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footer4.xml" ContentType="application/vnd.openxmlformats-officedocument.wordprocessingml.footer+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header2.xml" ContentType="application/vnd.openxmlformats-officedocument.wordprocessingml.header+xml"/>
  <Override PartName="/word/footer7.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customXml/itemProps1.xml" ContentType="application/vnd.openxmlformats-officedocument.customXml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word/stylesWithEffects.xml" ContentType="application/vnd.ms-word.stylesWithEffect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26EFFAC" w14:textId="378A8573" w:rsidR="0092768A" w:rsidRPr="00891152" w:rsidRDefault="003D4541" w:rsidP="00A5001A">
      <w:pPr>
        <w:spacing w:after="120"/>
        <w:jc w:val="center"/>
        <w:rPr>
          <w:b/>
          <w:szCs w:val="22"/>
        </w:rPr>
      </w:pPr>
      <w:bookmarkStart w:id="0" w:name="_GoBack"/>
      <w:bookmarkEnd w:id="0"/>
      <w:r>
        <w:rPr>
          <w:noProof/>
        </w:rPr>
        <w:drawing>
          <wp:anchor distT="0" distB="0" distL="114300" distR="114300" simplePos="0" relativeHeight="251734528" behindDoc="0" locked="0" layoutInCell="1" allowOverlap="1" wp14:anchorId="7A25FF24" wp14:editId="69DFE6C0">
            <wp:simplePos x="0" y="0"/>
            <wp:positionH relativeFrom="column">
              <wp:posOffset>4844415</wp:posOffset>
            </wp:positionH>
            <wp:positionV relativeFrom="paragraph">
              <wp:posOffset>72390</wp:posOffset>
            </wp:positionV>
            <wp:extent cx="1129665" cy="1292860"/>
            <wp:effectExtent l="0" t="0" r="0" b="2540"/>
            <wp:wrapTight wrapText="bothSides">
              <wp:wrapPolygon edited="0">
                <wp:start x="0" y="0"/>
                <wp:lineTo x="0" y="21218"/>
                <wp:lineTo x="20884" y="21218"/>
                <wp:lineTo x="20884" y="0"/>
                <wp:lineTo x="0" y="0"/>
              </wp:wrapPolygon>
            </wp:wrapTight>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cstate="email">
                      <a:extLst>
                        <a:ext uri="{28A0092B-C50C-407E-A947-70E740481C1C}">
                          <a14:useLocalDpi xmlns:a14="http://schemas.microsoft.com/office/drawing/2010/main"/>
                        </a:ext>
                      </a:extLst>
                    </a:blip>
                    <a:stretch>
                      <a:fillRect/>
                    </a:stretch>
                  </pic:blipFill>
                  <pic:spPr>
                    <a:xfrm>
                      <a:off x="0" y="0"/>
                      <a:ext cx="1129665" cy="1292860"/>
                    </a:xfrm>
                    <a:prstGeom prst="rect">
                      <a:avLst/>
                    </a:prstGeom>
                  </pic:spPr>
                </pic:pic>
              </a:graphicData>
            </a:graphic>
            <wp14:sizeRelH relativeFrom="page">
              <wp14:pctWidth>0</wp14:pctWidth>
            </wp14:sizeRelH>
            <wp14:sizeRelV relativeFrom="page">
              <wp14:pctHeight>0</wp14:pctHeight>
            </wp14:sizeRelV>
          </wp:anchor>
        </w:drawing>
      </w:r>
      <w:r w:rsidR="0092768A" w:rsidRPr="00891152">
        <w:rPr>
          <w:rFonts w:cs="Arial"/>
          <w:noProof/>
          <w:sz w:val="20"/>
          <w:szCs w:val="20"/>
        </w:rPr>
        <w:drawing>
          <wp:anchor distT="0" distB="0" distL="114300" distR="114300" simplePos="0" relativeHeight="251733504" behindDoc="1" locked="0" layoutInCell="1" allowOverlap="1" wp14:anchorId="1DC1E28B" wp14:editId="4DA4505B">
            <wp:simplePos x="0" y="0"/>
            <wp:positionH relativeFrom="column">
              <wp:posOffset>2458720</wp:posOffset>
            </wp:positionH>
            <wp:positionV relativeFrom="paragraph">
              <wp:posOffset>161290</wp:posOffset>
            </wp:positionV>
            <wp:extent cx="922655" cy="1078865"/>
            <wp:effectExtent l="0" t="0" r="0" b="0"/>
            <wp:wrapTight wrapText="bothSides">
              <wp:wrapPolygon edited="0">
                <wp:start x="0" y="0"/>
                <wp:lineTo x="0" y="20850"/>
                <wp:lineTo x="20812" y="20850"/>
                <wp:lineTo x="20812" y="0"/>
                <wp:lineTo x="0" y="0"/>
              </wp:wrapPolygon>
            </wp:wrapTight>
            <wp:docPr id="3" name="Picture 2" descr="GEF-notag-lowres_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EF-notag-lowres_0"/>
                    <pic:cNvPicPr>
                      <a:picLocks noChangeAspect="1" noChangeArrowheads="1"/>
                    </pic:cNvPicPr>
                  </pic:nvPicPr>
                  <pic:blipFill>
                    <a:blip r:embed="rId10" cstate="email">
                      <a:extLst>
                        <a:ext uri="{28A0092B-C50C-407E-A947-70E740481C1C}">
                          <a14:useLocalDpi xmlns:a14="http://schemas.microsoft.com/office/drawing/2010/main"/>
                        </a:ext>
                      </a:extLst>
                    </a:blip>
                    <a:srcRect/>
                    <a:stretch>
                      <a:fillRect/>
                    </a:stretch>
                  </pic:blipFill>
                  <pic:spPr bwMode="auto">
                    <a:xfrm>
                      <a:off x="0" y="0"/>
                      <a:ext cx="922655" cy="107886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92768A" w:rsidRPr="00891152">
        <w:rPr>
          <w:rFonts w:cs="Arial"/>
          <w:b/>
          <w:noProof/>
          <w:sz w:val="20"/>
          <w:szCs w:val="20"/>
        </w:rPr>
        <w:drawing>
          <wp:anchor distT="0" distB="0" distL="114300" distR="114300" simplePos="0" relativeHeight="251731456" behindDoc="1" locked="0" layoutInCell="1" allowOverlap="1" wp14:anchorId="3E8ACCA7" wp14:editId="33AB8F85">
            <wp:simplePos x="0" y="0"/>
            <wp:positionH relativeFrom="column">
              <wp:posOffset>-20320</wp:posOffset>
            </wp:positionH>
            <wp:positionV relativeFrom="paragraph">
              <wp:posOffset>167640</wp:posOffset>
            </wp:positionV>
            <wp:extent cx="733425" cy="1397635"/>
            <wp:effectExtent l="0" t="0" r="3175"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7" descr="undp3"/>
                    <pic:cNvPicPr>
                      <a:picLocks noChangeAspect="1" noChangeArrowheads="1"/>
                    </pic:cNvPicPr>
                  </pic:nvPicPr>
                  <pic:blipFill>
                    <a:blip r:embed="rId11" cstate="email">
                      <a:extLst>
                        <a:ext uri="{28A0092B-C50C-407E-A947-70E740481C1C}">
                          <a14:useLocalDpi xmlns:a14="http://schemas.microsoft.com/office/drawing/2010/main"/>
                        </a:ext>
                      </a:extLst>
                    </a:blip>
                    <a:stretch>
                      <a:fillRect/>
                    </a:stretch>
                  </pic:blipFill>
                  <pic:spPr bwMode="auto">
                    <a:xfrm>
                      <a:off x="0" y="0"/>
                      <a:ext cx="733425" cy="1397635"/>
                    </a:xfrm>
                    <a:prstGeom prst="rect">
                      <a:avLst/>
                    </a:prstGeom>
                    <a:noFill/>
                    <a:ln w="9525">
                      <a:noFill/>
                      <a:miter lim="800000"/>
                      <a:headEnd/>
                      <a:tailEnd/>
                    </a:ln>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14:sizeRelH relativeFrom="margin">
              <wp14:pctWidth>0</wp14:pctWidth>
            </wp14:sizeRelH>
            <wp14:sizeRelV relativeFrom="margin">
              <wp14:pctHeight>0</wp14:pctHeight>
            </wp14:sizeRelV>
          </wp:anchor>
        </w:drawing>
      </w:r>
    </w:p>
    <w:p w14:paraId="07534C78" w14:textId="5E7CBD4E" w:rsidR="0092768A" w:rsidRPr="00891152" w:rsidRDefault="0092768A" w:rsidP="00A5001A">
      <w:pPr>
        <w:spacing w:after="120"/>
        <w:jc w:val="center"/>
        <w:rPr>
          <w:b/>
          <w:szCs w:val="22"/>
        </w:rPr>
      </w:pPr>
    </w:p>
    <w:p w14:paraId="21A9490C" w14:textId="43533D10" w:rsidR="0092768A" w:rsidRPr="00891152" w:rsidRDefault="0092768A" w:rsidP="0092768A">
      <w:pPr>
        <w:tabs>
          <w:tab w:val="left" w:pos="1184"/>
          <w:tab w:val="center" w:pos="2025"/>
        </w:tabs>
        <w:spacing w:after="120"/>
        <w:rPr>
          <w:b/>
          <w:szCs w:val="22"/>
        </w:rPr>
      </w:pPr>
      <w:r w:rsidRPr="00891152">
        <w:rPr>
          <w:b/>
          <w:szCs w:val="22"/>
        </w:rPr>
        <w:tab/>
      </w:r>
      <w:r w:rsidRPr="00891152">
        <w:rPr>
          <w:b/>
          <w:szCs w:val="22"/>
        </w:rPr>
        <w:tab/>
      </w:r>
    </w:p>
    <w:p w14:paraId="766426B3" w14:textId="77777777" w:rsidR="0092768A" w:rsidRPr="00891152" w:rsidRDefault="0092768A" w:rsidP="00A5001A">
      <w:pPr>
        <w:spacing w:after="120"/>
        <w:jc w:val="center"/>
        <w:rPr>
          <w:b/>
          <w:szCs w:val="22"/>
        </w:rPr>
      </w:pPr>
    </w:p>
    <w:p w14:paraId="7B2D9CF5" w14:textId="77777777" w:rsidR="0092768A" w:rsidRPr="00891152" w:rsidRDefault="0092768A" w:rsidP="00A5001A">
      <w:pPr>
        <w:spacing w:after="120"/>
        <w:jc w:val="center"/>
        <w:rPr>
          <w:b/>
          <w:szCs w:val="22"/>
        </w:rPr>
      </w:pPr>
    </w:p>
    <w:p w14:paraId="33786462" w14:textId="77777777" w:rsidR="0092768A" w:rsidRPr="00891152" w:rsidRDefault="0092768A" w:rsidP="00A5001A">
      <w:pPr>
        <w:spacing w:after="120"/>
        <w:jc w:val="center"/>
        <w:rPr>
          <w:b/>
          <w:szCs w:val="22"/>
        </w:rPr>
      </w:pPr>
    </w:p>
    <w:p w14:paraId="0400A460" w14:textId="77777777" w:rsidR="00A5001A" w:rsidRPr="00891152" w:rsidRDefault="00A5001A" w:rsidP="00A5001A">
      <w:pPr>
        <w:spacing w:after="120"/>
        <w:jc w:val="center"/>
        <w:rPr>
          <w:b/>
          <w:szCs w:val="22"/>
        </w:rPr>
      </w:pPr>
      <w:r w:rsidRPr="00891152">
        <w:rPr>
          <w:b/>
          <w:szCs w:val="22"/>
        </w:rPr>
        <w:t>United Nations Development Programme</w:t>
      </w:r>
    </w:p>
    <w:p w14:paraId="27AE9B97" w14:textId="00C63527" w:rsidR="00A5001A" w:rsidRPr="00891152" w:rsidRDefault="009845FC" w:rsidP="00A5001A">
      <w:pPr>
        <w:spacing w:after="120"/>
        <w:jc w:val="center"/>
        <w:rPr>
          <w:b/>
          <w:szCs w:val="22"/>
        </w:rPr>
      </w:pPr>
      <w:r w:rsidRPr="00891152">
        <w:rPr>
          <w:b/>
          <w:szCs w:val="22"/>
        </w:rPr>
        <w:t>Country:</w:t>
      </w:r>
      <w:r w:rsidR="00860015" w:rsidRPr="00891152">
        <w:rPr>
          <w:b/>
          <w:szCs w:val="22"/>
        </w:rPr>
        <w:t xml:space="preserve">  </w:t>
      </w:r>
      <w:r w:rsidR="00E25524" w:rsidRPr="00891152">
        <w:rPr>
          <w:b/>
          <w:szCs w:val="22"/>
        </w:rPr>
        <w:t>CAMBODIA</w:t>
      </w:r>
    </w:p>
    <w:p w14:paraId="7093C9D7" w14:textId="77777777" w:rsidR="00A5001A" w:rsidRPr="00891152" w:rsidRDefault="00A5001A" w:rsidP="00A5001A">
      <w:pPr>
        <w:spacing w:after="240"/>
        <w:jc w:val="center"/>
        <w:rPr>
          <w:b/>
          <w:szCs w:val="22"/>
        </w:rPr>
      </w:pPr>
      <w:r w:rsidRPr="00891152">
        <w:rPr>
          <w:b/>
          <w:szCs w:val="22"/>
        </w:rPr>
        <w:t>PROJECT DOCUMENT</w:t>
      </w:r>
    </w:p>
    <w:tbl>
      <w:tblPr>
        <w:tblW w:w="5000" w:type="pct"/>
        <w:tblLook w:val="01E0" w:firstRow="1" w:lastRow="1" w:firstColumn="1" w:lastColumn="1" w:noHBand="0" w:noVBand="0"/>
      </w:tblPr>
      <w:tblGrid>
        <w:gridCol w:w="9882"/>
      </w:tblGrid>
      <w:tr w:rsidR="00A5001A" w:rsidRPr="00891152" w14:paraId="2821276A" w14:textId="77777777" w:rsidTr="002B14F3">
        <w:trPr>
          <w:trHeight w:val="359"/>
        </w:trPr>
        <w:tc>
          <w:tcPr>
            <w:tcW w:w="5000" w:type="pct"/>
            <w:vAlign w:val="center"/>
          </w:tcPr>
          <w:p w14:paraId="70B34313" w14:textId="2EFC2F09" w:rsidR="00A5001A" w:rsidRPr="00891152" w:rsidRDefault="00A5001A" w:rsidP="00C72655">
            <w:pPr>
              <w:tabs>
                <w:tab w:val="left" w:pos="4680"/>
              </w:tabs>
              <w:spacing w:after="120"/>
              <w:jc w:val="both"/>
              <w:rPr>
                <w:szCs w:val="22"/>
                <w:shd w:val="clear" w:color="auto" w:fill="E0E0E0"/>
              </w:rPr>
            </w:pPr>
            <w:r w:rsidRPr="00891152">
              <w:rPr>
                <w:b/>
                <w:bCs/>
                <w:szCs w:val="22"/>
              </w:rPr>
              <w:t xml:space="preserve">Project Title: </w:t>
            </w:r>
            <w:r w:rsidR="00E25524" w:rsidRPr="00891152">
              <w:rPr>
                <w:bCs/>
                <w:szCs w:val="22"/>
              </w:rPr>
              <w:t>Generating, Accessing and Using Information and Knowledge Related to the Three Rio Conventions</w:t>
            </w:r>
            <w:r w:rsidR="00C37A2E" w:rsidRPr="00891152">
              <w:rPr>
                <w:bCs/>
                <w:szCs w:val="22"/>
              </w:rPr>
              <w:t>.</w:t>
            </w:r>
          </w:p>
        </w:tc>
      </w:tr>
      <w:tr w:rsidR="00A5001A" w:rsidRPr="00891152" w14:paraId="3AFBD9B2" w14:textId="77777777" w:rsidTr="002B14F3">
        <w:trPr>
          <w:trHeight w:val="150"/>
        </w:trPr>
        <w:tc>
          <w:tcPr>
            <w:tcW w:w="5000" w:type="pct"/>
            <w:vAlign w:val="center"/>
          </w:tcPr>
          <w:p w14:paraId="4BA725A0" w14:textId="1BA52F42" w:rsidR="007D67E0" w:rsidRPr="00891152" w:rsidRDefault="00A5001A" w:rsidP="00C72655">
            <w:pPr>
              <w:tabs>
                <w:tab w:val="left" w:pos="4680"/>
              </w:tabs>
              <w:spacing w:after="120"/>
              <w:jc w:val="both"/>
              <w:rPr>
                <w:bCs/>
                <w:szCs w:val="22"/>
              </w:rPr>
            </w:pPr>
            <w:r w:rsidRPr="00891152">
              <w:rPr>
                <w:b/>
                <w:bCs/>
                <w:szCs w:val="22"/>
              </w:rPr>
              <w:t xml:space="preserve">UNDAF </w:t>
            </w:r>
            <w:r w:rsidR="003F5041" w:rsidRPr="00891152">
              <w:rPr>
                <w:b/>
                <w:bCs/>
                <w:szCs w:val="22"/>
              </w:rPr>
              <w:t>Outcome</w:t>
            </w:r>
            <w:r w:rsidRPr="00891152">
              <w:rPr>
                <w:b/>
                <w:bCs/>
                <w:szCs w:val="22"/>
              </w:rPr>
              <w:t xml:space="preserve">: </w:t>
            </w:r>
            <w:r w:rsidR="00B032B0" w:rsidRPr="00891152">
              <w:rPr>
                <w:b/>
                <w:bCs/>
                <w:szCs w:val="22"/>
              </w:rPr>
              <w:t xml:space="preserve"> </w:t>
            </w:r>
            <w:r w:rsidR="003F5041" w:rsidRPr="00891152">
              <w:rPr>
                <w:bCs/>
                <w:szCs w:val="22"/>
              </w:rPr>
              <w:t>I. Economic Growth and Sustainable Development; and V. Governance</w:t>
            </w:r>
            <w:r w:rsidR="00C37A2E" w:rsidRPr="00891152">
              <w:rPr>
                <w:bCs/>
                <w:szCs w:val="22"/>
              </w:rPr>
              <w:t>.</w:t>
            </w:r>
          </w:p>
          <w:p w14:paraId="4376B262" w14:textId="5DCCEE15" w:rsidR="00BC1AC8" w:rsidRDefault="00503E3E" w:rsidP="00C72655">
            <w:pPr>
              <w:tabs>
                <w:tab w:val="left" w:pos="4680"/>
              </w:tabs>
              <w:spacing w:after="120"/>
              <w:jc w:val="both"/>
              <w:rPr>
                <w:bCs/>
                <w:szCs w:val="22"/>
              </w:rPr>
            </w:pPr>
            <w:r w:rsidRPr="00891152">
              <w:rPr>
                <w:b/>
                <w:bCs/>
                <w:szCs w:val="22"/>
              </w:rPr>
              <w:t xml:space="preserve">UNDAF </w:t>
            </w:r>
            <w:r w:rsidR="003F5041" w:rsidRPr="00891152">
              <w:rPr>
                <w:b/>
                <w:bCs/>
                <w:szCs w:val="22"/>
              </w:rPr>
              <w:t xml:space="preserve">Country Programme </w:t>
            </w:r>
            <w:r w:rsidRPr="00891152">
              <w:rPr>
                <w:b/>
                <w:bCs/>
                <w:szCs w:val="22"/>
              </w:rPr>
              <w:t xml:space="preserve">Outcome </w:t>
            </w:r>
            <w:r w:rsidR="00BC1AC8">
              <w:rPr>
                <w:b/>
                <w:bCs/>
                <w:szCs w:val="22"/>
              </w:rPr>
              <w:t>1</w:t>
            </w:r>
            <w:r w:rsidR="003F5041" w:rsidRPr="00891152">
              <w:rPr>
                <w:b/>
                <w:bCs/>
                <w:szCs w:val="22"/>
              </w:rPr>
              <w:t>.2</w:t>
            </w:r>
            <w:r w:rsidRPr="00891152">
              <w:rPr>
                <w:b/>
                <w:bCs/>
                <w:szCs w:val="22"/>
              </w:rPr>
              <w:t xml:space="preserve">: </w:t>
            </w:r>
            <w:r w:rsidR="003F5041" w:rsidRPr="00891152">
              <w:rPr>
                <w:bCs/>
                <w:szCs w:val="22"/>
              </w:rPr>
              <w:t xml:space="preserve">National </w:t>
            </w:r>
            <w:r w:rsidR="00CB3D45">
              <w:rPr>
                <w:bCs/>
                <w:szCs w:val="22"/>
              </w:rPr>
              <w:t xml:space="preserve">institutions, </w:t>
            </w:r>
            <w:r w:rsidR="003F5041" w:rsidRPr="00891152">
              <w:rPr>
                <w:bCs/>
                <w:szCs w:val="22"/>
              </w:rPr>
              <w:t>local authorities and private sector are better able to ensure the sustainable use of natural resources (</w:t>
            </w:r>
            <w:r w:rsidR="00CB3D45">
              <w:rPr>
                <w:bCs/>
                <w:szCs w:val="22"/>
              </w:rPr>
              <w:t xml:space="preserve">protected areas, </w:t>
            </w:r>
            <w:r w:rsidR="003F5041" w:rsidRPr="00891152">
              <w:rPr>
                <w:bCs/>
                <w:szCs w:val="22"/>
              </w:rPr>
              <w:t xml:space="preserve">fisheries, forestry, mangrove, </w:t>
            </w:r>
            <w:r w:rsidR="00CB3D45">
              <w:rPr>
                <w:bCs/>
                <w:szCs w:val="22"/>
              </w:rPr>
              <w:t xml:space="preserve">and </w:t>
            </w:r>
            <w:r w:rsidR="003F5041" w:rsidRPr="00891152">
              <w:rPr>
                <w:bCs/>
                <w:szCs w:val="22"/>
              </w:rPr>
              <w:t>land), cleaner technologies and responsiveness to climate change;</w:t>
            </w:r>
          </w:p>
          <w:p w14:paraId="132CDBE0" w14:textId="72DC92EA" w:rsidR="00C37A2E" w:rsidRPr="00891152" w:rsidRDefault="00BC1AC8" w:rsidP="00C72655">
            <w:pPr>
              <w:tabs>
                <w:tab w:val="left" w:pos="4680"/>
              </w:tabs>
              <w:spacing w:after="120"/>
              <w:jc w:val="both"/>
              <w:rPr>
                <w:bCs/>
                <w:szCs w:val="22"/>
              </w:rPr>
            </w:pPr>
            <w:r w:rsidRPr="00891152">
              <w:rPr>
                <w:b/>
                <w:bCs/>
                <w:szCs w:val="22"/>
              </w:rPr>
              <w:t xml:space="preserve">UNDAF Country Programme Outcome </w:t>
            </w:r>
            <w:r>
              <w:rPr>
                <w:b/>
                <w:bCs/>
                <w:szCs w:val="22"/>
              </w:rPr>
              <w:t>4.</w:t>
            </w:r>
            <w:r w:rsidRPr="00891152">
              <w:rPr>
                <w:b/>
                <w:bCs/>
                <w:szCs w:val="22"/>
              </w:rPr>
              <w:t xml:space="preserve">3: </w:t>
            </w:r>
            <w:r>
              <w:rPr>
                <w:bCs/>
                <w:szCs w:val="22"/>
              </w:rPr>
              <w:t>E</w:t>
            </w:r>
            <w:r w:rsidR="003F5041" w:rsidRPr="00891152">
              <w:rPr>
                <w:bCs/>
                <w:szCs w:val="22"/>
              </w:rPr>
              <w:t>nhanced capacities for collection, access and utilization of disaggregated information (gender, age, target populations, region) at national and sub-national levels to develop and monitor policies and plans that are responsive to the needs of the people and incorporate priority population, poverty and development linkages</w:t>
            </w:r>
            <w:r w:rsidR="00C37A2E" w:rsidRPr="00891152">
              <w:rPr>
                <w:bCs/>
                <w:szCs w:val="22"/>
              </w:rPr>
              <w:t>.</w:t>
            </w:r>
          </w:p>
        </w:tc>
      </w:tr>
      <w:tr w:rsidR="00C37A2E" w:rsidRPr="00891152" w14:paraId="588B9128" w14:textId="77777777" w:rsidTr="002B14F3">
        <w:trPr>
          <w:trHeight w:val="150"/>
        </w:trPr>
        <w:tc>
          <w:tcPr>
            <w:tcW w:w="5000" w:type="pct"/>
            <w:vAlign w:val="center"/>
          </w:tcPr>
          <w:p w14:paraId="55C92C58" w14:textId="0A740536" w:rsidR="00BC1AC8" w:rsidRPr="00BC1AC8" w:rsidRDefault="00BC1AC8" w:rsidP="00C72655">
            <w:pPr>
              <w:tabs>
                <w:tab w:val="left" w:pos="4680"/>
              </w:tabs>
              <w:spacing w:after="120"/>
              <w:jc w:val="both"/>
              <w:rPr>
                <w:b/>
                <w:bCs/>
                <w:szCs w:val="22"/>
              </w:rPr>
            </w:pPr>
            <w:r>
              <w:rPr>
                <w:b/>
                <w:bCs/>
                <w:szCs w:val="22"/>
              </w:rPr>
              <w:t xml:space="preserve">UNDP Strategic Plan Outcome 1: </w:t>
            </w:r>
            <w:r w:rsidRPr="00BC1AC8">
              <w:rPr>
                <w:bCs/>
                <w:szCs w:val="22"/>
              </w:rPr>
              <w:t xml:space="preserve">Growth and development are inclusive and sustainable, incorporating productive capacities that create employment and livelihoods for the poor and excluded. </w:t>
            </w:r>
          </w:p>
          <w:p w14:paraId="21B7037D" w14:textId="54F0C802" w:rsidR="00BC1AC8" w:rsidRPr="00BC1AC8" w:rsidRDefault="00BC1AC8" w:rsidP="00C72655">
            <w:pPr>
              <w:tabs>
                <w:tab w:val="left" w:pos="4680"/>
              </w:tabs>
              <w:spacing w:after="120"/>
              <w:jc w:val="both"/>
              <w:rPr>
                <w:bCs/>
                <w:szCs w:val="22"/>
              </w:rPr>
            </w:pPr>
            <w:r>
              <w:rPr>
                <w:b/>
                <w:bCs/>
                <w:szCs w:val="22"/>
              </w:rPr>
              <w:t>UNDP Strategic Plan Output 1.3:</w:t>
            </w:r>
            <w:r w:rsidRPr="00BC1AC8">
              <w:rPr>
                <w:b/>
                <w:bCs/>
                <w:szCs w:val="22"/>
              </w:rPr>
              <w:t xml:space="preserve"> </w:t>
            </w:r>
            <w:r w:rsidRPr="00BC1AC8">
              <w:rPr>
                <w:bCs/>
                <w:szCs w:val="22"/>
              </w:rPr>
              <w:t>Solutions developed at national and sub-national levels for sustainable management o</w:t>
            </w:r>
            <w:r>
              <w:rPr>
                <w:bCs/>
                <w:szCs w:val="22"/>
              </w:rPr>
              <w:t xml:space="preserve">f natural resources, ecosystem </w:t>
            </w:r>
            <w:r w:rsidRPr="00BC1AC8">
              <w:rPr>
                <w:bCs/>
                <w:szCs w:val="22"/>
              </w:rPr>
              <w:t>services, chemicals and waste</w:t>
            </w:r>
          </w:p>
          <w:p w14:paraId="0D001E00" w14:textId="19D692B1" w:rsidR="00C37A2E" w:rsidRPr="00891152" w:rsidRDefault="00C37A2E" w:rsidP="00C72655">
            <w:pPr>
              <w:tabs>
                <w:tab w:val="left" w:pos="4680"/>
              </w:tabs>
              <w:spacing w:after="120"/>
              <w:jc w:val="both"/>
              <w:rPr>
                <w:b/>
                <w:bCs/>
                <w:szCs w:val="22"/>
              </w:rPr>
            </w:pPr>
            <w:r w:rsidRPr="00891152">
              <w:rPr>
                <w:b/>
                <w:bCs/>
                <w:szCs w:val="22"/>
              </w:rPr>
              <w:t>CPAP Cambodia Outcome</w:t>
            </w:r>
            <w:r w:rsidR="00BC1AC8">
              <w:rPr>
                <w:b/>
                <w:bCs/>
                <w:szCs w:val="22"/>
              </w:rPr>
              <w:t xml:space="preserve"> 2</w:t>
            </w:r>
            <w:r w:rsidRPr="00891152">
              <w:rPr>
                <w:b/>
                <w:bCs/>
                <w:szCs w:val="22"/>
              </w:rPr>
              <w:t xml:space="preserve">: </w:t>
            </w:r>
            <w:r w:rsidR="00BC1AC8">
              <w:rPr>
                <w:bCs/>
                <w:szCs w:val="22"/>
              </w:rPr>
              <w:t>By 2015, N</w:t>
            </w:r>
            <w:r w:rsidRPr="00891152">
              <w:rPr>
                <w:bCs/>
                <w:szCs w:val="22"/>
              </w:rPr>
              <w:t xml:space="preserve">ational </w:t>
            </w:r>
            <w:r w:rsidR="00CB3D45">
              <w:rPr>
                <w:bCs/>
                <w:szCs w:val="22"/>
              </w:rPr>
              <w:t xml:space="preserve">institutions, </w:t>
            </w:r>
            <w:r w:rsidRPr="00891152">
              <w:rPr>
                <w:bCs/>
                <w:szCs w:val="22"/>
              </w:rPr>
              <w:t>local authorities, communities and private sector are better able to sustainably manage ecosystems goods and services and respond to climate change.</w:t>
            </w:r>
          </w:p>
        </w:tc>
      </w:tr>
      <w:tr w:rsidR="00A5001A" w:rsidRPr="00891152" w14:paraId="25D6E2D1" w14:textId="77777777" w:rsidTr="002B14F3">
        <w:tc>
          <w:tcPr>
            <w:tcW w:w="5000" w:type="pct"/>
            <w:shd w:val="clear" w:color="auto" w:fill="auto"/>
            <w:vAlign w:val="center"/>
          </w:tcPr>
          <w:p w14:paraId="26B26B9B" w14:textId="26D543FB" w:rsidR="00A5001A" w:rsidRPr="00891152" w:rsidRDefault="00A5001A" w:rsidP="00C72655">
            <w:pPr>
              <w:autoSpaceDE w:val="0"/>
              <w:autoSpaceDN w:val="0"/>
              <w:adjustRightInd w:val="0"/>
              <w:spacing w:after="120"/>
              <w:jc w:val="both"/>
              <w:rPr>
                <w:szCs w:val="22"/>
              </w:rPr>
            </w:pPr>
            <w:r w:rsidRPr="00891152">
              <w:rPr>
                <w:b/>
                <w:bCs/>
                <w:szCs w:val="22"/>
              </w:rPr>
              <w:t>Executing Entity/Implementing Partner:</w:t>
            </w:r>
            <w:r w:rsidR="003F5041" w:rsidRPr="00891152">
              <w:rPr>
                <w:b/>
                <w:bCs/>
                <w:szCs w:val="22"/>
              </w:rPr>
              <w:t xml:space="preserve"> </w:t>
            </w:r>
            <w:r w:rsidR="00C72EC5" w:rsidRPr="008F170C">
              <w:rPr>
                <w:bCs/>
                <w:szCs w:val="22"/>
              </w:rPr>
              <w:t>Ministry of Environment (MOE)</w:t>
            </w:r>
          </w:p>
        </w:tc>
      </w:tr>
      <w:tr w:rsidR="00A5001A" w:rsidRPr="00891152" w14:paraId="62AB5F23" w14:textId="77777777" w:rsidTr="002B14F3">
        <w:trPr>
          <w:trHeight w:val="288"/>
        </w:trPr>
        <w:tc>
          <w:tcPr>
            <w:tcW w:w="5000" w:type="pct"/>
            <w:vAlign w:val="center"/>
          </w:tcPr>
          <w:p w14:paraId="7C80578B" w14:textId="29CCE269" w:rsidR="00A5001A" w:rsidRPr="00891152" w:rsidRDefault="00A5001A" w:rsidP="00C72655">
            <w:pPr>
              <w:tabs>
                <w:tab w:val="left" w:pos="4680"/>
              </w:tabs>
              <w:spacing w:after="120"/>
              <w:jc w:val="both"/>
              <w:rPr>
                <w:szCs w:val="22"/>
                <w:shd w:val="clear" w:color="auto" w:fill="E0E0E0"/>
              </w:rPr>
            </w:pPr>
            <w:r w:rsidRPr="00891152">
              <w:rPr>
                <w:b/>
                <w:bCs/>
                <w:szCs w:val="22"/>
              </w:rPr>
              <w:t xml:space="preserve">Implementing Entity/Responsible Partners: </w:t>
            </w:r>
            <w:r w:rsidRPr="00891152">
              <w:rPr>
                <w:szCs w:val="22"/>
              </w:rPr>
              <w:t xml:space="preserve">United Nations Development </w:t>
            </w:r>
            <w:r w:rsidR="007D67E0" w:rsidRPr="00891152">
              <w:rPr>
                <w:szCs w:val="22"/>
              </w:rPr>
              <w:t>Programme</w:t>
            </w:r>
            <w:r w:rsidR="00B032B0" w:rsidRPr="00891152">
              <w:rPr>
                <w:szCs w:val="22"/>
              </w:rPr>
              <w:t xml:space="preserve"> (UNDP)</w:t>
            </w:r>
          </w:p>
        </w:tc>
      </w:tr>
    </w:tbl>
    <w:p w14:paraId="636DB46E" w14:textId="77777777" w:rsidR="00A5001A" w:rsidRPr="00891152" w:rsidRDefault="000421B3" w:rsidP="00A5001A">
      <w:pPr>
        <w:tabs>
          <w:tab w:val="left" w:pos="4680"/>
        </w:tabs>
        <w:rPr>
          <w:szCs w:val="22"/>
        </w:rPr>
      </w:pPr>
      <w:r w:rsidRPr="00891152">
        <w:rPr>
          <w:noProof/>
          <w:szCs w:val="22"/>
        </w:rPr>
        <mc:AlternateContent>
          <mc:Choice Requires="wps">
            <w:drawing>
              <wp:inline distT="0" distB="0" distL="0" distR="0" wp14:anchorId="4E08E9CB" wp14:editId="3BE16083">
                <wp:extent cx="6217285" cy="2763520"/>
                <wp:effectExtent l="0" t="0" r="31115" b="30480"/>
                <wp:docPr id="74" name="Text Box 7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17285" cy="2763520"/>
                        </a:xfrm>
                        <a:prstGeom prst="rect">
                          <a:avLst/>
                        </a:prstGeom>
                        <a:solidFill>
                          <a:srgbClr val="FFFFFF"/>
                        </a:solidFill>
                        <a:ln w="9525">
                          <a:solidFill>
                            <a:srgbClr val="000000"/>
                          </a:solidFill>
                          <a:miter lim="800000"/>
                          <a:headEnd/>
                          <a:tailEnd/>
                        </a:ln>
                      </wps:spPr>
                      <wps:txbx>
                        <w:txbxContent>
                          <w:p w14:paraId="672E8DAC" w14:textId="77777777" w:rsidR="00610D4F" w:rsidRPr="00AE7340" w:rsidRDefault="00610D4F" w:rsidP="00AE7340">
                            <w:pPr>
                              <w:rPr>
                                <w:bCs/>
                                <w:szCs w:val="22"/>
                              </w:rPr>
                            </w:pPr>
                            <w:r w:rsidRPr="005329C0">
                              <w:rPr>
                                <w:b/>
                                <w:bCs/>
                                <w:szCs w:val="22"/>
                              </w:rPr>
                              <w:t xml:space="preserve">Brief Description: </w:t>
                            </w:r>
                          </w:p>
                          <w:p w14:paraId="4D891D25" w14:textId="6B0B353D" w:rsidR="00610D4F" w:rsidRPr="00BF5600" w:rsidRDefault="00610D4F" w:rsidP="003475B7">
                            <w:pPr>
                              <w:jc w:val="both"/>
                              <w:rPr>
                                <w:bCs/>
                                <w:sz w:val="20"/>
                                <w:szCs w:val="20"/>
                              </w:rPr>
                            </w:pPr>
                            <w:r w:rsidRPr="00BF5600">
                              <w:rPr>
                                <w:bCs/>
                                <w:sz w:val="20"/>
                                <w:szCs w:val="20"/>
                              </w:rPr>
                              <w:t>This</w:t>
                            </w:r>
                            <w:r>
                              <w:rPr>
                                <w:bCs/>
                                <w:sz w:val="20"/>
                                <w:szCs w:val="20"/>
                              </w:rPr>
                              <w:t xml:space="preserve"> </w:t>
                            </w:r>
                            <w:r w:rsidRPr="00304093">
                              <w:rPr>
                                <w:bCs/>
                                <w:sz w:val="20"/>
                                <w:szCs w:val="20"/>
                              </w:rPr>
                              <w:t xml:space="preserve">project is in line with the GEF-5 CCCD Programme Frameworks two (2) and </w:t>
                            </w:r>
                            <w:r>
                              <w:rPr>
                                <w:bCs/>
                                <w:sz w:val="20"/>
                                <w:szCs w:val="20"/>
                              </w:rPr>
                              <w:t>four (4</w:t>
                            </w:r>
                            <w:r w:rsidRPr="00304093">
                              <w:rPr>
                                <w:bCs/>
                                <w:sz w:val="20"/>
                                <w:szCs w:val="20"/>
                              </w:rPr>
                              <w:t xml:space="preserve">), which calls for countries (2) to generate, access and use </w:t>
                            </w:r>
                            <w:r>
                              <w:rPr>
                                <w:bCs/>
                                <w:sz w:val="20"/>
                                <w:szCs w:val="20"/>
                              </w:rPr>
                              <w:t>information and knowledge and (4</w:t>
                            </w:r>
                            <w:r w:rsidRPr="00304093">
                              <w:rPr>
                                <w:bCs/>
                                <w:sz w:val="20"/>
                                <w:szCs w:val="20"/>
                              </w:rPr>
                              <w:t xml:space="preserve">) to strengthen capacities to implement and manage global convention guidelines. </w:t>
                            </w:r>
                            <w:r w:rsidRPr="0040192C">
                              <w:rPr>
                                <w:bCs/>
                                <w:sz w:val="20"/>
                                <w:szCs w:val="20"/>
                              </w:rPr>
                              <w:t>It is also aligned with the fi</w:t>
                            </w:r>
                            <w:r>
                              <w:rPr>
                                <w:bCs/>
                                <w:sz w:val="20"/>
                                <w:szCs w:val="20"/>
                              </w:rPr>
                              <w:t>r</w:t>
                            </w:r>
                            <w:r w:rsidRPr="0040192C">
                              <w:rPr>
                                <w:bCs/>
                                <w:sz w:val="20"/>
                                <w:szCs w:val="20"/>
                              </w:rPr>
                              <w:t>st objective of GEF6 that is to integrate global environmental needs into management information systems (MIS).</w:t>
                            </w:r>
                            <w:r>
                              <w:rPr>
                                <w:bCs/>
                                <w:sz w:val="20"/>
                                <w:szCs w:val="20"/>
                              </w:rPr>
                              <w:t xml:space="preserve"> </w:t>
                            </w:r>
                            <w:r w:rsidRPr="00304093">
                              <w:rPr>
                                <w:bCs/>
                                <w:sz w:val="20"/>
                                <w:szCs w:val="20"/>
                              </w:rPr>
                              <w:t>It is a direct response to national priorities identified through the NCSA conducted in</w:t>
                            </w:r>
                            <w:r>
                              <w:rPr>
                                <w:bCs/>
                                <w:sz w:val="20"/>
                                <w:szCs w:val="20"/>
                              </w:rPr>
                              <w:t xml:space="preserve"> 2005-2006 and it is also part of the institutional strengthening underway at MOE and MAFF. </w:t>
                            </w:r>
                            <w:r w:rsidRPr="00304093">
                              <w:rPr>
                                <w:bCs/>
                                <w:sz w:val="20"/>
                                <w:szCs w:val="20"/>
                              </w:rPr>
                              <w:t xml:space="preserve">Through a learning-by-doing process, this project will harmonize existing environmental information systems, </w:t>
                            </w:r>
                            <w:r>
                              <w:rPr>
                                <w:bCs/>
                                <w:sz w:val="20"/>
                                <w:szCs w:val="20"/>
                              </w:rPr>
                              <w:t>integrating</w:t>
                            </w:r>
                            <w:r w:rsidRPr="00304093">
                              <w:rPr>
                                <w:bCs/>
                                <w:sz w:val="20"/>
                                <w:szCs w:val="20"/>
                              </w:rPr>
                              <w:t xml:space="preserve"> internationally accepted measurement standards and methodologies, as well as develop a more consistent reporting on the global environment. Under the first outcome, the project will support the development of national capacities to effectively and efficiently standardize environmental </w:t>
                            </w:r>
                            <w:r>
                              <w:rPr>
                                <w:bCs/>
                                <w:sz w:val="20"/>
                                <w:szCs w:val="20"/>
                              </w:rPr>
                              <w:t xml:space="preserve">related </w:t>
                            </w:r>
                            <w:r w:rsidRPr="00304093">
                              <w:rPr>
                                <w:bCs/>
                                <w:sz w:val="20"/>
                                <w:szCs w:val="20"/>
                              </w:rPr>
                              <w:t>information that is generated on the implementation of the Rio Conventions in Cambodia, and give open-access to this information. In parallel to this, the project will support the strengthening of Cambodia’s capacity to better engage stakeholders and better coordinate the implementation of the Rio Conventions in the country.</w:t>
                            </w:r>
                            <w:r>
                              <w:rPr>
                                <w:bCs/>
                                <w:sz w:val="20"/>
                                <w:szCs w:val="20"/>
                              </w:rPr>
                              <w:t xml:space="preserve"> </w:t>
                            </w:r>
                            <w:r w:rsidRPr="00304093">
                              <w:rPr>
                                <w:bCs/>
                                <w:sz w:val="20"/>
                                <w:szCs w:val="20"/>
                              </w:rPr>
                              <w:t xml:space="preserve">Under the second outcome, project resources will be used to improve the use of environmental </w:t>
                            </w:r>
                            <w:r>
                              <w:rPr>
                                <w:bCs/>
                                <w:sz w:val="20"/>
                                <w:szCs w:val="20"/>
                              </w:rPr>
                              <w:t xml:space="preserve">related </w:t>
                            </w:r>
                            <w:r w:rsidRPr="00304093">
                              <w:rPr>
                                <w:bCs/>
                                <w:sz w:val="20"/>
                                <w:szCs w:val="20"/>
                              </w:rPr>
                              <w:t xml:space="preserve">information for the development of innovative tools supporting decision-making processes related to the implementation of the Rio Conventions. Project support will also include activities to develop the capacity in using this environmental </w:t>
                            </w:r>
                            <w:r>
                              <w:rPr>
                                <w:bCs/>
                                <w:sz w:val="20"/>
                                <w:szCs w:val="20"/>
                              </w:rPr>
                              <w:t xml:space="preserve">related </w:t>
                            </w:r>
                            <w:r w:rsidRPr="00304093">
                              <w:rPr>
                                <w:bCs/>
                                <w:sz w:val="20"/>
                                <w:szCs w:val="20"/>
                              </w:rPr>
                              <w:t>knowledge of national institutions involved in international negotiations at Conventions COPs</w:t>
                            </w:r>
                            <w:r>
                              <w:rPr>
                                <w:bCs/>
                                <w:sz w:val="20"/>
                                <w:szCs w:val="20"/>
                              </w:rPr>
                              <w:t>,</w:t>
                            </w:r>
                            <w:r w:rsidRPr="00304093">
                              <w:rPr>
                                <w:bCs/>
                                <w:sz w:val="20"/>
                                <w:szCs w:val="20"/>
                              </w:rPr>
                              <w:t xml:space="preserve"> as well as using this knowledge to produce national reports meeting Conventions reporting obligations.</w:t>
                            </w:r>
                          </w:p>
                        </w:txbxContent>
                      </wps:txbx>
                      <wps:bodyPr rot="0" vert="horz" wrap="square" lIns="91440" tIns="45720" rIns="91440" bIns="45720" anchor="t" anchorCtr="0" upright="1">
                        <a:noAutofit/>
                      </wps:bodyPr>
                    </wps:wsp>
                  </a:graphicData>
                </a:graphic>
              </wp:inline>
            </w:drawing>
          </mc:Choice>
          <mc:Fallback>
            <w:pict>
              <v:shapetype id="_x0000_t202" coordsize="21600,21600" o:spt="202" path="m,l,21600r21600,l21600,xe">
                <v:stroke joinstyle="miter"/>
                <v:path gradientshapeok="t" o:connecttype="rect"/>
              </v:shapetype>
              <v:shape id="Text Box 74" o:spid="_x0000_s1026" type="#_x0000_t202" style="width:489.55pt;height:217.6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">
                <v:textbox>
                  <w:txbxContent>
                    <w:p w14:paraId="672E8DAC" w14:textId="77777777" w:rsidR="00610D4F" w:rsidRPr="00AE7340" w:rsidRDefault="00610D4F" w:rsidP="00AE7340">
                      <w:pPr>
                        <w:rPr>
                          <w:bCs/>
                          <w:szCs w:val="22"/>
                        </w:rPr>
                      </w:pPr>
                      <w:r w:rsidRPr="005329C0">
                        <w:rPr>
                          <w:b/>
                          <w:bCs/>
                          <w:szCs w:val="22"/>
                        </w:rPr>
                        <w:t xml:space="preserve">Brief Description: </w:t>
                      </w:r>
                    </w:p>
                    <w:p w14:paraId="4D891D25" w14:textId="6B0B353D" w:rsidR="00610D4F" w:rsidRPr="00BF5600" w:rsidRDefault="00610D4F" w:rsidP="003475B7">
                      <w:pPr>
                        <w:jc w:val="both"/>
                        <w:rPr>
                          <w:bCs/>
                          <w:sz w:val="20"/>
                          <w:szCs w:val="20"/>
                        </w:rPr>
                      </w:pPr>
                      <w:r w:rsidRPr="00BF5600">
                        <w:rPr>
                          <w:bCs/>
                          <w:sz w:val="20"/>
                          <w:szCs w:val="20"/>
                        </w:rPr>
                        <w:t>This</w:t>
                      </w:r>
                      <w:r>
                        <w:rPr>
                          <w:bCs/>
                          <w:sz w:val="20"/>
                          <w:szCs w:val="20"/>
                        </w:rPr>
                        <w:t xml:space="preserve"> </w:t>
                      </w:r>
                      <w:r w:rsidRPr="00304093">
                        <w:rPr>
                          <w:bCs/>
                          <w:sz w:val="20"/>
                          <w:szCs w:val="20"/>
                        </w:rPr>
                        <w:t xml:space="preserve">project is in line with the GEF-5 CCCD Programme Frameworks two (2) and </w:t>
                      </w:r>
                      <w:r>
                        <w:rPr>
                          <w:bCs/>
                          <w:sz w:val="20"/>
                          <w:szCs w:val="20"/>
                        </w:rPr>
                        <w:t>four (4</w:t>
                      </w:r>
                      <w:r w:rsidRPr="00304093">
                        <w:rPr>
                          <w:bCs/>
                          <w:sz w:val="20"/>
                          <w:szCs w:val="20"/>
                        </w:rPr>
                        <w:t xml:space="preserve">), which calls for countries (2) to generate, access and use </w:t>
                      </w:r>
                      <w:r>
                        <w:rPr>
                          <w:bCs/>
                          <w:sz w:val="20"/>
                          <w:szCs w:val="20"/>
                        </w:rPr>
                        <w:t>information and knowledge and (4</w:t>
                      </w:r>
                      <w:r w:rsidRPr="00304093">
                        <w:rPr>
                          <w:bCs/>
                          <w:sz w:val="20"/>
                          <w:szCs w:val="20"/>
                        </w:rPr>
                        <w:t xml:space="preserve">) to strengthen capacities to implement and manage global convention guidelines. </w:t>
                      </w:r>
                      <w:r w:rsidRPr="0040192C">
                        <w:rPr>
                          <w:bCs/>
                          <w:sz w:val="20"/>
                          <w:szCs w:val="20"/>
                        </w:rPr>
                        <w:t>It is also aligned with the fi</w:t>
                      </w:r>
                      <w:r>
                        <w:rPr>
                          <w:bCs/>
                          <w:sz w:val="20"/>
                          <w:szCs w:val="20"/>
                        </w:rPr>
                        <w:t>r</w:t>
                      </w:r>
                      <w:r w:rsidRPr="0040192C">
                        <w:rPr>
                          <w:bCs/>
                          <w:sz w:val="20"/>
                          <w:szCs w:val="20"/>
                        </w:rPr>
                        <w:t>st objective of GEF6 that is to integrate global environmental needs into management information systems (MIS).</w:t>
                      </w:r>
                      <w:r>
                        <w:rPr>
                          <w:bCs/>
                          <w:sz w:val="20"/>
                          <w:szCs w:val="20"/>
                        </w:rPr>
                        <w:t xml:space="preserve"> </w:t>
                      </w:r>
                      <w:r w:rsidRPr="00304093">
                        <w:rPr>
                          <w:bCs/>
                          <w:sz w:val="20"/>
                          <w:szCs w:val="20"/>
                        </w:rPr>
                        <w:t>It is a direct response to national priorities identified through the NCSA conducted in</w:t>
                      </w:r>
                      <w:r>
                        <w:rPr>
                          <w:bCs/>
                          <w:sz w:val="20"/>
                          <w:szCs w:val="20"/>
                        </w:rPr>
                        <w:t xml:space="preserve"> 2005-2006 and it is also part of the institutional strengthening underway at MOE and MAFF. </w:t>
                      </w:r>
                      <w:r w:rsidRPr="00304093">
                        <w:rPr>
                          <w:bCs/>
                          <w:sz w:val="20"/>
                          <w:szCs w:val="20"/>
                        </w:rPr>
                        <w:t xml:space="preserve">Through a learning-by-doing process, this project will harmonize existing environmental information systems, </w:t>
                      </w:r>
                      <w:r>
                        <w:rPr>
                          <w:bCs/>
                          <w:sz w:val="20"/>
                          <w:szCs w:val="20"/>
                        </w:rPr>
                        <w:t>integrating</w:t>
                      </w:r>
                      <w:r w:rsidRPr="00304093">
                        <w:rPr>
                          <w:bCs/>
                          <w:sz w:val="20"/>
                          <w:szCs w:val="20"/>
                        </w:rPr>
                        <w:t xml:space="preserve"> internationally accepted measurement standards and methodologies, as well as develop a more consistent reporting on the global environment. Under the first outcome, the project will support the development of national capacities to effectively and efficiently standardize environmental </w:t>
                      </w:r>
                      <w:r>
                        <w:rPr>
                          <w:bCs/>
                          <w:sz w:val="20"/>
                          <w:szCs w:val="20"/>
                        </w:rPr>
                        <w:t xml:space="preserve">related </w:t>
                      </w:r>
                      <w:r w:rsidRPr="00304093">
                        <w:rPr>
                          <w:bCs/>
                          <w:sz w:val="20"/>
                          <w:szCs w:val="20"/>
                        </w:rPr>
                        <w:t>information that is generated on the implementation of the Rio Conventions in Cambodia, and give open-access to this information. In parallel to this, the project will support the strengthening of Cambodia’s capacity to better engage stakeholders and better coordinate the implementation of the Rio Conventions in the country.</w:t>
                      </w:r>
                      <w:r>
                        <w:rPr>
                          <w:bCs/>
                          <w:sz w:val="20"/>
                          <w:szCs w:val="20"/>
                        </w:rPr>
                        <w:t xml:space="preserve"> </w:t>
                      </w:r>
                      <w:r w:rsidRPr="00304093">
                        <w:rPr>
                          <w:bCs/>
                          <w:sz w:val="20"/>
                          <w:szCs w:val="20"/>
                        </w:rPr>
                        <w:t xml:space="preserve">Under the second outcome, project resources will be used to improve the use of environmental </w:t>
                      </w:r>
                      <w:r>
                        <w:rPr>
                          <w:bCs/>
                          <w:sz w:val="20"/>
                          <w:szCs w:val="20"/>
                        </w:rPr>
                        <w:t xml:space="preserve">related </w:t>
                      </w:r>
                      <w:r w:rsidRPr="00304093">
                        <w:rPr>
                          <w:bCs/>
                          <w:sz w:val="20"/>
                          <w:szCs w:val="20"/>
                        </w:rPr>
                        <w:t xml:space="preserve">information for the development of innovative tools supporting decision-making processes related to the implementation of the Rio Conventions. Project support will also include activities to develop the capacity in using this environmental </w:t>
                      </w:r>
                      <w:r>
                        <w:rPr>
                          <w:bCs/>
                          <w:sz w:val="20"/>
                          <w:szCs w:val="20"/>
                        </w:rPr>
                        <w:t xml:space="preserve">related </w:t>
                      </w:r>
                      <w:r w:rsidRPr="00304093">
                        <w:rPr>
                          <w:bCs/>
                          <w:sz w:val="20"/>
                          <w:szCs w:val="20"/>
                        </w:rPr>
                        <w:t>knowledge of national institutions involved in international negotiations at Conventions COPs</w:t>
                      </w:r>
                      <w:r>
                        <w:rPr>
                          <w:bCs/>
                          <w:sz w:val="20"/>
                          <w:szCs w:val="20"/>
                        </w:rPr>
                        <w:t>,</w:t>
                      </w:r>
                      <w:r w:rsidRPr="00304093">
                        <w:rPr>
                          <w:bCs/>
                          <w:sz w:val="20"/>
                          <w:szCs w:val="20"/>
                        </w:rPr>
                        <w:t xml:space="preserve"> as well as using this knowledge to produce national reports meeting Conventions reporting obligations.</w:t>
                      </w:r>
                    </w:p>
                  </w:txbxContent>
                </v:textbox>
                <w10:anchorlock/>
              </v:shape>
            </w:pict>
          </mc:Fallback>
        </mc:AlternateContent>
      </w:r>
    </w:p>
    <w:p w14:paraId="02AFBD53" w14:textId="77777777" w:rsidR="00A5001A" w:rsidRPr="00891152" w:rsidRDefault="00A5001A" w:rsidP="00A5001A">
      <w:pPr>
        <w:tabs>
          <w:tab w:val="left" w:pos="4680"/>
        </w:tabs>
        <w:rPr>
          <w:szCs w:val="22"/>
        </w:rPr>
      </w:pPr>
    </w:p>
    <w:p w14:paraId="23DD9BC9" w14:textId="7A158CDF" w:rsidR="00101C4A" w:rsidRPr="00891152" w:rsidRDefault="00101C4A">
      <w:pPr>
        <w:rPr>
          <w:b/>
          <w:sz w:val="24"/>
        </w:rPr>
      </w:pPr>
    </w:p>
    <w:tbl>
      <w:tblPr>
        <w:tblStyle w:val="TableGrid"/>
        <w:tblW w:w="0" w:type="auto"/>
        <w:tblCellMar>
          <w:top w:w="85" w:type="dxa"/>
          <w:left w:w="85" w:type="dxa"/>
          <w:bottom w:w="85" w:type="dxa"/>
          <w:right w:w="85" w:type="dxa"/>
        </w:tblCellMar>
        <w:tblLook w:val="04A0" w:firstRow="1" w:lastRow="0" w:firstColumn="1" w:lastColumn="0" w:noHBand="0" w:noVBand="1"/>
      </w:tblPr>
      <w:tblGrid>
        <w:gridCol w:w="4639"/>
        <w:gridCol w:w="275"/>
        <w:gridCol w:w="4922"/>
      </w:tblGrid>
      <w:tr w:rsidR="00101C4A" w:rsidRPr="00891152" w14:paraId="7D3A307C" w14:textId="77777777" w:rsidTr="00101C4A">
        <w:tc>
          <w:tcPr>
            <w:tcW w:w="4786" w:type="dxa"/>
          </w:tcPr>
          <w:p w14:paraId="501495E3" w14:textId="75459FAA" w:rsidR="00101C4A" w:rsidRPr="00891152" w:rsidRDefault="00101C4A" w:rsidP="00101C4A">
            <w:pPr>
              <w:tabs>
                <w:tab w:val="left" w:pos="2977"/>
              </w:tabs>
              <w:rPr>
                <w:rFonts w:ascii="Arial Narrow" w:hAnsi="Arial Narrow" w:cs="Arial"/>
                <w:sz w:val="20"/>
                <w:szCs w:val="20"/>
              </w:rPr>
            </w:pPr>
            <w:r w:rsidRPr="00891152">
              <w:rPr>
                <w:rFonts w:ascii="Arial Narrow" w:hAnsi="Arial Narrow" w:cs="Arial"/>
                <w:sz w:val="20"/>
                <w:szCs w:val="20"/>
              </w:rPr>
              <w:t>Programme Period:</w:t>
            </w:r>
            <w:r w:rsidRPr="00891152">
              <w:rPr>
                <w:rFonts w:ascii="Arial Narrow" w:hAnsi="Arial Narrow" w:cs="Arial"/>
                <w:sz w:val="20"/>
                <w:szCs w:val="20"/>
              </w:rPr>
              <w:tab/>
            </w:r>
            <w:r w:rsidR="00C82BC7" w:rsidRPr="00891152">
              <w:rPr>
                <w:rFonts w:ascii="Arial Narrow" w:hAnsi="Arial Narrow" w:cs="Arial"/>
                <w:sz w:val="20"/>
                <w:szCs w:val="20"/>
              </w:rPr>
              <w:t>2014-2017</w:t>
            </w:r>
          </w:p>
          <w:p w14:paraId="40C6F5CA" w14:textId="650C3426" w:rsidR="00101C4A" w:rsidRPr="00891152" w:rsidRDefault="00101C4A" w:rsidP="00101C4A">
            <w:pPr>
              <w:tabs>
                <w:tab w:val="left" w:pos="2977"/>
              </w:tabs>
              <w:rPr>
                <w:rFonts w:ascii="Arial Narrow" w:hAnsi="Arial Narrow" w:cs="Arial"/>
                <w:sz w:val="20"/>
                <w:szCs w:val="20"/>
              </w:rPr>
            </w:pPr>
            <w:r w:rsidRPr="00891152">
              <w:rPr>
                <w:rFonts w:ascii="Arial Narrow" w:hAnsi="Arial Narrow" w:cs="Arial"/>
                <w:sz w:val="20"/>
                <w:szCs w:val="20"/>
              </w:rPr>
              <w:t>Atlas Award ID:</w:t>
            </w:r>
            <w:r w:rsidRPr="00891152">
              <w:rPr>
                <w:rFonts w:ascii="Arial Narrow" w:hAnsi="Arial Narrow" w:cs="Arial"/>
                <w:sz w:val="20"/>
                <w:szCs w:val="20"/>
              </w:rPr>
              <w:tab/>
            </w:r>
            <w:r w:rsidR="00B834B1">
              <w:rPr>
                <w:rFonts w:ascii="Arial Narrow" w:hAnsi="Arial Narrow" w:cs="Arial"/>
                <w:sz w:val="20"/>
                <w:szCs w:val="20"/>
              </w:rPr>
              <w:t>TBC</w:t>
            </w:r>
          </w:p>
          <w:p w14:paraId="2BD0156F" w14:textId="20398227" w:rsidR="00101C4A" w:rsidRPr="00891152" w:rsidRDefault="00101C4A" w:rsidP="00101C4A">
            <w:pPr>
              <w:tabs>
                <w:tab w:val="left" w:pos="2977"/>
              </w:tabs>
              <w:rPr>
                <w:rFonts w:ascii="Arial Narrow" w:hAnsi="Arial Narrow" w:cs="Arial"/>
                <w:sz w:val="20"/>
                <w:szCs w:val="20"/>
              </w:rPr>
            </w:pPr>
            <w:r w:rsidRPr="00891152">
              <w:rPr>
                <w:rFonts w:ascii="Arial Narrow" w:hAnsi="Arial Narrow" w:cs="Arial"/>
                <w:sz w:val="20"/>
                <w:szCs w:val="20"/>
              </w:rPr>
              <w:t>Project ID:</w:t>
            </w:r>
            <w:r w:rsidRPr="00891152">
              <w:rPr>
                <w:rFonts w:ascii="Arial Narrow" w:hAnsi="Arial Narrow" w:cs="Arial"/>
                <w:sz w:val="20"/>
                <w:szCs w:val="20"/>
              </w:rPr>
              <w:tab/>
            </w:r>
            <w:r w:rsidR="00B834B1">
              <w:rPr>
                <w:rFonts w:ascii="Arial Narrow" w:hAnsi="Arial Narrow" w:cs="Arial"/>
                <w:sz w:val="20"/>
                <w:szCs w:val="20"/>
              </w:rPr>
              <w:t>TBC</w:t>
            </w:r>
          </w:p>
          <w:p w14:paraId="68D30F00" w14:textId="13118084" w:rsidR="00101C4A" w:rsidRPr="00891152" w:rsidRDefault="00101C4A" w:rsidP="00101C4A">
            <w:pPr>
              <w:pStyle w:val="FootnoteText"/>
              <w:tabs>
                <w:tab w:val="left" w:pos="2977"/>
              </w:tabs>
              <w:rPr>
                <w:rFonts w:ascii="Arial Narrow" w:hAnsi="Arial Narrow" w:cs="Arial"/>
              </w:rPr>
            </w:pPr>
            <w:r w:rsidRPr="00891152">
              <w:rPr>
                <w:rFonts w:ascii="Arial Narrow" w:hAnsi="Arial Narrow" w:cs="Arial"/>
              </w:rPr>
              <w:t>PIMS #</w:t>
            </w:r>
            <w:r w:rsidRPr="00891152">
              <w:rPr>
                <w:rFonts w:ascii="Arial Narrow" w:hAnsi="Arial Narrow" w:cs="Arial"/>
              </w:rPr>
              <w:tab/>
            </w:r>
            <w:r w:rsidR="00D21835" w:rsidRPr="00891152">
              <w:rPr>
                <w:rFonts w:ascii="Arial Narrow" w:hAnsi="Arial Narrow" w:cs="Arial"/>
              </w:rPr>
              <w:t>5222</w:t>
            </w:r>
          </w:p>
          <w:p w14:paraId="03F35E60" w14:textId="77777777" w:rsidR="00101C4A" w:rsidRPr="00891152" w:rsidRDefault="00101C4A" w:rsidP="00101C4A">
            <w:pPr>
              <w:pStyle w:val="FootnoteText"/>
              <w:tabs>
                <w:tab w:val="left" w:pos="2977"/>
              </w:tabs>
              <w:rPr>
                <w:rFonts w:ascii="Arial Narrow" w:hAnsi="Arial Narrow" w:cs="Arial"/>
              </w:rPr>
            </w:pPr>
          </w:p>
          <w:p w14:paraId="2A784784" w14:textId="5942DEAB" w:rsidR="00101C4A" w:rsidRPr="00891152" w:rsidRDefault="00101C4A" w:rsidP="00101C4A">
            <w:pPr>
              <w:pStyle w:val="FootnoteText"/>
              <w:tabs>
                <w:tab w:val="left" w:pos="2977"/>
              </w:tabs>
              <w:rPr>
                <w:rFonts w:ascii="Arial Narrow" w:hAnsi="Arial Narrow" w:cs="Arial"/>
              </w:rPr>
            </w:pPr>
            <w:r w:rsidRPr="00891152">
              <w:rPr>
                <w:rFonts w:ascii="Arial Narrow" w:hAnsi="Arial Narrow" w:cs="Arial"/>
              </w:rPr>
              <w:t>Start date:</w:t>
            </w:r>
            <w:r w:rsidRPr="00891152">
              <w:rPr>
                <w:rFonts w:ascii="Arial Narrow" w:hAnsi="Arial Narrow" w:cs="Arial"/>
              </w:rPr>
              <w:tab/>
            </w:r>
            <w:r w:rsidR="000D332F" w:rsidRPr="00891152">
              <w:rPr>
                <w:rFonts w:ascii="Arial Narrow" w:hAnsi="Arial Narrow" w:cs="Arial"/>
              </w:rPr>
              <w:t xml:space="preserve">01 </w:t>
            </w:r>
            <w:r w:rsidR="00C76375">
              <w:rPr>
                <w:rFonts w:ascii="Arial Narrow" w:hAnsi="Arial Narrow" w:cs="Arial"/>
              </w:rPr>
              <w:t>Oct</w:t>
            </w:r>
            <w:r w:rsidR="000D332F" w:rsidRPr="00891152">
              <w:rPr>
                <w:rFonts w:ascii="Arial Narrow" w:hAnsi="Arial Narrow" w:cs="Arial"/>
              </w:rPr>
              <w:t>. 2014</w:t>
            </w:r>
          </w:p>
          <w:p w14:paraId="635C6719" w14:textId="4625B3E8" w:rsidR="00101C4A" w:rsidRPr="00891152" w:rsidRDefault="00101C4A" w:rsidP="00101C4A">
            <w:pPr>
              <w:pStyle w:val="FootnoteText"/>
              <w:tabs>
                <w:tab w:val="left" w:pos="2977"/>
              </w:tabs>
              <w:rPr>
                <w:rFonts w:ascii="Arial Narrow" w:hAnsi="Arial Narrow" w:cs="Arial"/>
              </w:rPr>
            </w:pPr>
            <w:r w:rsidRPr="00891152">
              <w:rPr>
                <w:rFonts w:ascii="Arial Narrow" w:hAnsi="Arial Narrow" w:cs="Arial"/>
              </w:rPr>
              <w:t>End Date</w:t>
            </w:r>
            <w:r w:rsidRPr="00891152">
              <w:rPr>
                <w:rFonts w:ascii="Arial Narrow" w:hAnsi="Arial Narrow" w:cs="Arial"/>
              </w:rPr>
              <w:tab/>
            </w:r>
            <w:r w:rsidR="000D332F" w:rsidRPr="00891152">
              <w:rPr>
                <w:rFonts w:ascii="Arial Narrow" w:hAnsi="Arial Narrow" w:cs="Arial"/>
              </w:rPr>
              <w:t>3</w:t>
            </w:r>
            <w:r w:rsidR="00C76375">
              <w:rPr>
                <w:rFonts w:ascii="Arial Narrow" w:hAnsi="Arial Narrow" w:cs="Arial"/>
              </w:rPr>
              <w:t>0</w:t>
            </w:r>
            <w:r w:rsidR="000D332F" w:rsidRPr="00891152">
              <w:rPr>
                <w:rFonts w:ascii="Arial Narrow" w:hAnsi="Arial Narrow" w:cs="Arial"/>
              </w:rPr>
              <w:t xml:space="preserve"> </w:t>
            </w:r>
            <w:r w:rsidR="00C76375">
              <w:rPr>
                <w:rFonts w:ascii="Arial Narrow" w:hAnsi="Arial Narrow" w:cs="Arial"/>
              </w:rPr>
              <w:t>Sept</w:t>
            </w:r>
            <w:r w:rsidR="000D332F" w:rsidRPr="00891152">
              <w:rPr>
                <w:rFonts w:ascii="Arial Narrow" w:hAnsi="Arial Narrow" w:cs="Arial"/>
              </w:rPr>
              <w:t>. 2017</w:t>
            </w:r>
          </w:p>
          <w:p w14:paraId="6AEC033F" w14:textId="77777777" w:rsidR="00101C4A" w:rsidRPr="00891152" w:rsidRDefault="00101C4A" w:rsidP="00101C4A">
            <w:pPr>
              <w:pStyle w:val="FootnoteText"/>
              <w:tabs>
                <w:tab w:val="left" w:pos="2977"/>
              </w:tabs>
              <w:rPr>
                <w:rFonts w:ascii="Arial Narrow" w:hAnsi="Arial Narrow" w:cs="Arial"/>
              </w:rPr>
            </w:pPr>
          </w:p>
          <w:p w14:paraId="7B456791" w14:textId="4CBA30CF" w:rsidR="00101C4A" w:rsidRPr="00891152" w:rsidRDefault="00101C4A" w:rsidP="00101C4A">
            <w:pPr>
              <w:pStyle w:val="FootnoteText"/>
              <w:tabs>
                <w:tab w:val="left" w:pos="2977"/>
              </w:tabs>
              <w:rPr>
                <w:rFonts w:ascii="Arial Narrow" w:hAnsi="Arial Narrow" w:cs="Arial"/>
              </w:rPr>
            </w:pPr>
            <w:r w:rsidRPr="00891152">
              <w:rPr>
                <w:rFonts w:ascii="Arial Narrow" w:hAnsi="Arial Narrow" w:cs="Arial"/>
              </w:rPr>
              <w:t>Management Arrangements</w:t>
            </w:r>
            <w:r w:rsidRPr="00891152">
              <w:rPr>
                <w:rFonts w:ascii="Arial Narrow" w:hAnsi="Arial Narrow" w:cs="Arial"/>
              </w:rPr>
              <w:tab/>
              <w:t>NIM</w:t>
            </w:r>
          </w:p>
          <w:p w14:paraId="66835C5A" w14:textId="2F73A39F" w:rsidR="00101C4A" w:rsidRPr="00891152" w:rsidRDefault="00101C4A" w:rsidP="00101C4A">
            <w:pPr>
              <w:pStyle w:val="FootnoteText"/>
              <w:tabs>
                <w:tab w:val="left" w:pos="2977"/>
              </w:tabs>
              <w:rPr>
                <w:rFonts w:ascii="Arial Narrow" w:hAnsi="Arial Narrow" w:cs="Arial"/>
              </w:rPr>
            </w:pPr>
            <w:r w:rsidRPr="00891152">
              <w:rPr>
                <w:rFonts w:ascii="Arial Narrow" w:hAnsi="Arial Narrow" w:cs="Arial"/>
              </w:rPr>
              <w:t>PAC Meeting Date</w:t>
            </w:r>
            <w:r w:rsidRPr="00891152">
              <w:rPr>
                <w:rFonts w:ascii="Arial Narrow" w:hAnsi="Arial Narrow" w:cs="Arial"/>
              </w:rPr>
              <w:tab/>
            </w:r>
            <w:r w:rsidR="00B834B1" w:rsidRPr="00CB0328">
              <w:rPr>
                <w:rFonts w:ascii="Arial Narrow" w:hAnsi="Arial Narrow" w:cs="Arial"/>
                <w:highlight w:val="yellow"/>
              </w:rPr>
              <w:t>?? 2014</w:t>
            </w:r>
          </w:p>
        </w:tc>
        <w:tc>
          <w:tcPr>
            <w:tcW w:w="284" w:type="dxa"/>
            <w:tcBorders>
              <w:top w:val="nil"/>
              <w:bottom w:val="nil"/>
            </w:tcBorders>
          </w:tcPr>
          <w:p w14:paraId="587AE573" w14:textId="77777777" w:rsidR="00101C4A" w:rsidRPr="00891152" w:rsidRDefault="00101C4A" w:rsidP="00101C4A">
            <w:pPr>
              <w:tabs>
                <w:tab w:val="left" w:pos="4680"/>
              </w:tabs>
              <w:rPr>
                <w:szCs w:val="22"/>
              </w:rPr>
            </w:pPr>
          </w:p>
        </w:tc>
        <w:tc>
          <w:tcPr>
            <w:tcW w:w="5118" w:type="dxa"/>
          </w:tcPr>
          <w:p w14:paraId="191BCBE6" w14:textId="6BAFE249" w:rsidR="00101C4A" w:rsidRPr="00891152" w:rsidRDefault="00101C4A" w:rsidP="00101C4A">
            <w:pPr>
              <w:tabs>
                <w:tab w:val="left" w:pos="3455"/>
              </w:tabs>
              <w:rPr>
                <w:rFonts w:ascii="Arial Narrow" w:hAnsi="Arial Narrow"/>
                <w:sz w:val="20"/>
              </w:rPr>
            </w:pPr>
            <w:r w:rsidRPr="00891152">
              <w:rPr>
                <w:rFonts w:ascii="Arial Narrow" w:hAnsi="Arial Narrow"/>
                <w:sz w:val="20"/>
              </w:rPr>
              <w:t>Total resources required</w:t>
            </w:r>
            <w:r w:rsidRPr="00891152">
              <w:rPr>
                <w:rFonts w:ascii="Arial Narrow" w:hAnsi="Arial Narrow"/>
                <w:sz w:val="20"/>
              </w:rPr>
              <w:tab/>
              <w:t xml:space="preserve">USD </w:t>
            </w:r>
            <w:r w:rsidR="00986C2F">
              <w:rPr>
                <w:rFonts w:ascii="Arial Narrow" w:hAnsi="Arial Narrow"/>
                <w:sz w:val="20"/>
              </w:rPr>
              <w:t>2,290,000</w:t>
            </w:r>
          </w:p>
          <w:p w14:paraId="5A69FCD6" w14:textId="098B1F98" w:rsidR="00101C4A" w:rsidRPr="00891152" w:rsidRDefault="00101C4A" w:rsidP="00101C4A">
            <w:pPr>
              <w:tabs>
                <w:tab w:val="left" w:pos="3455"/>
              </w:tabs>
              <w:rPr>
                <w:rFonts w:ascii="Arial Narrow" w:hAnsi="Arial Narrow"/>
                <w:sz w:val="20"/>
              </w:rPr>
            </w:pPr>
            <w:r w:rsidRPr="00891152">
              <w:rPr>
                <w:rFonts w:ascii="Arial Narrow" w:hAnsi="Arial Narrow"/>
                <w:sz w:val="20"/>
              </w:rPr>
              <w:t>Total allocated resources:</w:t>
            </w:r>
          </w:p>
          <w:p w14:paraId="2F15861E" w14:textId="77843694" w:rsidR="00101C4A" w:rsidRPr="00891152" w:rsidRDefault="00101C4A" w:rsidP="003F79D0">
            <w:pPr>
              <w:numPr>
                <w:ilvl w:val="0"/>
                <w:numId w:val="10"/>
              </w:numPr>
              <w:tabs>
                <w:tab w:val="clear" w:pos="1080"/>
                <w:tab w:val="num" w:pos="720"/>
                <w:tab w:val="left" w:pos="3455"/>
              </w:tabs>
              <w:ind w:left="360"/>
              <w:rPr>
                <w:rFonts w:ascii="Arial Narrow" w:hAnsi="Arial Narrow"/>
              </w:rPr>
            </w:pPr>
            <w:r w:rsidRPr="00891152">
              <w:rPr>
                <w:rFonts w:ascii="Arial Narrow" w:hAnsi="Arial Narrow"/>
                <w:sz w:val="20"/>
              </w:rPr>
              <w:t>Regular UNDP</w:t>
            </w:r>
            <w:r w:rsidR="00986C2F">
              <w:rPr>
                <w:rFonts w:ascii="Arial Narrow" w:hAnsi="Arial Narrow"/>
                <w:sz w:val="20"/>
              </w:rPr>
              <w:t xml:space="preserve"> Cash</w:t>
            </w:r>
            <w:r w:rsidRPr="00891152">
              <w:rPr>
                <w:rFonts w:ascii="Arial Narrow" w:hAnsi="Arial Narrow"/>
                <w:sz w:val="20"/>
              </w:rPr>
              <w:tab/>
              <w:t>USD</w:t>
            </w:r>
            <w:r w:rsidR="00106F2C">
              <w:rPr>
                <w:rFonts w:ascii="Arial Narrow" w:hAnsi="Arial Narrow"/>
                <w:sz w:val="20"/>
              </w:rPr>
              <w:t xml:space="preserve"> </w:t>
            </w:r>
            <w:r w:rsidR="00986C2F">
              <w:rPr>
                <w:rFonts w:ascii="Arial Narrow" w:hAnsi="Arial Narrow"/>
                <w:sz w:val="20"/>
              </w:rPr>
              <w:t>150,000</w:t>
            </w:r>
          </w:p>
          <w:p w14:paraId="67C707B6" w14:textId="77777777" w:rsidR="00101C4A" w:rsidRPr="00891152" w:rsidRDefault="00101C4A" w:rsidP="003F79D0">
            <w:pPr>
              <w:numPr>
                <w:ilvl w:val="0"/>
                <w:numId w:val="10"/>
              </w:numPr>
              <w:tabs>
                <w:tab w:val="clear" w:pos="1080"/>
                <w:tab w:val="num" w:pos="720"/>
                <w:tab w:val="left" w:pos="3455"/>
              </w:tabs>
              <w:ind w:left="360"/>
              <w:rPr>
                <w:rFonts w:ascii="Arial Narrow" w:hAnsi="Arial Narrow"/>
              </w:rPr>
            </w:pPr>
            <w:r w:rsidRPr="00891152">
              <w:rPr>
                <w:rFonts w:ascii="Arial Narrow" w:hAnsi="Arial Narrow"/>
                <w:sz w:val="20"/>
              </w:rPr>
              <w:t>Other:</w:t>
            </w:r>
          </w:p>
          <w:p w14:paraId="597FB0A6" w14:textId="5C627E09" w:rsidR="00101C4A" w:rsidRPr="00891152" w:rsidRDefault="00106F2C" w:rsidP="003F79D0">
            <w:pPr>
              <w:numPr>
                <w:ilvl w:val="1"/>
                <w:numId w:val="10"/>
              </w:numPr>
              <w:tabs>
                <w:tab w:val="num" w:pos="540"/>
                <w:tab w:val="num" w:pos="1260"/>
                <w:tab w:val="left" w:pos="3455"/>
              </w:tabs>
              <w:ind w:left="1080"/>
              <w:rPr>
                <w:rFonts w:ascii="Arial Narrow" w:hAnsi="Arial Narrow"/>
                <w:sz w:val="20"/>
                <w:szCs w:val="20"/>
              </w:rPr>
            </w:pPr>
            <w:r>
              <w:rPr>
                <w:rFonts w:ascii="Arial Narrow" w:hAnsi="Arial Narrow"/>
                <w:sz w:val="20"/>
                <w:szCs w:val="20"/>
              </w:rPr>
              <w:t>GEF</w:t>
            </w:r>
            <w:r>
              <w:rPr>
                <w:rFonts w:ascii="Arial Narrow" w:hAnsi="Arial Narrow"/>
                <w:sz w:val="20"/>
                <w:szCs w:val="20"/>
              </w:rPr>
              <w:tab/>
            </w:r>
            <w:r>
              <w:rPr>
                <w:rFonts w:ascii="Arial Narrow" w:hAnsi="Arial Narrow"/>
                <w:sz w:val="20"/>
                <w:szCs w:val="20"/>
              </w:rPr>
              <w:tab/>
              <w:t xml:space="preserve">USD </w:t>
            </w:r>
            <w:r w:rsidR="00D21835" w:rsidRPr="00891152">
              <w:rPr>
                <w:rFonts w:ascii="Arial Narrow" w:hAnsi="Arial Narrow"/>
                <w:sz w:val="20"/>
                <w:szCs w:val="20"/>
              </w:rPr>
              <w:t>990</w:t>
            </w:r>
            <w:r w:rsidR="00EE4635" w:rsidRPr="00891152">
              <w:rPr>
                <w:rFonts w:ascii="Arial Narrow" w:hAnsi="Arial Narrow"/>
                <w:sz w:val="20"/>
                <w:szCs w:val="20"/>
              </w:rPr>
              <w:t>,000</w:t>
            </w:r>
          </w:p>
          <w:p w14:paraId="6EFB17ED" w14:textId="7118978C" w:rsidR="00101C4A" w:rsidRPr="00891152" w:rsidRDefault="00101C4A" w:rsidP="003F79D0">
            <w:pPr>
              <w:numPr>
                <w:ilvl w:val="1"/>
                <w:numId w:val="10"/>
              </w:numPr>
              <w:tabs>
                <w:tab w:val="num" w:pos="540"/>
                <w:tab w:val="num" w:pos="1260"/>
                <w:tab w:val="left" w:pos="3455"/>
              </w:tabs>
              <w:ind w:left="1080"/>
              <w:rPr>
                <w:rFonts w:ascii="Arial Narrow" w:hAnsi="Arial Narrow"/>
              </w:rPr>
            </w:pPr>
            <w:r w:rsidRPr="00891152">
              <w:rPr>
                <w:rFonts w:ascii="Arial Narrow" w:hAnsi="Arial Narrow"/>
                <w:sz w:val="20"/>
              </w:rPr>
              <w:t>Government In-kind</w:t>
            </w:r>
            <w:r w:rsidRPr="00891152">
              <w:rPr>
                <w:rFonts w:ascii="Arial Narrow" w:hAnsi="Arial Narrow"/>
                <w:sz w:val="20"/>
              </w:rPr>
              <w:tab/>
              <w:t>USD</w:t>
            </w:r>
            <w:r w:rsidR="00106F2C">
              <w:rPr>
                <w:rFonts w:ascii="Arial Narrow" w:hAnsi="Arial Narrow"/>
                <w:sz w:val="20"/>
              </w:rPr>
              <w:t xml:space="preserve"> </w:t>
            </w:r>
            <w:r w:rsidR="00986C2F">
              <w:rPr>
                <w:rFonts w:ascii="Arial Narrow" w:hAnsi="Arial Narrow"/>
                <w:sz w:val="20"/>
              </w:rPr>
              <w:t>150,000</w:t>
            </w:r>
          </w:p>
          <w:p w14:paraId="7DC1572C" w14:textId="0C1F91F3" w:rsidR="00101C4A" w:rsidRPr="00891152" w:rsidRDefault="00986C2F" w:rsidP="003F79D0">
            <w:pPr>
              <w:numPr>
                <w:ilvl w:val="1"/>
                <w:numId w:val="10"/>
              </w:numPr>
              <w:tabs>
                <w:tab w:val="num" w:pos="540"/>
                <w:tab w:val="num" w:pos="1260"/>
                <w:tab w:val="left" w:pos="3455"/>
              </w:tabs>
              <w:ind w:left="1080"/>
              <w:rPr>
                <w:rFonts w:ascii="Arial Narrow" w:hAnsi="Arial Narrow"/>
              </w:rPr>
            </w:pPr>
            <w:r>
              <w:rPr>
                <w:rFonts w:ascii="Arial Narrow" w:hAnsi="Arial Narrow"/>
                <w:sz w:val="20"/>
              </w:rPr>
              <w:t>UNDP In-kind</w:t>
            </w:r>
            <w:r w:rsidRPr="00891152">
              <w:rPr>
                <w:rFonts w:ascii="Arial Narrow" w:hAnsi="Arial Narrow"/>
                <w:sz w:val="20"/>
              </w:rPr>
              <w:tab/>
            </w:r>
            <w:r>
              <w:rPr>
                <w:rFonts w:ascii="Arial Narrow" w:hAnsi="Arial Narrow"/>
                <w:sz w:val="20"/>
              </w:rPr>
              <w:t>USD 1,000,000</w:t>
            </w:r>
          </w:p>
        </w:tc>
      </w:tr>
    </w:tbl>
    <w:p w14:paraId="632AFD63" w14:textId="4E995382" w:rsidR="00101C4A" w:rsidRPr="00891152" w:rsidRDefault="00101C4A" w:rsidP="00101C4A">
      <w:pPr>
        <w:tabs>
          <w:tab w:val="left" w:pos="4680"/>
        </w:tabs>
        <w:rPr>
          <w:szCs w:val="22"/>
        </w:rPr>
      </w:pPr>
    </w:p>
    <w:p w14:paraId="53953154" w14:textId="77777777" w:rsidR="00101C4A" w:rsidRPr="00891152" w:rsidRDefault="00101C4A" w:rsidP="00101C4A">
      <w:pPr>
        <w:tabs>
          <w:tab w:val="left" w:pos="4680"/>
        </w:tabs>
        <w:rPr>
          <w:szCs w:val="22"/>
        </w:rPr>
      </w:pPr>
    </w:p>
    <w:tbl>
      <w:tblPr>
        <w:tblW w:w="9889" w:type="dxa"/>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2723"/>
        <w:gridCol w:w="4756"/>
        <w:gridCol w:w="2410"/>
      </w:tblGrid>
      <w:tr w:rsidR="00101C4A" w:rsidRPr="00891152" w14:paraId="2E52C35D" w14:textId="77777777" w:rsidTr="00984F33">
        <w:trPr>
          <w:trHeight w:val="463"/>
        </w:trPr>
        <w:tc>
          <w:tcPr>
            <w:tcW w:w="9889" w:type="dxa"/>
            <w:gridSpan w:val="3"/>
          </w:tcPr>
          <w:p w14:paraId="55F4E06E" w14:textId="77777777" w:rsidR="00101C4A" w:rsidRPr="00891152" w:rsidRDefault="00101C4A" w:rsidP="006D2268">
            <w:pPr>
              <w:shd w:val="clear" w:color="auto" w:fill="FFFFFF"/>
              <w:rPr>
                <w:rFonts w:cs="Arial"/>
                <w:b/>
                <w:bCs/>
                <w:szCs w:val="20"/>
              </w:rPr>
            </w:pPr>
            <w:r w:rsidRPr="00891152">
              <w:rPr>
                <w:b/>
                <w:szCs w:val="22"/>
                <w:u w:val="single"/>
              </w:rPr>
              <w:t>Agreed by:</w:t>
            </w:r>
          </w:p>
        </w:tc>
      </w:tr>
      <w:tr w:rsidR="00101C4A" w:rsidRPr="00891152" w14:paraId="1A678BC2" w14:textId="77777777" w:rsidTr="00984F33">
        <w:tc>
          <w:tcPr>
            <w:tcW w:w="2723" w:type="dxa"/>
          </w:tcPr>
          <w:p w14:paraId="1D0CBF8D" w14:textId="45B597BA" w:rsidR="00BC1AC8" w:rsidRPr="00BC1AC8" w:rsidRDefault="00CB3D45" w:rsidP="00BC1AC8">
            <w:pPr>
              <w:rPr>
                <w:b/>
                <w:bCs/>
                <w:szCs w:val="22"/>
              </w:rPr>
            </w:pPr>
            <w:r>
              <w:rPr>
                <w:b/>
                <w:bCs/>
                <w:szCs w:val="22"/>
              </w:rPr>
              <w:t>H.E. Say Sam A</w:t>
            </w:r>
            <w:r w:rsidR="00BC1AC8" w:rsidRPr="00BC1AC8">
              <w:rPr>
                <w:b/>
                <w:bCs/>
                <w:szCs w:val="22"/>
              </w:rPr>
              <w:t>l</w:t>
            </w:r>
          </w:p>
          <w:p w14:paraId="0D1D3A40" w14:textId="77777777" w:rsidR="00BC1AC8" w:rsidRPr="00BC1AC8" w:rsidRDefault="00BC1AC8" w:rsidP="00BC1AC8">
            <w:pPr>
              <w:rPr>
                <w:b/>
                <w:bCs/>
                <w:szCs w:val="22"/>
              </w:rPr>
            </w:pPr>
            <w:r w:rsidRPr="00BC1AC8">
              <w:rPr>
                <w:b/>
                <w:bCs/>
                <w:szCs w:val="22"/>
              </w:rPr>
              <w:t xml:space="preserve">Ministry of Environment </w:t>
            </w:r>
          </w:p>
          <w:p w14:paraId="381D93BD" w14:textId="0AB6ACB8" w:rsidR="00101C4A" w:rsidRPr="00891152" w:rsidRDefault="00101C4A" w:rsidP="001A2DA4">
            <w:pPr>
              <w:rPr>
                <w:rFonts w:cs="Arial"/>
                <w:b/>
                <w:szCs w:val="20"/>
              </w:rPr>
            </w:pPr>
          </w:p>
        </w:tc>
        <w:tc>
          <w:tcPr>
            <w:tcW w:w="4756" w:type="dxa"/>
          </w:tcPr>
          <w:p w14:paraId="61B9820A" w14:textId="77777777" w:rsidR="00101C4A" w:rsidRPr="00891152" w:rsidRDefault="00101C4A" w:rsidP="006D2268">
            <w:pPr>
              <w:rPr>
                <w:rFonts w:cs="Arial"/>
                <w:szCs w:val="20"/>
              </w:rPr>
            </w:pPr>
          </w:p>
          <w:p w14:paraId="24BEA54F" w14:textId="77777777" w:rsidR="00101C4A" w:rsidRPr="00891152" w:rsidRDefault="00101C4A" w:rsidP="006D2268">
            <w:pPr>
              <w:rPr>
                <w:rFonts w:cs="Arial"/>
                <w:szCs w:val="20"/>
              </w:rPr>
            </w:pPr>
          </w:p>
          <w:p w14:paraId="40D87BD9" w14:textId="77777777" w:rsidR="00101C4A" w:rsidRPr="00891152" w:rsidRDefault="00101C4A" w:rsidP="006D2268">
            <w:pPr>
              <w:rPr>
                <w:rFonts w:cs="Arial"/>
                <w:szCs w:val="20"/>
              </w:rPr>
            </w:pPr>
            <w:r w:rsidRPr="00891152">
              <w:rPr>
                <w:rFonts w:cs="Arial"/>
                <w:szCs w:val="20"/>
              </w:rPr>
              <w:t>_____________________________________</w:t>
            </w:r>
          </w:p>
        </w:tc>
        <w:tc>
          <w:tcPr>
            <w:tcW w:w="2410" w:type="dxa"/>
          </w:tcPr>
          <w:p w14:paraId="4C141DDB" w14:textId="77777777" w:rsidR="00101C4A" w:rsidRPr="00891152" w:rsidRDefault="00101C4A" w:rsidP="006D2268">
            <w:pPr>
              <w:rPr>
                <w:rFonts w:cs="Arial"/>
                <w:szCs w:val="20"/>
              </w:rPr>
            </w:pPr>
          </w:p>
          <w:p w14:paraId="3ACA3539" w14:textId="77777777" w:rsidR="00101C4A" w:rsidRPr="00891152" w:rsidRDefault="00101C4A" w:rsidP="006D2268">
            <w:pPr>
              <w:rPr>
                <w:rFonts w:cs="Arial"/>
                <w:szCs w:val="20"/>
              </w:rPr>
            </w:pPr>
          </w:p>
          <w:p w14:paraId="7A689D4D" w14:textId="77777777" w:rsidR="00101C4A" w:rsidRPr="00891152" w:rsidRDefault="00101C4A" w:rsidP="006D2268">
            <w:pPr>
              <w:rPr>
                <w:rFonts w:cs="Arial"/>
                <w:szCs w:val="20"/>
              </w:rPr>
            </w:pPr>
            <w:r w:rsidRPr="00891152">
              <w:rPr>
                <w:rFonts w:cs="Arial"/>
                <w:szCs w:val="20"/>
              </w:rPr>
              <w:t>_______________</w:t>
            </w:r>
          </w:p>
        </w:tc>
      </w:tr>
      <w:tr w:rsidR="00101C4A" w:rsidRPr="00891152" w14:paraId="20DFA86D" w14:textId="77777777" w:rsidTr="00984F33">
        <w:tc>
          <w:tcPr>
            <w:tcW w:w="2723" w:type="dxa"/>
          </w:tcPr>
          <w:p w14:paraId="116963D3" w14:textId="77777777" w:rsidR="00101C4A" w:rsidRPr="00891152" w:rsidRDefault="00101C4A" w:rsidP="006D2268">
            <w:pPr>
              <w:rPr>
                <w:rFonts w:cs="Arial"/>
                <w:b/>
                <w:bCs/>
                <w:szCs w:val="20"/>
              </w:rPr>
            </w:pPr>
          </w:p>
        </w:tc>
        <w:tc>
          <w:tcPr>
            <w:tcW w:w="4756" w:type="dxa"/>
          </w:tcPr>
          <w:p w14:paraId="13276109" w14:textId="20CC749C" w:rsidR="00101C4A" w:rsidRPr="00891152" w:rsidRDefault="00101C4A" w:rsidP="006D2268">
            <w:pPr>
              <w:shd w:val="clear" w:color="auto" w:fill="FFFFFF"/>
              <w:rPr>
                <w:rFonts w:cs="Arial"/>
                <w:szCs w:val="20"/>
              </w:rPr>
            </w:pPr>
          </w:p>
          <w:p w14:paraId="68C23F67" w14:textId="1AFB5921" w:rsidR="00101C4A" w:rsidRPr="00891152" w:rsidRDefault="00BC1AC8" w:rsidP="00BC1AC8">
            <w:pPr>
              <w:shd w:val="clear" w:color="auto" w:fill="FFFFFF"/>
              <w:rPr>
                <w:rFonts w:cs="Arial"/>
                <w:szCs w:val="20"/>
              </w:rPr>
            </w:pPr>
            <w:r>
              <w:rPr>
                <w:rFonts w:cs="Arial"/>
                <w:szCs w:val="20"/>
              </w:rPr>
              <w:t>Minister of Ministry of Environment</w:t>
            </w:r>
          </w:p>
        </w:tc>
        <w:tc>
          <w:tcPr>
            <w:tcW w:w="2410" w:type="dxa"/>
          </w:tcPr>
          <w:p w14:paraId="7F0747E7" w14:textId="77777777" w:rsidR="00101C4A" w:rsidRPr="00891152" w:rsidRDefault="00101C4A" w:rsidP="006D2268">
            <w:pPr>
              <w:ind w:left="72"/>
              <w:rPr>
                <w:szCs w:val="22"/>
              </w:rPr>
            </w:pPr>
            <w:r w:rsidRPr="00891152">
              <w:rPr>
                <w:szCs w:val="22"/>
              </w:rPr>
              <w:t>Date/Month/Year</w:t>
            </w:r>
          </w:p>
          <w:p w14:paraId="555E61ED" w14:textId="77777777" w:rsidR="00101C4A" w:rsidRPr="00891152" w:rsidRDefault="00101C4A" w:rsidP="006D2268">
            <w:pPr>
              <w:rPr>
                <w:rFonts w:cs="Arial"/>
                <w:szCs w:val="20"/>
              </w:rPr>
            </w:pPr>
          </w:p>
        </w:tc>
      </w:tr>
      <w:tr w:rsidR="00101C4A" w:rsidRPr="00891152" w14:paraId="25996138" w14:textId="77777777" w:rsidTr="00984F33">
        <w:trPr>
          <w:trHeight w:val="567"/>
        </w:trPr>
        <w:tc>
          <w:tcPr>
            <w:tcW w:w="9889" w:type="dxa"/>
            <w:gridSpan w:val="3"/>
          </w:tcPr>
          <w:p w14:paraId="59E917EB" w14:textId="77777777" w:rsidR="00101C4A" w:rsidRPr="00891152" w:rsidRDefault="00101C4A" w:rsidP="006D2268">
            <w:pPr>
              <w:shd w:val="clear" w:color="auto" w:fill="FFFFFF"/>
              <w:rPr>
                <w:rFonts w:cs="Arial"/>
                <w:b/>
                <w:szCs w:val="20"/>
              </w:rPr>
            </w:pPr>
          </w:p>
          <w:p w14:paraId="5E477CB1" w14:textId="77777777" w:rsidR="00101C4A" w:rsidRPr="00891152" w:rsidRDefault="00101C4A" w:rsidP="006D2268">
            <w:pPr>
              <w:shd w:val="clear" w:color="auto" w:fill="FFFFFF"/>
              <w:rPr>
                <w:b/>
                <w:szCs w:val="22"/>
                <w:u w:val="single"/>
              </w:rPr>
            </w:pPr>
            <w:r w:rsidRPr="00891152">
              <w:rPr>
                <w:b/>
                <w:szCs w:val="22"/>
                <w:u w:val="single"/>
              </w:rPr>
              <w:t>Agreed by:</w:t>
            </w:r>
          </w:p>
          <w:p w14:paraId="595CEF68" w14:textId="77777777" w:rsidR="00101C4A" w:rsidRDefault="00101C4A" w:rsidP="006D2268">
            <w:pPr>
              <w:shd w:val="clear" w:color="auto" w:fill="FFFFFF"/>
              <w:rPr>
                <w:rFonts w:cs="Arial"/>
                <w:b/>
                <w:szCs w:val="20"/>
              </w:rPr>
            </w:pPr>
          </w:p>
          <w:p w14:paraId="778788D6" w14:textId="5D59555A" w:rsidR="00BC1AC8" w:rsidRPr="00891152" w:rsidRDefault="00BC1AC8" w:rsidP="006D2268">
            <w:pPr>
              <w:shd w:val="clear" w:color="auto" w:fill="FFFFFF"/>
              <w:rPr>
                <w:rFonts w:cs="Arial"/>
                <w:b/>
                <w:szCs w:val="20"/>
              </w:rPr>
            </w:pPr>
            <w:r>
              <w:rPr>
                <w:rFonts w:cs="Arial"/>
                <w:b/>
                <w:szCs w:val="20"/>
              </w:rPr>
              <w:t>Ms. Setsuko Yamazaki</w:t>
            </w:r>
          </w:p>
        </w:tc>
      </w:tr>
      <w:tr w:rsidR="00101C4A" w:rsidRPr="00891152" w14:paraId="5D4537D1" w14:textId="77777777" w:rsidTr="00984F33">
        <w:tc>
          <w:tcPr>
            <w:tcW w:w="2723" w:type="dxa"/>
          </w:tcPr>
          <w:p w14:paraId="08337558" w14:textId="2E680648" w:rsidR="00101C4A" w:rsidRPr="00891152" w:rsidRDefault="00101C4A" w:rsidP="006D2268">
            <w:pPr>
              <w:rPr>
                <w:rFonts w:cs="Arial"/>
                <w:szCs w:val="20"/>
              </w:rPr>
            </w:pPr>
            <w:r w:rsidRPr="00891152">
              <w:rPr>
                <w:rFonts w:cs="Arial"/>
                <w:b/>
                <w:bCs/>
                <w:szCs w:val="20"/>
              </w:rPr>
              <w:t>United Nations Development Programme (UNDP)</w:t>
            </w:r>
          </w:p>
        </w:tc>
        <w:tc>
          <w:tcPr>
            <w:tcW w:w="4756" w:type="dxa"/>
          </w:tcPr>
          <w:p w14:paraId="392955D6" w14:textId="77777777" w:rsidR="00101C4A" w:rsidRPr="00891152" w:rsidRDefault="00101C4A" w:rsidP="006D2268">
            <w:pPr>
              <w:rPr>
                <w:rFonts w:cs="Arial"/>
                <w:szCs w:val="20"/>
              </w:rPr>
            </w:pPr>
          </w:p>
          <w:p w14:paraId="01CEB44F" w14:textId="77777777" w:rsidR="00101C4A" w:rsidRPr="00891152" w:rsidRDefault="00101C4A" w:rsidP="006D2268">
            <w:pPr>
              <w:rPr>
                <w:rFonts w:cs="Arial"/>
                <w:szCs w:val="20"/>
              </w:rPr>
            </w:pPr>
            <w:r w:rsidRPr="00891152">
              <w:rPr>
                <w:rFonts w:cs="Arial"/>
                <w:szCs w:val="20"/>
              </w:rPr>
              <w:t>____________________________________</w:t>
            </w:r>
          </w:p>
        </w:tc>
        <w:tc>
          <w:tcPr>
            <w:tcW w:w="2410" w:type="dxa"/>
          </w:tcPr>
          <w:p w14:paraId="71E7EBB3" w14:textId="77777777" w:rsidR="00101C4A" w:rsidRPr="00891152" w:rsidRDefault="00101C4A" w:rsidP="006D2268">
            <w:pPr>
              <w:rPr>
                <w:rFonts w:cs="Arial"/>
                <w:szCs w:val="20"/>
              </w:rPr>
            </w:pPr>
          </w:p>
          <w:p w14:paraId="694A2A4A" w14:textId="77777777" w:rsidR="00101C4A" w:rsidRPr="00891152" w:rsidRDefault="00101C4A" w:rsidP="006D2268">
            <w:pPr>
              <w:rPr>
                <w:rFonts w:cs="Arial"/>
                <w:szCs w:val="20"/>
              </w:rPr>
            </w:pPr>
            <w:r w:rsidRPr="00891152">
              <w:rPr>
                <w:rFonts w:cs="Arial"/>
                <w:szCs w:val="20"/>
              </w:rPr>
              <w:t>______________</w:t>
            </w:r>
          </w:p>
        </w:tc>
      </w:tr>
      <w:tr w:rsidR="00101C4A" w:rsidRPr="00891152" w14:paraId="786B56F6" w14:textId="77777777" w:rsidTr="00984F33">
        <w:tc>
          <w:tcPr>
            <w:tcW w:w="2723" w:type="dxa"/>
          </w:tcPr>
          <w:p w14:paraId="437B2C16" w14:textId="77777777" w:rsidR="00101C4A" w:rsidRPr="00891152" w:rsidRDefault="00101C4A" w:rsidP="006D2268">
            <w:pPr>
              <w:rPr>
                <w:rFonts w:cs="Arial"/>
                <w:b/>
                <w:bCs/>
                <w:szCs w:val="20"/>
              </w:rPr>
            </w:pPr>
          </w:p>
        </w:tc>
        <w:tc>
          <w:tcPr>
            <w:tcW w:w="4756" w:type="dxa"/>
          </w:tcPr>
          <w:p w14:paraId="12E80F01" w14:textId="0C84AFE7" w:rsidR="00101C4A" w:rsidRPr="00891152" w:rsidRDefault="00BC1AC8" w:rsidP="00BC1AC8">
            <w:pPr>
              <w:shd w:val="clear" w:color="auto" w:fill="FFFFFF"/>
              <w:rPr>
                <w:rFonts w:cs="Arial"/>
                <w:szCs w:val="20"/>
              </w:rPr>
            </w:pPr>
            <w:r>
              <w:rPr>
                <w:rFonts w:cs="Arial"/>
                <w:szCs w:val="20"/>
              </w:rPr>
              <w:t>Country Director</w:t>
            </w:r>
            <w:r w:rsidR="00101C4A" w:rsidRPr="00891152">
              <w:rPr>
                <w:rFonts w:cs="Arial"/>
                <w:szCs w:val="20"/>
              </w:rPr>
              <w:t xml:space="preserve"> UNDP</w:t>
            </w:r>
            <w:r w:rsidR="004C431D" w:rsidRPr="00891152">
              <w:rPr>
                <w:rFonts w:cs="Arial"/>
                <w:szCs w:val="20"/>
              </w:rPr>
              <w:t>-CO</w:t>
            </w:r>
            <w:r w:rsidR="00101C4A" w:rsidRPr="00891152">
              <w:rPr>
                <w:rFonts w:cs="Arial"/>
                <w:szCs w:val="20"/>
              </w:rPr>
              <w:t xml:space="preserve"> </w:t>
            </w:r>
            <w:r w:rsidR="00D21835" w:rsidRPr="00891152">
              <w:rPr>
                <w:rFonts w:cs="Arial"/>
                <w:szCs w:val="20"/>
              </w:rPr>
              <w:t>Cambodia</w:t>
            </w:r>
          </w:p>
        </w:tc>
        <w:tc>
          <w:tcPr>
            <w:tcW w:w="2410" w:type="dxa"/>
          </w:tcPr>
          <w:p w14:paraId="6B945BD3" w14:textId="77777777" w:rsidR="00101C4A" w:rsidRPr="00891152" w:rsidRDefault="00101C4A" w:rsidP="006D2268">
            <w:pPr>
              <w:ind w:left="72"/>
              <w:rPr>
                <w:szCs w:val="22"/>
              </w:rPr>
            </w:pPr>
            <w:r w:rsidRPr="00891152">
              <w:rPr>
                <w:szCs w:val="22"/>
              </w:rPr>
              <w:t>Date/Month/Year</w:t>
            </w:r>
          </w:p>
          <w:p w14:paraId="35938BEA" w14:textId="77777777" w:rsidR="00101C4A" w:rsidRPr="00891152" w:rsidRDefault="00101C4A" w:rsidP="006D2268">
            <w:pPr>
              <w:rPr>
                <w:rFonts w:cs="Arial"/>
                <w:szCs w:val="20"/>
              </w:rPr>
            </w:pPr>
          </w:p>
        </w:tc>
      </w:tr>
    </w:tbl>
    <w:p w14:paraId="2AFED911" w14:textId="418EF1C3" w:rsidR="00493539" w:rsidRPr="00891152" w:rsidRDefault="00493539">
      <w:pPr>
        <w:rPr>
          <w:b/>
          <w:sz w:val="24"/>
        </w:rPr>
      </w:pPr>
      <w:r w:rsidRPr="00891152">
        <w:rPr>
          <w:b/>
          <w:sz w:val="24"/>
        </w:rPr>
        <w:br w:type="page"/>
      </w:r>
    </w:p>
    <w:p w14:paraId="0DDA38B3" w14:textId="77777777" w:rsidR="000755DF" w:rsidRPr="00891152" w:rsidRDefault="000F527F" w:rsidP="00C83342">
      <w:pPr>
        <w:jc w:val="center"/>
        <w:rPr>
          <w:b/>
          <w:sz w:val="24"/>
        </w:rPr>
      </w:pPr>
      <w:r w:rsidRPr="00891152">
        <w:rPr>
          <w:b/>
          <w:sz w:val="24"/>
        </w:rPr>
        <w:lastRenderedPageBreak/>
        <w:t xml:space="preserve">Table </w:t>
      </w:r>
      <w:r w:rsidR="005D628D" w:rsidRPr="00891152">
        <w:rPr>
          <w:b/>
          <w:sz w:val="24"/>
        </w:rPr>
        <w:t>of</w:t>
      </w:r>
      <w:r w:rsidR="00832DC0" w:rsidRPr="00891152">
        <w:rPr>
          <w:b/>
          <w:sz w:val="24"/>
        </w:rPr>
        <w:t xml:space="preserve"> Contents</w:t>
      </w:r>
    </w:p>
    <w:p w14:paraId="55DB4673" w14:textId="77777777" w:rsidR="00675AE0" w:rsidRDefault="006D2268">
      <w:pPr>
        <w:pStyle w:val="TOC1"/>
        <w:tabs>
          <w:tab w:val="right" w:leader="dot" w:pos="9656"/>
        </w:tabs>
        <w:rPr>
          <w:rFonts w:asciiTheme="minorHAnsi" w:eastAsiaTheme="minorEastAsia" w:hAnsiTheme="minorHAnsi" w:cstheme="minorBidi"/>
          <w:b w:val="0"/>
          <w:bCs w:val="0"/>
          <w:caps w:val="0"/>
          <w:noProof/>
          <w:sz w:val="24"/>
          <w:szCs w:val="24"/>
          <w:lang w:val="en-CA" w:eastAsia="ja-JP"/>
        </w:rPr>
      </w:pPr>
      <w:r w:rsidRPr="00891152">
        <w:rPr>
          <w:b w:val="0"/>
          <w:i/>
          <w:iCs/>
          <w:smallCaps/>
          <w:noProof/>
          <w:spacing w:val="1"/>
        </w:rPr>
        <w:fldChar w:fldCharType="begin"/>
      </w:r>
      <w:r w:rsidRPr="00891152">
        <w:rPr>
          <w:b w:val="0"/>
          <w:i/>
          <w:iCs/>
          <w:smallCaps/>
          <w:noProof/>
          <w:spacing w:val="1"/>
        </w:rPr>
        <w:instrText xml:space="preserve"> TOC \o "1-4" </w:instrText>
      </w:r>
      <w:r w:rsidRPr="00891152">
        <w:rPr>
          <w:b w:val="0"/>
          <w:i/>
          <w:iCs/>
          <w:smallCaps/>
          <w:noProof/>
          <w:spacing w:val="1"/>
        </w:rPr>
        <w:fldChar w:fldCharType="separate"/>
      </w:r>
      <w:r w:rsidR="00675AE0">
        <w:rPr>
          <w:noProof/>
        </w:rPr>
        <w:t>Acronyms and Abbreviations</w:t>
      </w:r>
      <w:r w:rsidR="00675AE0">
        <w:rPr>
          <w:noProof/>
        </w:rPr>
        <w:tab/>
      </w:r>
      <w:r w:rsidR="00675AE0">
        <w:rPr>
          <w:noProof/>
        </w:rPr>
        <w:fldChar w:fldCharType="begin"/>
      </w:r>
      <w:r w:rsidR="00675AE0">
        <w:rPr>
          <w:noProof/>
        </w:rPr>
        <w:instrText xml:space="preserve"> PAGEREF _Toc271015829 \h </w:instrText>
      </w:r>
      <w:r w:rsidR="00675AE0">
        <w:rPr>
          <w:noProof/>
        </w:rPr>
      </w:r>
      <w:r w:rsidR="00675AE0">
        <w:rPr>
          <w:noProof/>
        </w:rPr>
        <w:fldChar w:fldCharType="separate"/>
      </w:r>
      <w:r w:rsidR="00675AE0">
        <w:rPr>
          <w:noProof/>
        </w:rPr>
        <w:t>4</w:t>
      </w:r>
      <w:r w:rsidR="00675AE0">
        <w:rPr>
          <w:noProof/>
        </w:rPr>
        <w:fldChar w:fldCharType="end"/>
      </w:r>
    </w:p>
    <w:p w14:paraId="582A9EE4" w14:textId="77777777" w:rsidR="00675AE0" w:rsidRDefault="00675AE0">
      <w:pPr>
        <w:pStyle w:val="TOC1"/>
        <w:tabs>
          <w:tab w:val="right" w:leader="dot" w:pos="9656"/>
        </w:tabs>
        <w:rPr>
          <w:rFonts w:asciiTheme="minorHAnsi" w:eastAsiaTheme="minorEastAsia" w:hAnsiTheme="minorHAnsi" w:cstheme="minorBidi"/>
          <w:b w:val="0"/>
          <w:bCs w:val="0"/>
          <w:caps w:val="0"/>
          <w:noProof/>
          <w:sz w:val="24"/>
          <w:szCs w:val="24"/>
          <w:lang w:val="en-CA" w:eastAsia="ja-JP"/>
        </w:rPr>
      </w:pPr>
      <w:r w:rsidRPr="002A4A4D">
        <w:rPr>
          <w:noProof/>
        </w:rPr>
        <w:t>PART I - PROJECT</w:t>
      </w:r>
      <w:r>
        <w:rPr>
          <w:noProof/>
        </w:rPr>
        <w:tab/>
      </w:r>
      <w:r>
        <w:rPr>
          <w:noProof/>
        </w:rPr>
        <w:fldChar w:fldCharType="begin"/>
      </w:r>
      <w:r>
        <w:rPr>
          <w:noProof/>
        </w:rPr>
        <w:instrText xml:space="preserve"> PAGEREF _Toc271015830 \h </w:instrText>
      </w:r>
      <w:r>
        <w:rPr>
          <w:noProof/>
        </w:rPr>
      </w:r>
      <w:r>
        <w:rPr>
          <w:noProof/>
        </w:rPr>
        <w:fldChar w:fldCharType="separate"/>
      </w:r>
      <w:r>
        <w:rPr>
          <w:noProof/>
        </w:rPr>
        <w:t>6</w:t>
      </w:r>
      <w:r>
        <w:rPr>
          <w:noProof/>
        </w:rPr>
        <w:fldChar w:fldCharType="end"/>
      </w:r>
    </w:p>
    <w:p w14:paraId="761E66FE" w14:textId="77777777" w:rsidR="00675AE0" w:rsidRDefault="00675AE0">
      <w:pPr>
        <w:pStyle w:val="TOC1"/>
        <w:tabs>
          <w:tab w:val="left" w:pos="434"/>
          <w:tab w:val="right" w:leader="dot" w:pos="9656"/>
        </w:tabs>
        <w:rPr>
          <w:rFonts w:asciiTheme="minorHAnsi" w:eastAsiaTheme="minorEastAsia" w:hAnsiTheme="minorHAnsi" w:cstheme="minorBidi"/>
          <w:b w:val="0"/>
          <w:bCs w:val="0"/>
          <w:caps w:val="0"/>
          <w:noProof/>
          <w:sz w:val="24"/>
          <w:szCs w:val="24"/>
          <w:lang w:val="en-CA" w:eastAsia="ja-JP"/>
        </w:rPr>
      </w:pPr>
      <w:r>
        <w:rPr>
          <w:noProof/>
        </w:rPr>
        <w:t xml:space="preserve">A </w:t>
      </w:r>
      <w:r>
        <w:rPr>
          <w:rFonts w:asciiTheme="minorHAnsi" w:eastAsiaTheme="minorEastAsia" w:hAnsiTheme="minorHAnsi" w:cstheme="minorBidi"/>
          <w:b w:val="0"/>
          <w:bCs w:val="0"/>
          <w:caps w:val="0"/>
          <w:noProof/>
          <w:sz w:val="24"/>
          <w:szCs w:val="24"/>
          <w:lang w:val="en-CA" w:eastAsia="ja-JP"/>
        </w:rPr>
        <w:tab/>
      </w:r>
      <w:r>
        <w:rPr>
          <w:noProof/>
        </w:rPr>
        <w:t>Project Summary</w:t>
      </w:r>
      <w:r>
        <w:rPr>
          <w:noProof/>
        </w:rPr>
        <w:tab/>
      </w:r>
      <w:r>
        <w:rPr>
          <w:noProof/>
        </w:rPr>
        <w:fldChar w:fldCharType="begin"/>
      </w:r>
      <w:r>
        <w:rPr>
          <w:noProof/>
        </w:rPr>
        <w:instrText xml:space="preserve"> PAGEREF _Toc271015831 \h </w:instrText>
      </w:r>
      <w:r>
        <w:rPr>
          <w:noProof/>
        </w:rPr>
      </w:r>
      <w:r>
        <w:rPr>
          <w:noProof/>
        </w:rPr>
        <w:fldChar w:fldCharType="separate"/>
      </w:r>
      <w:r>
        <w:rPr>
          <w:noProof/>
        </w:rPr>
        <w:t>6</w:t>
      </w:r>
      <w:r>
        <w:rPr>
          <w:noProof/>
        </w:rPr>
        <w:fldChar w:fldCharType="end"/>
      </w:r>
    </w:p>
    <w:p w14:paraId="07621A22" w14:textId="77777777" w:rsidR="00675AE0" w:rsidRDefault="00675AE0">
      <w:pPr>
        <w:pStyle w:val="TOC2"/>
        <w:tabs>
          <w:tab w:val="left" w:pos="534"/>
          <w:tab w:val="right" w:leader="dot" w:pos="9656"/>
        </w:tabs>
        <w:rPr>
          <w:rFonts w:asciiTheme="minorHAnsi" w:eastAsiaTheme="minorEastAsia" w:hAnsiTheme="minorHAnsi" w:cstheme="minorBidi"/>
          <w:b w:val="0"/>
          <w:smallCaps w:val="0"/>
          <w:sz w:val="24"/>
          <w:szCs w:val="24"/>
          <w:lang w:val="en-CA" w:eastAsia="ja-JP"/>
        </w:rPr>
      </w:pPr>
      <w:r w:rsidRPr="002A4A4D">
        <w:rPr>
          <w:bCs/>
        </w:rPr>
        <w:t>A.1</w:t>
      </w:r>
      <w:r>
        <w:rPr>
          <w:rFonts w:asciiTheme="minorHAnsi" w:eastAsiaTheme="minorEastAsia" w:hAnsiTheme="minorHAnsi" w:cstheme="minorBidi"/>
          <w:b w:val="0"/>
          <w:smallCaps w:val="0"/>
          <w:sz w:val="24"/>
          <w:szCs w:val="24"/>
          <w:lang w:val="en-CA" w:eastAsia="ja-JP"/>
        </w:rPr>
        <w:tab/>
      </w:r>
      <w:r w:rsidRPr="002A4A4D">
        <w:rPr>
          <w:bCs/>
        </w:rPr>
        <w:t>Project Rationale</w:t>
      </w:r>
      <w:r>
        <w:tab/>
      </w:r>
      <w:r>
        <w:fldChar w:fldCharType="begin"/>
      </w:r>
      <w:r>
        <w:instrText xml:space="preserve"> PAGEREF _Toc271015832 \h </w:instrText>
      </w:r>
      <w:r>
        <w:fldChar w:fldCharType="separate"/>
      </w:r>
      <w:r>
        <w:t>6</w:t>
      </w:r>
      <w:r>
        <w:fldChar w:fldCharType="end"/>
      </w:r>
    </w:p>
    <w:p w14:paraId="59914791" w14:textId="77777777" w:rsidR="00675AE0" w:rsidRDefault="00675AE0">
      <w:pPr>
        <w:pStyle w:val="TOC2"/>
        <w:tabs>
          <w:tab w:val="left" w:pos="534"/>
          <w:tab w:val="right" w:leader="dot" w:pos="9656"/>
        </w:tabs>
        <w:rPr>
          <w:rFonts w:asciiTheme="minorHAnsi" w:eastAsiaTheme="minorEastAsia" w:hAnsiTheme="minorHAnsi" w:cstheme="minorBidi"/>
          <w:b w:val="0"/>
          <w:smallCaps w:val="0"/>
          <w:sz w:val="24"/>
          <w:szCs w:val="24"/>
          <w:lang w:val="en-CA" w:eastAsia="ja-JP"/>
        </w:rPr>
      </w:pPr>
      <w:r w:rsidRPr="002A4A4D">
        <w:rPr>
          <w:bCs/>
        </w:rPr>
        <w:t>A.2</w:t>
      </w:r>
      <w:r>
        <w:rPr>
          <w:rFonts w:asciiTheme="minorHAnsi" w:eastAsiaTheme="minorEastAsia" w:hAnsiTheme="minorHAnsi" w:cstheme="minorBidi"/>
          <w:b w:val="0"/>
          <w:smallCaps w:val="0"/>
          <w:sz w:val="24"/>
          <w:szCs w:val="24"/>
          <w:lang w:val="en-CA" w:eastAsia="ja-JP"/>
        </w:rPr>
        <w:tab/>
      </w:r>
      <w:r w:rsidRPr="002A4A4D">
        <w:rPr>
          <w:bCs/>
        </w:rPr>
        <w:t>Project Strategy</w:t>
      </w:r>
      <w:r>
        <w:tab/>
      </w:r>
      <w:r>
        <w:fldChar w:fldCharType="begin"/>
      </w:r>
      <w:r>
        <w:instrText xml:space="preserve"> PAGEREF _Toc271015833 \h </w:instrText>
      </w:r>
      <w:r>
        <w:fldChar w:fldCharType="separate"/>
      </w:r>
      <w:r>
        <w:t>7</w:t>
      </w:r>
      <w:r>
        <w:fldChar w:fldCharType="end"/>
      </w:r>
    </w:p>
    <w:p w14:paraId="35736EE0" w14:textId="77777777" w:rsidR="00675AE0" w:rsidRDefault="00675AE0">
      <w:pPr>
        <w:pStyle w:val="TOC2"/>
        <w:tabs>
          <w:tab w:val="left" w:pos="534"/>
          <w:tab w:val="right" w:leader="dot" w:pos="9656"/>
        </w:tabs>
        <w:rPr>
          <w:rFonts w:asciiTheme="minorHAnsi" w:eastAsiaTheme="minorEastAsia" w:hAnsiTheme="minorHAnsi" w:cstheme="minorBidi"/>
          <w:b w:val="0"/>
          <w:smallCaps w:val="0"/>
          <w:sz w:val="24"/>
          <w:szCs w:val="24"/>
          <w:lang w:val="en-CA" w:eastAsia="ja-JP"/>
        </w:rPr>
      </w:pPr>
      <w:r w:rsidRPr="002A4A4D">
        <w:rPr>
          <w:bCs/>
        </w:rPr>
        <w:t>A.3</w:t>
      </w:r>
      <w:r>
        <w:rPr>
          <w:rFonts w:asciiTheme="minorHAnsi" w:eastAsiaTheme="minorEastAsia" w:hAnsiTheme="minorHAnsi" w:cstheme="minorBidi"/>
          <w:b w:val="0"/>
          <w:smallCaps w:val="0"/>
          <w:sz w:val="24"/>
          <w:szCs w:val="24"/>
          <w:lang w:val="en-CA" w:eastAsia="ja-JP"/>
        </w:rPr>
        <w:tab/>
      </w:r>
      <w:r w:rsidRPr="002A4A4D">
        <w:rPr>
          <w:bCs/>
        </w:rPr>
        <w:t>Key Indicators, Assumptions, and Risks</w:t>
      </w:r>
      <w:r>
        <w:tab/>
      </w:r>
      <w:r>
        <w:fldChar w:fldCharType="begin"/>
      </w:r>
      <w:r>
        <w:instrText xml:space="preserve"> PAGEREF _Toc271015834 \h </w:instrText>
      </w:r>
      <w:r>
        <w:fldChar w:fldCharType="separate"/>
      </w:r>
      <w:r>
        <w:t>7</w:t>
      </w:r>
      <w:r>
        <w:fldChar w:fldCharType="end"/>
      </w:r>
    </w:p>
    <w:p w14:paraId="2871621D" w14:textId="77777777" w:rsidR="00675AE0" w:rsidRDefault="00675AE0">
      <w:pPr>
        <w:pStyle w:val="TOC1"/>
        <w:tabs>
          <w:tab w:val="left" w:pos="373"/>
          <w:tab w:val="right" w:leader="dot" w:pos="9656"/>
        </w:tabs>
        <w:rPr>
          <w:rFonts w:asciiTheme="minorHAnsi" w:eastAsiaTheme="minorEastAsia" w:hAnsiTheme="minorHAnsi" w:cstheme="minorBidi"/>
          <w:b w:val="0"/>
          <w:bCs w:val="0"/>
          <w:caps w:val="0"/>
          <w:noProof/>
          <w:sz w:val="24"/>
          <w:szCs w:val="24"/>
          <w:lang w:val="en-CA" w:eastAsia="ja-JP"/>
        </w:rPr>
      </w:pPr>
      <w:r>
        <w:rPr>
          <w:noProof/>
        </w:rPr>
        <w:t>B</w:t>
      </w:r>
      <w:r>
        <w:rPr>
          <w:rFonts w:asciiTheme="minorHAnsi" w:eastAsiaTheme="minorEastAsia" w:hAnsiTheme="minorHAnsi" w:cstheme="minorBidi"/>
          <w:b w:val="0"/>
          <w:bCs w:val="0"/>
          <w:caps w:val="0"/>
          <w:noProof/>
          <w:sz w:val="24"/>
          <w:szCs w:val="24"/>
          <w:lang w:val="en-CA" w:eastAsia="ja-JP"/>
        </w:rPr>
        <w:tab/>
      </w:r>
      <w:r>
        <w:rPr>
          <w:noProof/>
        </w:rPr>
        <w:t>Country Ownership</w:t>
      </w:r>
      <w:r>
        <w:rPr>
          <w:noProof/>
        </w:rPr>
        <w:tab/>
      </w:r>
      <w:r>
        <w:rPr>
          <w:noProof/>
        </w:rPr>
        <w:fldChar w:fldCharType="begin"/>
      </w:r>
      <w:r>
        <w:rPr>
          <w:noProof/>
        </w:rPr>
        <w:instrText xml:space="preserve"> PAGEREF _Toc271015835 \h </w:instrText>
      </w:r>
      <w:r>
        <w:rPr>
          <w:noProof/>
        </w:rPr>
      </w:r>
      <w:r>
        <w:rPr>
          <w:noProof/>
        </w:rPr>
        <w:fldChar w:fldCharType="separate"/>
      </w:r>
      <w:r>
        <w:rPr>
          <w:noProof/>
        </w:rPr>
        <w:t>8</w:t>
      </w:r>
      <w:r>
        <w:rPr>
          <w:noProof/>
        </w:rPr>
        <w:fldChar w:fldCharType="end"/>
      </w:r>
    </w:p>
    <w:p w14:paraId="20CDCB1A" w14:textId="77777777" w:rsidR="00675AE0" w:rsidRDefault="00675AE0">
      <w:pPr>
        <w:pStyle w:val="TOC2"/>
        <w:tabs>
          <w:tab w:val="left" w:pos="523"/>
          <w:tab w:val="right" w:leader="dot" w:pos="9656"/>
        </w:tabs>
        <w:rPr>
          <w:rFonts w:asciiTheme="minorHAnsi" w:eastAsiaTheme="minorEastAsia" w:hAnsiTheme="minorHAnsi" w:cstheme="minorBidi"/>
          <w:b w:val="0"/>
          <w:smallCaps w:val="0"/>
          <w:sz w:val="24"/>
          <w:szCs w:val="24"/>
          <w:lang w:val="en-CA" w:eastAsia="ja-JP"/>
        </w:rPr>
      </w:pPr>
      <w:r w:rsidRPr="002A4A4D">
        <w:rPr>
          <w:bCs/>
        </w:rPr>
        <w:t>B.1</w:t>
      </w:r>
      <w:r>
        <w:rPr>
          <w:rFonts w:asciiTheme="minorHAnsi" w:eastAsiaTheme="minorEastAsia" w:hAnsiTheme="minorHAnsi" w:cstheme="minorBidi"/>
          <w:b w:val="0"/>
          <w:smallCaps w:val="0"/>
          <w:sz w:val="24"/>
          <w:szCs w:val="24"/>
          <w:lang w:val="en-CA" w:eastAsia="ja-JP"/>
        </w:rPr>
        <w:tab/>
      </w:r>
      <w:r w:rsidRPr="002A4A4D">
        <w:rPr>
          <w:bCs/>
        </w:rPr>
        <w:t>Country Eligibility</w:t>
      </w:r>
      <w:r>
        <w:tab/>
      </w:r>
      <w:r>
        <w:fldChar w:fldCharType="begin"/>
      </w:r>
      <w:r>
        <w:instrText xml:space="preserve"> PAGEREF _Toc271015836 \h </w:instrText>
      </w:r>
      <w:r>
        <w:fldChar w:fldCharType="separate"/>
      </w:r>
      <w:r>
        <w:t>8</w:t>
      </w:r>
      <w:r>
        <w:fldChar w:fldCharType="end"/>
      </w:r>
    </w:p>
    <w:p w14:paraId="11F572C0" w14:textId="77777777" w:rsidR="00675AE0" w:rsidRDefault="00675AE0">
      <w:pPr>
        <w:pStyle w:val="TOC2"/>
        <w:tabs>
          <w:tab w:val="left" w:pos="523"/>
          <w:tab w:val="right" w:leader="dot" w:pos="9656"/>
        </w:tabs>
        <w:rPr>
          <w:rFonts w:asciiTheme="minorHAnsi" w:eastAsiaTheme="minorEastAsia" w:hAnsiTheme="minorHAnsi" w:cstheme="minorBidi"/>
          <w:b w:val="0"/>
          <w:smallCaps w:val="0"/>
          <w:sz w:val="24"/>
          <w:szCs w:val="24"/>
          <w:lang w:val="en-CA" w:eastAsia="ja-JP"/>
        </w:rPr>
      </w:pPr>
      <w:r w:rsidRPr="002A4A4D">
        <w:rPr>
          <w:bCs/>
        </w:rPr>
        <w:t>B.2</w:t>
      </w:r>
      <w:r>
        <w:rPr>
          <w:rFonts w:asciiTheme="minorHAnsi" w:eastAsiaTheme="minorEastAsia" w:hAnsiTheme="minorHAnsi" w:cstheme="minorBidi"/>
          <w:b w:val="0"/>
          <w:smallCaps w:val="0"/>
          <w:sz w:val="24"/>
          <w:szCs w:val="24"/>
          <w:lang w:val="en-CA" w:eastAsia="ja-JP"/>
        </w:rPr>
        <w:tab/>
      </w:r>
      <w:r w:rsidRPr="002A4A4D">
        <w:rPr>
          <w:bCs/>
        </w:rPr>
        <w:t>Country Drivenness</w:t>
      </w:r>
      <w:r>
        <w:tab/>
      </w:r>
      <w:r>
        <w:fldChar w:fldCharType="begin"/>
      </w:r>
      <w:r>
        <w:instrText xml:space="preserve"> PAGEREF _Toc271015837 \h </w:instrText>
      </w:r>
      <w:r>
        <w:fldChar w:fldCharType="separate"/>
      </w:r>
      <w:r>
        <w:t>9</w:t>
      </w:r>
      <w:r>
        <w:fldChar w:fldCharType="end"/>
      </w:r>
    </w:p>
    <w:p w14:paraId="103FDC1C" w14:textId="77777777" w:rsidR="00675AE0" w:rsidRDefault="00675AE0">
      <w:pPr>
        <w:pStyle w:val="TOC3"/>
        <w:tabs>
          <w:tab w:val="left" w:pos="1102"/>
          <w:tab w:val="right" w:leader="dot" w:pos="9656"/>
        </w:tabs>
        <w:rPr>
          <w:rFonts w:asciiTheme="minorHAnsi" w:eastAsiaTheme="minorEastAsia" w:hAnsiTheme="minorHAnsi" w:cstheme="minorBidi"/>
          <w:i w:val="0"/>
          <w:iCs w:val="0"/>
          <w:noProof/>
          <w:sz w:val="24"/>
          <w:szCs w:val="24"/>
          <w:lang w:val="en-CA" w:eastAsia="ja-JP"/>
        </w:rPr>
      </w:pPr>
      <w:r>
        <w:rPr>
          <w:noProof/>
        </w:rPr>
        <w:t>B.2.a</w:t>
      </w:r>
      <w:r>
        <w:rPr>
          <w:rFonts w:asciiTheme="minorHAnsi" w:eastAsiaTheme="minorEastAsia" w:hAnsiTheme="minorHAnsi" w:cstheme="minorBidi"/>
          <w:i w:val="0"/>
          <w:iCs w:val="0"/>
          <w:noProof/>
          <w:sz w:val="24"/>
          <w:szCs w:val="24"/>
          <w:lang w:val="en-CA" w:eastAsia="ja-JP"/>
        </w:rPr>
        <w:tab/>
      </w:r>
      <w:r>
        <w:rPr>
          <w:noProof/>
        </w:rPr>
        <w:t>National Capacity Self-Assessment</w:t>
      </w:r>
      <w:r>
        <w:rPr>
          <w:noProof/>
        </w:rPr>
        <w:tab/>
      </w:r>
      <w:r>
        <w:rPr>
          <w:noProof/>
        </w:rPr>
        <w:fldChar w:fldCharType="begin"/>
      </w:r>
      <w:r>
        <w:rPr>
          <w:noProof/>
        </w:rPr>
        <w:instrText xml:space="preserve"> PAGEREF _Toc271015838 \h </w:instrText>
      </w:r>
      <w:r>
        <w:rPr>
          <w:noProof/>
        </w:rPr>
      </w:r>
      <w:r>
        <w:rPr>
          <w:noProof/>
        </w:rPr>
        <w:fldChar w:fldCharType="separate"/>
      </w:r>
      <w:r>
        <w:rPr>
          <w:noProof/>
        </w:rPr>
        <w:t>12</w:t>
      </w:r>
      <w:r>
        <w:rPr>
          <w:noProof/>
        </w:rPr>
        <w:fldChar w:fldCharType="end"/>
      </w:r>
    </w:p>
    <w:p w14:paraId="7CEBE606" w14:textId="77777777" w:rsidR="00675AE0" w:rsidRDefault="00675AE0">
      <w:pPr>
        <w:pStyle w:val="TOC3"/>
        <w:tabs>
          <w:tab w:val="left" w:pos="1102"/>
          <w:tab w:val="right" w:leader="dot" w:pos="9656"/>
        </w:tabs>
        <w:rPr>
          <w:rFonts w:asciiTheme="minorHAnsi" w:eastAsiaTheme="minorEastAsia" w:hAnsiTheme="minorHAnsi" w:cstheme="minorBidi"/>
          <w:i w:val="0"/>
          <w:iCs w:val="0"/>
          <w:noProof/>
          <w:sz w:val="24"/>
          <w:szCs w:val="24"/>
          <w:lang w:val="en-CA" w:eastAsia="ja-JP"/>
        </w:rPr>
      </w:pPr>
      <w:r>
        <w:rPr>
          <w:noProof/>
        </w:rPr>
        <w:t>B.2.b</w:t>
      </w:r>
      <w:r>
        <w:rPr>
          <w:rFonts w:asciiTheme="minorHAnsi" w:eastAsiaTheme="minorEastAsia" w:hAnsiTheme="minorHAnsi" w:cstheme="minorBidi"/>
          <w:i w:val="0"/>
          <w:iCs w:val="0"/>
          <w:noProof/>
          <w:sz w:val="24"/>
          <w:szCs w:val="24"/>
          <w:lang w:val="en-CA" w:eastAsia="ja-JP"/>
        </w:rPr>
        <w:tab/>
      </w:r>
      <w:r>
        <w:rPr>
          <w:noProof/>
        </w:rPr>
        <w:t>Sustainable Development Context</w:t>
      </w:r>
      <w:r>
        <w:rPr>
          <w:noProof/>
        </w:rPr>
        <w:tab/>
      </w:r>
      <w:r>
        <w:rPr>
          <w:noProof/>
        </w:rPr>
        <w:fldChar w:fldCharType="begin"/>
      </w:r>
      <w:r>
        <w:rPr>
          <w:noProof/>
        </w:rPr>
        <w:instrText xml:space="preserve"> PAGEREF _Toc271015839 \h </w:instrText>
      </w:r>
      <w:r>
        <w:rPr>
          <w:noProof/>
        </w:rPr>
      </w:r>
      <w:r>
        <w:rPr>
          <w:noProof/>
        </w:rPr>
        <w:fldChar w:fldCharType="separate"/>
      </w:r>
      <w:r>
        <w:rPr>
          <w:noProof/>
        </w:rPr>
        <w:t>13</w:t>
      </w:r>
      <w:r>
        <w:rPr>
          <w:noProof/>
        </w:rPr>
        <w:fldChar w:fldCharType="end"/>
      </w:r>
    </w:p>
    <w:p w14:paraId="00E47BCE" w14:textId="77777777" w:rsidR="00675AE0" w:rsidRDefault="00675AE0">
      <w:pPr>
        <w:pStyle w:val="TOC3"/>
        <w:tabs>
          <w:tab w:val="left" w:pos="1091"/>
          <w:tab w:val="right" w:leader="dot" w:pos="9656"/>
        </w:tabs>
        <w:rPr>
          <w:rFonts w:asciiTheme="minorHAnsi" w:eastAsiaTheme="minorEastAsia" w:hAnsiTheme="minorHAnsi" w:cstheme="minorBidi"/>
          <w:i w:val="0"/>
          <w:iCs w:val="0"/>
          <w:noProof/>
          <w:sz w:val="24"/>
          <w:szCs w:val="24"/>
          <w:lang w:val="en-CA" w:eastAsia="ja-JP"/>
        </w:rPr>
      </w:pPr>
      <w:r>
        <w:rPr>
          <w:noProof/>
        </w:rPr>
        <w:t>B.2.c</w:t>
      </w:r>
      <w:r>
        <w:rPr>
          <w:rFonts w:asciiTheme="minorHAnsi" w:eastAsiaTheme="minorEastAsia" w:hAnsiTheme="minorHAnsi" w:cstheme="minorBidi"/>
          <w:i w:val="0"/>
          <w:iCs w:val="0"/>
          <w:noProof/>
          <w:sz w:val="24"/>
          <w:szCs w:val="24"/>
          <w:lang w:val="en-CA" w:eastAsia="ja-JP"/>
        </w:rPr>
        <w:tab/>
      </w:r>
      <w:r>
        <w:rPr>
          <w:noProof/>
        </w:rPr>
        <w:t>Policy and Legislative Context</w:t>
      </w:r>
      <w:r>
        <w:rPr>
          <w:noProof/>
        </w:rPr>
        <w:tab/>
      </w:r>
      <w:r>
        <w:rPr>
          <w:noProof/>
        </w:rPr>
        <w:fldChar w:fldCharType="begin"/>
      </w:r>
      <w:r>
        <w:rPr>
          <w:noProof/>
        </w:rPr>
        <w:instrText xml:space="preserve"> PAGEREF _Toc271015840 \h </w:instrText>
      </w:r>
      <w:r>
        <w:rPr>
          <w:noProof/>
        </w:rPr>
      </w:r>
      <w:r>
        <w:rPr>
          <w:noProof/>
        </w:rPr>
        <w:fldChar w:fldCharType="separate"/>
      </w:r>
      <w:r>
        <w:rPr>
          <w:noProof/>
        </w:rPr>
        <w:t>17</w:t>
      </w:r>
      <w:r>
        <w:rPr>
          <w:noProof/>
        </w:rPr>
        <w:fldChar w:fldCharType="end"/>
      </w:r>
    </w:p>
    <w:p w14:paraId="586E389E" w14:textId="77777777" w:rsidR="00675AE0" w:rsidRDefault="00675AE0">
      <w:pPr>
        <w:pStyle w:val="TOC3"/>
        <w:tabs>
          <w:tab w:val="left" w:pos="1102"/>
          <w:tab w:val="right" w:leader="dot" w:pos="9656"/>
        </w:tabs>
        <w:rPr>
          <w:rFonts w:asciiTheme="minorHAnsi" w:eastAsiaTheme="minorEastAsia" w:hAnsiTheme="minorHAnsi" w:cstheme="minorBidi"/>
          <w:i w:val="0"/>
          <w:iCs w:val="0"/>
          <w:noProof/>
          <w:sz w:val="24"/>
          <w:szCs w:val="24"/>
          <w:lang w:val="en-CA" w:eastAsia="ja-JP"/>
        </w:rPr>
      </w:pPr>
      <w:r>
        <w:rPr>
          <w:noProof/>
        </w:rPr>
        <w:t>B.2.d</w:t>
      </w:r>
      <w:r>
        <w:rPr>
          <w:rFonts w:asciiTheme="minorHAnsi" w:eastAsiaTheme="minorEastAsia" w:hAnsiTheme="minorHAnsi" w:cstheme="minorBidi"/>
          <w:i w:val="0"/>
          <w:iCs w:val="0"/>
          <w:noProof/>
          <w:sz w:val="24"/>
          <w:szCs w:val="24"/>
          <w:lang w:val="en-CA" w:eastAsia="ja-JP"/>
        </w:rPr>
        <w:tab/>
      </w:r>
      <w:r>
        <w:rPr>
          <w:noProof/>
        </w:rPr>
        <w:t>Institutional Context</w:t>
      </w:r>
      <w:r>
        <w:rPr>
          <w:noProof/>
        </w:rPr>
        <w:tab/>
      </w:r>
      <w:r>
        <w:rPr>
          <w:noProof/>
        </w:rPr>
        <w:fldChar w:fldCharType="begin"/>
      </w:r>
      <w:r>
        <w:rPr>
          <w:noProof/>
        </w:rPr>
        <w:instrText xml:space="preserve"> PAGEREF _Toc271015841 \h </w:instrText>
      </w:r>
      <w:r>
        <w:rPr>
          <w:noProof/>
        </w:rPr>
      </w:r>
      <w:r>
        <w:rPr>
          <w:noProof/>
        </w:rPr>
        <w:fldChar w:fldCharType="separate"/>
      </w:r>
      <w:r>
        <w:rPr>
          <w:noProof/>
        </w:rPr>
        <w:t>20</w:t>
      </w:r>
      <w:r>
        <w:rPr>
          <w:noProof/>
        </w:rPr>
        <w:fldChar w:fldCharType="end"/>
      </w:r>
    </w:p>
    <w:p w14:paraId="177EFABD" w14:textId="77777777" w:rsidR="00675AE0" w:rsidRDefault="00675AE0">
      <w:pPr>
        <w:pStyle w:val="TOC3"/>
        <w:tabs>
          <w:tab w:val="left" w:pos="1091"/>
          <w:tab w:val="right" w:leader="dot" w:pos="9656"/>
        </w:tabs>
        <w:rPr>
          <w:rFonts w:asciiTheme="minorHAnsi" w:eastAsiaTheme="minorEastAsia" w:hAnsiTheme="minorHAnsi" w:cstheme="minorBidi"/>
          <w:i w:val="0"/>
          <w:iCs w:val="0"/>
          <w:noProof/>
          <w:sz w:val="24"/>
          <w:szCs w:val="24"/>
          <w:lang w:val="en-CA" w:eastAsia="ja-JP"/>
        </w:rPr>
      </w:pPr>
      <w:r>
        <w:rPr>
          <w:noProof/>
        </w:rPr>
        <w:t>B.2.e</w:t>
      </w:r>
      <w:r>
        <w:rPr>
          <w:rFonts w:asciiTheme="minorHAnsi" w:eastAsiaTheme="minorEastAsia" w:hAnsiTheme="minorHAnsi" w:cstheme="minorBidi"/>
          <w:i w:val="0"/>
          <w:iCs w:val="0"/>
          <w:noProof/>
          <w:sz w:val="24"/>
          <w:szCs w:val="24"/>
          <w:lang w:val="en-CA" w:eastAsia="ja-JP"/>
        </w:rPr>
        <w:tab/>
      </w:r>
      <w:r>
        <w:rPr>
          <w:noProof/>
        </w:rPr>
        <w:t>Barriers to Achieving Global Environmental Objectives</w:t>
      </w:r>
      <w:r>
        <w:rPr>
          <w:noProof/>
        </w:rPr>
        <w:tab/>
      </w:r>
      <w:r>
        <w:rPr>
          <w:noProof/>
        </w:rPr>
        <w:fldChar w:fldCharType="begin"/>
      </w:r>
      <w:r>
        <w:rPr>
          <w:noProof/>
        </w:rPr>
        <w:instrText xml:space="preserve"> PAGEREF _Toc271015842 \h </w:instrText>
      </w:r>
      <w:r>
        <w:rPr>
          <w:noProof/>
        </w:rPr>
      </w:r>
      <w:r>
        <w:rPr>
          <w:noProof/>
        </w:rPr>
        <w:fldChar w:fldCharType="separate"/>
      </w:r>
      <w:r>
        <w:rPr>
          <w:noProof/>
        </w:rPr>
        <w:t>24</w:t>
      </w:r>
      <w:r>
        <w:rPr>
          <w:noProof/>
        </w:rPr>
        <w:fldChar w:fldCharType="end"/>
      </w:r>
    </w:p>
    <w:p w14:paraId="7D65F4D4" w14:textId="77777777" w:rsidR="00675AE0" w:rsidRDefault="00675AE0">
      <w:pPr>
        <w:pStyle w:val="TOC1"/>
        <w:tabs>
          <w:tab w:val="left" w:pos="434"/>
          <w:tab w:val="right" w:leader="dot" w:pos="9656"/>
        </w:tabs>
        <w:rPr>
          <w:rFonts w:asciiTheme="minorHAnsi" w:eastAsiaTheme="minorEastAsia" w:hAnsiTheme="minorHAnsi" w:cstheme="minorBidi"/>
          <w:b w:val="0"/>
          <w:bCs w:val="0"/>
          <w:caps w:val="0"/>
          <w:noProof/>
          <w:sz w:val="24"/>
          <w:szCs w:val="24"/>
          <w:lang w:val="en-CA" w:eastAsia="ja-JP"/>
        </w:rPr>
      </w:pPr>
      <w:r>
        <w:rPr>
          <w:noProof/>
        </w:rPr>
        <w:t>C.</w:t>
      </w:r>
      <w:r>
        <w:rPr>
          <w:rFonts w:asciiTheme="minorHAnsi" w:eastAsiaTheme="minorEastAsia" w:hAnsiTheme="minorHAnsi" w:cstheme="minorBidi"/>
          <w:b w:val="0"/>
          <w:bCs w:val="0"/>
          <w:caps w:val="0"/>
          <w:noProof/>
          <w:sz w:val="24"/>
          <w:szCs w:val="24"/>
          <w:lang w:val="en-CA" w:eastAsia="ja-JP"/>
        </w:rPr>
        <w:tab/>
      </w:r>
      <w:r>
        <w:rPr>
          <w:noProof/>
        </w:rPr>
        <w:t>Programme and policy conformity</w:t>
      </w:r>
      <w:r>
        <w:rPr>
          <w:noProof/>
        </w:rPr>
        <w:tab/>
      </w:r>
      <w:r>
        <w:rPr>
          <w:noProof/>
        </w:rPr>
        <w:fldChar w:fldCharType="begin"/>
      </w:r>
      <w:r>
        <w:rPr>
          <w:noProof/>
        </w:rPr>
        <w:instrText xml:space="preserve"> PAGEREF _Toc271015843 \h </w:instrText>
      </w:r>
      <w:r>
        <w:rPr>
          <w:noProof/>
        </w:rPr>
      </w:r>
      <w:r>
        <w:rPr>
          <w:noProof/>
        </w:rPr>
        <w:fldChar w:fldCharType="separate"/>
      </w:r>
      <w:r>
        <w:rPr>
          <w:noProof/>
        </w:rPr>
        <w:t>25</w:t>
      </w:r>
      <w:r>
        <w:rPr>
          <w:noProof/>
        </w:rPr>
        <w:fldChar w:fldCharType="end"/>
      </w:r>
    </w:p>
    <w:p w14:paraId="4B6E76DB" w14:textId="77777777" w:rsidR="00675AE0" w:rsidRDefault="00675AE0">
      <w:pPr>
        <w:pStyle w:val="TOC2"/>
        <w:tabs>
          <w:tab w:val="left" w:pos="534"/>
          <w:tab w:val="right" w:leader="dot" w:pos="9656"/>
        </w:tabs>
        <w:rPr>
          <w:rFonts w:asciiTheme="minorHAnsi" w:eastAsiaTheme="minorEastAsia" w:hAnsiTheme="minorHAnsi" w:cstheme="minorBidi"/>
          <w:b w:val="0"/>
          <w:smallCaps w:val="0"/>
          <w:sz w:val="24"/>
          <w:szCs w:val="24"/>
          <w:lang w:val="en-CA" w:eastAsia="ja-JP"/>
        </w:rPr>
      </w:pPr>
      <w:r w:rsidRPr="002A4A4D">
        <w:rPr>
          <w:bCs/>
        </w:rPr>
        <w:t>C.1</w:t>
      </w:r>
      <w:r>
        <w:rPr>
          <w:rFonts w:asciiTheme="minorHAnsi" w:eastAsiaTheme="minorEastAsia" w:hAnsiTheme="minorHAnsi" w:cstheme="minorBidi"/>
          <w:b w:val="0"/>
          <w:smallCaps w:val="0"/>
          <w:sz w:val="24"/>
          <w:szCs w:val="24"/>
          <w:lang w:val="en-CA" w:eastAsia="ja-JP"/>
        </w:rPr>
        <w:tab/>
      </w:r>
      <w:r w:rsidRPr="002A4A4D">
        <w:rPr>
          <w:bCs/>
        </w:rPr>
        <w:t>GEF Programme Designation and Conformity</w:t>
      </w:r>
      <w:r>
        <w:tab/>
      </w:r>
      <w:r>
        <w:fldChar w:fldCharType="begin"/>
      </w:r>
      <w:r>
        <w:instrText xml:space="preserve"> PAGEREF _Toc271015844 \h </w:instrText>
      </w:r>
      <w:r>
        <w:fldChar w:fldCharType="separate"/>
      </w:r>
      <w:r>
        <w:t>25</w:t>
      </w:r>
      <w:r>
        <w:fldChar w:fldCharType="end"/>
      </w:r>
    </w:p>
    <w:p w14:paraId="67D2838D" w14:textId="77777777" w:rsidR="00675AE0" w:rsidRDefault="00675AE0">
      <w:pPr>
        <w:pStyle w:val="TOC3"/>
        <w:tabs>
          <w:tab w:val="left" w:pos="1113"/>
          <w:tab w:val="right" w:leader="dot" w:pos="9656"/>
        </w:tabs>
        <w:rPr>
          <w:rFonts w:asciiTheme="minorHAnsi" w:eastAsiaTheme="minorEastAsia" w:hAnsiTheme="minorHAnsi" w:cstheme="minorBidi"/>
          <w:i w:val="0"/>
          <w:iCs w:val="0"/>
          <w:noProof/>
          <w:sz w:val="24"/>
          <w:szCs w:val="24"/>
          <w:lang w:val="en-CA" w:eastAsia="ja-JP"/>
        </w:rPr>
      </w:pPr>
      <w:r>
        <w:rPr>
          <w:noProof/>
        </w:rPr>
        <w:t>C.1.a</w:t>
      </w:r>
      <w:r>
        <w:rPr>
          <w:rFonts w:asciiTheme="minorHAnsi" w:eastAsiaTheme="minorEastAsia" w:hAnsiTheme="minorHAnsi" w:cstheme="minorBidi"/>
          <w:i w:val="0"/>
          <w:iCs w:val="0"/>
          <w:noProof/>
          <w:sz w:val="24"/>
          <w:szCs w:val="24"/>
          <w:lang w:val="en-CA" w:eastAsia="ja-JP"/>
        </w:rPr>
        <w:tab/>
      </w:r>
      <w:r>
        <w:rPr>
          <w:noProof/>
        </w:rPr>
        <w:t>Guidance from the Rio Conventions</w:t>
      </w:r>
      <w:r>
        <w:rPr>
          <w:noProof/>
        </w:rPr>
        <w:tab/>
      </w:r>
      <w:r>
        <w:rPr>
          <w:noProof/>
        </w:rPr>
        <w:fldChar w:fldCharType="begin"/>
      </w:r>
      <w:r>
        <w:rPr>
          <w:noProof/>
        </w:rPr>
        <w:instrText xml:space="preserve"> PAGEREF _Toc271015845 \h </w:instrText>
      </w:r>
      <w:r>
        <w:rPr>
          <w:noProof/>
        </w:rPr>
      </w:r>
      <w:r>
        <w:rPr>
          <w:noProof/>
        </w:rPr>
        <w:fldChar w:fldCharType="separate"/>
      </w:r>
      <w:r>
        <w:rPr>
          <w:noProof/>
        </w:rPr>
        <w:t>28</w:t>
      </w:r>
      <w:r>
        <w:rPr>
          <w:noProof/>
        </w:rPr>
        <w:fldChar w:fldCharType="end"/>
      </w:r>
    </w:p>
    <w:p w14:paraId="120DA9D1" w14:textId="77777777" w:rsidR="00675AE0" w:rsidRDefault="00675AE0">
      <w:pPr>
        <w:pStyle w:val="TOC2"/>
        <w:tabs>
          <w:tab w:val="right" w:leader="dot" w:pos="9656"/>
        </w:tabs>
        <w:rPr>
          <w:rFonts w:asciiTheme="minorHAnsi" w:eastAsiaTheme="minorEastAsia" w:hAnsiTheme="minorHAnsi" w:cstheme="minorBidi"/>
          <w:b w:val="0"/>
          <w:smallCaps w:val="0"/>
          <w:sz w:val="24"/>
          <w:szCs w:val="24"/>
          <w:lang w:val="en-CA" w:eastAsia="ja-JP"/>
        </w:rPr>
      </w:pPr>
      <w:r w:rsidRPr="002A4A4D">
        <w:rPr>
          <w:bCs/>
        </w:rPr>
        <w:t>C.2  Project Design</w:t>
      </w:r>
      <w:r>
        <w:tab/>
      </w:r>
      <w:r>
        <w:fldChar w:fldCharType="begin"/>
      </w:r>
      <w:r>
        <w:instrText xml:space="preserve"> PAGEREF _Toc271015846 \h </w:instrText>
      </w:r>
      <w:r>
        <w:fldChar w:fldCharType="separate"/>
      </w:r>
      <w:r>
        <w:t>29</w:t>
      </w:r>
      <w:r>
        <w:fldChar w:fldCharType="end"/>
      </w:r>
    </w:p>
    <w:p w14:paraId="3138787D" w14:textId="77777777" w:rsidR="00675AE0" w:rsidRDefault="00675AE0">
      <w:pPr>
        <w:pStyle w:val="TOC3"/>
        <w:tabs>
          <w:tab w:val="left" w:pos="1113"/>
          <w:tab w:val="right" w:leader="dot" w:pos="9656"/>
        </w:tabs>
        <w:rPr>
          <w:rFonts w:asciiTheme="minorHAnsi" w:eastAsiaTheme="minorEastAsia" w:hAnsiTheme="minorHAnsi" w:cstheme="minorBidi"/>
          <w:i w:val="0"/>
          <w:iCs w:val="0"/>
          <w:noProof/>
          <w:sz w:val="24"/>
          <w:szCs w:val="24"/>
          <w:lang w:val="en-CA" w:eastAsia="ja-JP"/>
        </w:rPr>
      </w:pPr>
      <w:r>
        <w:rPr>
          <w:noProof/>
        </w:rPr>
        <w:t>C.2.a</w:t>
      </w:r>
      <w:r>
        <w:rPr>
          <w:rFonts w:asciiTheme="minorHAnsi" w:eastAsiaTheme="minorEastAsia" w:hAnsiTheme="minorHAnsi" w:cstheme="minorBidi"/>
          <w:i w:val="0"/>
          <w:iCs w:val="0"/>
          <w:noProof/>
          <w:sz w:val="24"/>
          <w:szCs w:val="24"/>
          <w:lang w:val="en-CA" w:eastAsia="ja-JP"/>
        </w:rPr>
        <w:tab/>
      </w:r>
      <w:r>
        <w:rPr>
          <w:noProof/>
        </w:rPr>
        <w:t>GEF Alternative</w:t>
      </w:r>
      <w:r>
        <w:rPr>
          <w:noProof/>
        </w:rPr>
        <w:tab/>
      </w:r>
      <w:r>
        <w:rPr>
          <w:noProof/>
        </w:rPr>
        <w:fldChar w:fldCharType="begin"/>
      </w:r>
      <w:r>
        <w:rPr>
          <w:noProof/>
        </w:rPr>
        <w:instrText xml:space="preserve"> PAGEREF _Toc271015847 \h </w:instrText>
      </w:r>
      <w:r>
        <w:rPr>
          <w:noProof/>
        </w:rPr>
      </w:r>
      <w:r>
        <w:rPr>
          <w:noProof/>
        </w:rPr>
        <w:fldChar w:fldCharType="separate"/>
      </w:r>
      <w:r>
        <w:rPr>
          <w:noProof/>
        </w:rPr>
        <w:t>29</w:t>
      </w:r>
      <w:r>
        <w:rPr>
          <w:noProof/>
        </w:rPr>
        <w:fldChar w:fldCharType="end"/>
      </w:r>
    </w:p>
    <w:p w14:paraId="5E732AC6" w14:textId="77777777" w:rsidR="00675AE0" w:rsidRDefault="00675AE0">
      <w:pPr>
        <w:pStyle w:val="TOC2"/>
        <w:tabs>
          <w:tab w:val="left" w:pos="534"/>
          <w:tab w:val="right" w:leader="dot" w:pos="9656"/>
        </w:tabs>
        <w:rPr>
          <w:rFonts w:asciiTheme="minorHAnsi" w:eastAsiaTheme="minorEastAsia" w:hAnsiTheme="minorHAnsi" w:cstheme="minorBidi"/>
          <w:b w:val="0"/>
          <w:smallCaps w:val="0"/>
          <w:sz w:val="24"/>
          <w:szCs w:val="24"/>
          <w:lang w:val="en-CA" w:eastAsia="ja-JP"/>
        </w:rPr>
      </w:pPr>
      <w:r w:rsidRPr="002A4A4D">
        <w:rPr>
          <w:bCs/>
        </w:rPr>
        <w:t>C.3</w:t>
      </w:r>
      <w:r>
        <w:rPr>
          <w:rFonts w:asciiTheme="minorHAnsi" w:eastAsiaTheme="minorEastAsia" w:hAnsiTheme="minorHAnsi" w:cstheme="minorBidi"/>
          <w:b w:val="0"/>
          <w:smallCaps w:val="0"/>
          <w:sz w:val="24"/>
          <w:szCs w:val="24"/>
          <w:lang w:val="en-CA" w:eastAsia="ja-JP"/>
        </w:rPr>
        <w:tab/>
      </w:r>
      <w:r w:rsidRPr="002A4A4D">
        <w:rPr>
          <w:bCs/>
        </w:rPr>
        <w:t>Sustainability and Replicability</w:t>
      </w:r>
      <w:r>
        <w:tab/>
      </w:r>
      <w:r>
        <w:fldChar w:fldCharType="begin"/>
      </w:r>
      <w:r>
        <w:instrText xml:space="preserve"> PAGEREF _Toc271015848 \h </w:instrText>
      </w:r>
      <w:r>
        <w:fldChar w:fldCharType="separate"/>
      </w:r>
      <w:r>
        <w:t>35</w:t>
      </w:r>
      <w:r>
        <w:fldChar w:fldCharType="end"/>
      </w:r>
    </w:p>
    <w:p w14:paraId="033CE632" w14:textId="77777777" w:rsidR="00675AE0" w:rsidRDefault="00675AE0">
      <w:pPr>
        <w:pStyle w:val="TOC3"/>
        <w:tabs>
          <w:tab w:val="left" w:pos="1113"/>
          <w:tab w:val="right" w:leader="dot" w:pos="9656"/>
        </w:tabs>
        <w:rPr>
          <w:rFonts w:asciiTheme="minorHAnsi" w:eastAsiaTheme="minorEastAsia" w:hAnsiTheme="minorHAnsi" w:cstheme="minorBidi"/>
          <w:i w:val="0"/>
          <w:iCs w:val="0"/>
          <w:noProof/>
          <w:sz w:val="24"/>
          <w:szCs w:val="24"/>
          <w:lang w:val="en-CA" w:eastAsia="ja-JP"/>
        </w:rPr>
      </w:pPr>
      <w:r>
        <w:rPr>
          <w:noProof/>
        </w:rPr>
        <w:t>C.3.a</w:t>
      </w:r>
      <w:r>
        <w:rPr>
          <w:rFonts w:asciiTheme="minorHAnsi" w:eastAsiaTheme="minorEastAsia" w:hAnsiTheme="minorHAnsi" w:cstheme="minorBidi"/>
          <w:i w:val="0"/>
          <w:iCs w:val="0"/>
          <w:noProof/>
          <w:sz w:val="24"/>
          <w:szCs w:val="24"/>
          <w:lang w:val="en-CA" w:eastAsia="ja-JP"/>
        </w:rPr>
        <w:tab/>
      </w:r>
      <w:r>
        <w:rPr>
          <w:noProof/>
        </w:rPr>
        <w:t>Sustainability</w:t>
      </w:r>
      <w:r>
        <w:rPr>
          <w:noProof/>
        </w:rPr>
        <w:tab/>
      </w:r>
      <w:r>
        <w:rPr>
          <w:noProof/>
        </w:rPr>
        <w:fldChar w:fldCharType="begin"/>
      </w:r>
      <w:r>
        <w:rPr>
          <w:noProof/>
        </w:rPr>
        <w:instrText xml:space="preserve"> PAGEREF _Toc271015849 \h </w:instrText>
      </w:r>
      <w:r>
        <w:rPr>
          <w:noProof/>
        </w:rPr>
      </w:r>
      <w:r>
        <w:rPr>
          <w:noProof/>
        </w:rPr>
        <w:fldChar w:fldCharType="separate"/>
      </w:r>
      <w:r>
        <w:rPr>
          <w:noProof/>
        </w:rPr>
        <w:t>35</w:t>
      </w:r>
      <w:r>
        <w:rPr>
          <w:noProof/>
        </w:rPr>
        <w:fldChar w:fldCharType="end"/>
      </w:r>
    </w:p>
    <w:p w14:paraId="5257ADBB" w14:textId="77777777" w:rsidR="00675AE0" w:rsidRDefault="00675AE0">
      <w:pPr>
        <w:pStyle w:val="TOC3"/>
        <w:tabs>
          <w:tab w:val="left" w:pos="1113"/>
          <w:tab w:val="right" w:leader="dot" w:pos="9656"/>
        </w:tabs>
        <w:rPr>
          <w:rFonts w:asciiTheme="minorHAnsi" w:eastAsiaTheme="minorEastAsia" w:hAnsiTheme="minorHAnsi" w:cstheme="minorBidi"/>
          <w:i w:val="0"/>
          <w:iCs w:val="0"/>
          <w:noProof/>
          <w:sz w:val="24"/>
          <w:szCs w:val="24"/>
          <w:lang w:val="en-CA" w:eastAsia="ja-JP"/>
        </w:rPr>
      </w:pPr>
      <w:r>
        <w:rPr>
          <w:noProof/>
        </w:rPr>
        <w:t>C.3.b</w:t>
      </w:r>
      <w:r>
        <w:rPr>
          <w:rFonts w:asciiTheme="minorHAnsi" w:eastAsiaTheme="minorEastAsia" w:hAnsiTheme="minorHAnsi" w:cstheme="minorBidi"/>
          <w:i w:val="0"/>
          <w:iCs w:val="0"/>
          <w:noProof/>
          <w:sz w:val="24"/>
          <w:szCs w:val="24"/>
          <w:lang w:val="en-CA" w:eastAsia="ja-JP"/>
        </w:rPr>
        <w:tab/>
      </w:r>
      <w:r>
        <w:rPr>
          <w:noProof/>
        </w:rPr>
        <w:t>Replicability and Lessons Learned</w:t>
      </w:r>
      <w:r>
        <w:rPr>
          <w:noProof/>
        </w:rPr>
        <w:tab/>
      </w:r>
      <w:r>
        <w:rPr>
          <w:noProof/>
        </w:rPr>
        <w:fldChar w:fldCharType="begin"/>
      </w:r>
      <w:r>
        <w:rPr>
          <w:noProof/>
        </w:rPr>
        <w:instrText xml:space="preserve"> PAGEREF _Toc271015850 \h </w:instrText>
      </w:r>
      <w:r>
        <w:rPr>
          <w:noProof/>
        </w:rPr>
      </w:r>
      <w:r>
        <w:rPr>
          <w:noProof/>
        </w:rPr>
        <w:fldChar w:fldCharType="separate"/>
      </w:r>
      <w:r>
        <w:rPr>
          <w:noProof/>
        </w:rPr>
        <w:t>37</w:t>
      </w:r>
      <w:r>
        <w:rPr>
          <w:noProof/>
        </w:rPr>
        <w:fldChar w:fldCharType="end"/>
      </w:r>
    </w:p>
    <w:p w14:paraId="08B0C72A" w14:textId="77777777" w:rsidR="00675AE0" w:rsidRDefault="00675AE0">
      <w:pPr>
        <w:pStyle w:val="TOC3"/>
        <w:tabs>
          <w:tab w:val="left" w:pos="1102"/>
          <w:tab w:val="right" w:leader="dot" w:pos="9656"/>
        </w:tabs>
        <w:rPr>
          <w:rFonts w:asciiTheme="minorHAnsi" w:eastAsiaTheme="minorEastAsia" w:hAnsiTheme="minorHAnsi" w:cstheme="minorBidi"/>
          <w:i w:val="0"/>
          <w:iCs w:val="0"/>
          <w:noProof/>
          <w:sz w:val="24"/>
          <w:szCs w:val="24"/>
          <w:lang w:val="en-CA" w:eastAsia="ja-JP"/>
        </w:rPr>
      </w:pPr>
      <w:r>
        <w:rPr>
          <w:noProof/>
        </w:rPr>
        <w:t>C.3.c</w:t>
      </w:r>
      <w:r>
        <w:rPr>
          <w:rFonts w:asciiTheme="minorHAnsi" w:eastAsiaTheme="minorEastAsia" w:hAnsiTheme="minorHAnsi" w:cstheme="minorBidi"/>
          <w:i w:val="0"/>
          <w:iCs w:val="0"/>
          <w:noProof/>
          <w:sz w:val="24"/>
          <w:szCs w:val="24"/>
          <w:lang w:val="en-CA" w:eastAsia="ja-JP"/>
        </w:rPr>
        <w:tab/>
      </w:r>
      <w:r>
        <w:rPr>
          <w:noProof/>
        </w:rPr>
        <w:t>Risks and Assumptions</w:t>
      </w:r>
      <w:r>
        <w:rPr>
          <w:noProof/>
        </w:rPr>
        <w:tab/>
      </w:r>
      <w:r>
        <w:rPr>
          <w:noProof/>
        </w:rPr>
        <w:fldChar w:fldCharType="begin"/>
      </w:r>
      <w:r>
        <w:rPr>
          <w:noProof/>
        </w:rPr>
        <w:instrText xml:space="preserve"> PAGEREF _Toc271015851 \h </w:instrText>
      </w:r>
      <w:r>
        <w:rPr>
          <w:noProof/>
        </w:rPr>
      </w:r>
      <w:r>
        <w:rPr>
          <w:noProof/>
        </w:rPr>
        <w:fldChar w:fldCharType="separate"/>
      </w:r>
      <w:r>
        <w:rPr>
          <w:noProof/>
        </w:rPr>
        <w:t>38</w:t>
      </w:r>
      <w:r>
        <w:rPr>
          <w:noProof/>
        </w:rPr>
        <w:fldChar w:fldCharType="end"/>
      </w:r>
    </w:p>
    <w:p w14:paraId="00D553C7" w14:textId="77777777" w:rsidR="00675AE0" w:rsidRDefault="00675AE0">
      <w:pPr>
        <w:pStyle w:val="TOC2"/>
        <w:tabs>
          <w:tab w:val="left" w:pos="534"/>
          <w:tab w:val="right" w:leader="dot" w:pos="9656"/>
        </w:tabs>
        <w:rPr>
          <w:rFonts w:asciiTheme="minorHAnsi" w:eastAsiaTheme="minorEastAsia" w:hAnsiTheme="minorHAnsi" w:cstheme="minorBidi"/>
          <w:b w:val="0"/>
          <w:smallCaps w:val="0"/>
          <w:sz w:val="24"/>
          <w:szCs w:val="24"/>
          <w:lang w:val="en-CA" w:eastAsia="ja-JP"/>
        </w:rPr>
      </w:pPr>
      <w:r w:rsidRPr="002A4A4D">
        <w:t>C.4</w:t>
      </w:r>
      <w:r>
        <w:rPr>
          <w:rFonts w:asciiTheme="minorHAnsi" w:eastAsiaTheme="minorEastAsia" w:hAnsiTheme="minorHAnsi" w:cstheme="minorBidi"/>
          <w:b w:val="0"/>
          <w:smallCaps w:val="0"/>
          <w:sz w:val="24"/>
          <w:szCs w:val="24"/>
          <w:lang w:val="en-CA" w:eastAsia="ja-JP"/>
        </w:rPr>
        <w:tab/>
      </w:r>
      <w:r w:rsidRPr="002A4A4D">
        <w:t>Stakeholder Involvement</w:t>
      </w:r>
      <w:r>
        <w:tab/>
      </w:r>
      <w:r>
        <w:fldChar w:fldCharType="begin"/>
      </w:r>
      <w:r>
        <w:instrText xml:space="preserve"> PAGEREF _Toc271015852 \h </w:instrText>
      </w:r>
      <w:r>
        <w:fldChar w:fldCharType="separate"/>
      </w:r>
      <w:r>
        <w:t>39</w:t>
      </w:r>
      <w:r>
        <w:fldChar w:fldCharType="end"/>
      </w:r>
    </w:p>
    <w:p w14:paraId="12FBB1A4" w14:textId="77777777" w:rsidR="00675AE0" w:rsidRDefault="00675AE0">
      <w:pPr>
        <w:pStyle w:val="TOC2"/>
        <w:tabs>
          <w:tab w:val="left" w:pos="534"/>
          <w:tab w:val="right" w:leader="dot" w:pos="9656"/>
        </w:tabs>
        <w:rPr>
          <w:rFonts w:asciiTheme="minorHAnsi" w:eastAsiaTheme="minorEastAsia" w:hAnsiTheme="minorHAnsi" w:cstheme="minorBidi"/>
          <w:b w:val="0"/>
          <w:smallCaps w:val="0"/>
          <w:sz w:val="24"/>
          <w:szCs w:val="24"/>
          <w:lang w:val="en-CA" w:eastAsia="ja-JP"/>
        </w:rPr>
      </w:pPr>
      <w:r w:rsidRPr="002A4A4D">
        <w:t>C.5</w:t>
      </w:r>
      <w:r>
        <w:rPr>
          <w:rFonts w:asciiTheme="minorHAnsi" w:eastAsiaTheme="minorEastAsia" w:hAnsiTheme="minorHAnsi" w:cstheme="minorBidi"/>
          <w:b w:val="0"/>
          <w:smallCaps w:val="0"/>
          <w:sz w:val="24"/>
          <w:szCs w:val="24"/>
          <w:lang w:val="en-CA" w:eastAsia="ja-JP"/>
        </w:rPr>
        <w:tab/>
      </w:r>
      <w:r w:rsidRPr="002A4A4D">
        <w:t>Monitoring and Evalu</w:t>
      </w:r>
      <w:r w:rsidRPr="002A4A4D">
        <w:rPr>
          <w:bCs/>
          <w:spacing w:val="1"/>
        </w:rPr>
        <w:t>at</w:t>
      </w:r>
      <w:r w:rsidRPr="002A4A4D">
        <w:t>ion</w:t>
      </w:r>
      <w:r>
        <w:tab/>
      </w:r>
      <w:r>
        <w:fldChar w:fldCharType="begin"/>
      </w:r>
      <w:r>
        <w:instrText xml:space="preserve"> PAGEREF _Toc271015853 \h </w:instrText>
      </w:r>
      <w:r>
        <w:fldChar w:fldCharType="separate"/>
      </w:r>
      <w:r>
        <w:t>41</w:t>
      </w:r>
      <w:r>
        <w:fldChar w:fldCharType="end"/>
      </w:r>
    </w:p>
    <w:p w14:paraId="5CDAAAD5" w14:textId="77777777" w:rsidR="00675AE0" w:rsidRDefault="00675AE0">
      <w:pPr>
        <w:pStyle w:val="TOC1"/>
        <w:tabs>
          <w:tab w:val="left" w:pos="434"/>
          <w:tab w:val="right" w:leader="dot" w:pos="9656"/>
        </w:tabs>
        <w:rPr>
          <w:rFonts w:asciiTheme="minorHAnsi" w:eastAsiaTheme="minorEastAsia" w:hAnsiTheme="minorHAnsi" w:cstheme="minorBidi"/>
          <w:b w:val="0"/>
          <w:bCs w:val="0"/>
          <w:caps w:val="0"/>
          <w:noProof/>
          <w:sz w:val="24"/>
          <w:szCs w:val="24"/>
          <w:lang w:val="en-CA" w:eastAsia="ja-JP"/>
        </w:rPr>
      </w:pPr>
      <w:r>
        <w:rPr>
          <w:noProof/>
        </w:rPr>
        <w:t>D.</w:t>
      </w:r>
      <w:r>
        <w:rPr>
          <w:rFonts w:asciiTheme="minorHAnsi" w:eastAsiaTheme="minorEastAsia" w:hAnsiTheme="minorHAnsi" w:cstheme="minorBidi"/>
          <w:b w:val="0"/>
          <w:bCs w:val="0"/>
          <w:caps w:val="0"/>
          <w:noProof/>
          <w:sz w:val="24"/>
          <w:szCs w:val="24"/>
          <w:lang w:val="en-CA" w:eastAsia="ja-JP"/>
        </w:rPr>
        <w:tab/>
      </w:r>
      <w:r>
        <w:rPr>
          <w:noProof/>
        </w:rPr>
        <w:t>Financing</w:t>
      </w:r>
      <w:r>
        <w:rPr>
          <w:noProof/>
        </w:rPr>
        <w:tab/>
      </w:r>
      <w:r>
        <w:rPr>
          <w:noProof/>
        </w:rPr>
        <w:fldChar w:fldCharType="begin"/>
      </w:r>
      <w:r>
        <w:rPr>
          <w:noProof/>
        </w:rPr>
        <w:instrText xml:space="preserve"> PAGEREF _Toc271015854 \h </w:instrText>
      </w:r>
      <w:r>
        <w:rPr>
          <w:noProof/>
        </w:rPr>
      </w:r>
      <w:r>
        <w:rPr>
          <w:noProof/>
        </w:rPr>
        <w:fldChar w:fldCharType="separate"/>
      </w:r>
      <w:r>
        <w:rPr>
          <w:noProof/>
        </w:rPr>
        <w:t>46</w:t>
      </w:r>
      <w:r>
        <w:rPr>
          <w:noProof/>
        </w:rPr>
        <w:fldChar w:fldCharType="end"/>
      </w:r>
    </w:p>
    <w:p w14:paraId="4BD892F2" w14:textId="77777777" w:rsidR="00675AE0" w:rsidRDefault="00675AE0">
      <w:pPr>
        <w:pStyle w:val="TOC2"/>
        <w:tabs>
          <w:tab w:val="left" w:pos="534"/>
          <w:tab w:val="right" w:leader="dot" w:pos="9656"/>
        </w:tabs>
        <w:rPr>
          <w:rFonts w:asciiTheme="minorHAnsi" w:eastAsiaTheme="minorEastAsia" w:hAnsiTheme="minorHAnsi" w:cstheme="minorBidi"/>
          <w:b w:val="0"/>
          <w:smallCaps w:val="0"/>
          <w:sz w:val="24"/>
          <w:szCs w:val="24"/>
          <w:lang w:val="en-CA" w:eastAsia="ja-JP"/>
        </w:rPr>
      </w:pPr>
      <w:r w:rsidRPr="002A4A4D">
        <w:t>D.1</w:t>
      </w:r>
      <w:r>
        <w:rPr>
          <w:rFonts w:asciiTheme="minorHAnsi" w:eastAsiaTheme="minorEastAsia" w:hAnsiTheme="minorHAnsi" w:cstheme="minorBidi"/>
          <w:b w:val="0"/>
          <w:smallCaps w:val="0"/>
          <w:sz w:val="24"/>
          <w:szCs w:val="24"/>
          <w:lang w:val="en-CA" w:eastAsia="ja-JP"/>
        </w:rPr>
        <w:tab/>
      </w:r>
      <w:r w:rsidRPr="002A4A4D">
        <w:t>Financing Plan</w:t>
      </w:r>
      <w:r>
        <w:tab/>
      </w:r>
      <w:r>
        <w:fldChar w:fldCharType="begin"/>
      </w:r>
      <w:r>
        <w:instrText xml:space="preserve"> PAGEREF _Toc271015855 \h </w:instrText>
      </w:r>
      <w:r>
        <w:fldChar w:fldCharType="separate"/>
      </w:r>
      <w:r>
        <w:t>46</w:t>
      </w:r>
      <w:r>
        <w:fldChar w:fldCharType="end"/>
      </w:r>
    </w:p>
    <w:p w14:paraId="4E8A1CBD" w14:textId="77777777" w:rsidR="00675AE0" w:rsidRDefault="00675AE0">
      <w:pPr>
        <w:pStyle w:val="TOC2"/>
        <w:tabs>
          <w:tab w:val="left" w:pos="534"/>
          <w:tab w:val="right" w:leader="dot" w:pos="9656"/>
        </w:tabs>
        <w:rPr>
          <w:rFonts w:asciiTheme="minorHAnsi" w:eastAsiaTheme="minorEastAsia" w:hAnsiTheme="minorHAnsi" w:cstheme="minorBidi"/>
          <w:b w:val="0"/>
          <w:smallCaps w:val="0"/>
          <w:sz w:val="24"/>
          <w:szCs w:val="24"/>
          <w:lang w:val="en-CA" w:eastAsia="ja-JP"/>
        </w:rPr>
      </w:pPr>
      <w:r w:rsidRPr="002A4A4D">
        <w:t>D.2</w:t>
      </w:r>
      <w:r>
        <w:rPr>
          <w:rFonts w:asciiTheme="minorHAnsi" w:eastAsiaTheme="minorEastAsia" w:hAnsiTheme="minorHAnsi" w:cstheme="minorBidi"/>
          <w:b w:val="0"/>
          <w:smallCaps w:val="0"/>
          <w:sz w:val="24"/>
          <w:szCs w:val="24"/>
          <w:lang w:val="en-CA" w:eastAsia="ja-JP"/>
        </w:rPr>
        <w:tab/>
      </w:r>
      <w:r w:rsidRPr="002A4A4D">
        <w:t>Cost Effectiveness</w:t>
      </w:r>
      <w:r>
        <w:tab/>
      </w:r>
      <w:r>
        <w:fldChar w:fldCharType="begin"/>
      </w:r>
      <w:r>
        <w:instrText xml:space="preserve"> PAGEREF _Toc271015856 \h </w:instrText>
      </w:r>
      <w:r>
        <w:fldChar w:fldCharType="separate"/>
      </w:r>
      <w:r>
        <w:t>52</w:t>
      </w:r>
      <w:r>
        <w:fldChar w:fldCharType="end"/>
      </w:r>
    </w:p>
    <w:p w14:paraId="237D5BCC" w14:textId="77777777" w:rsidR="00675AE0" w:rsidRDefault="00675AE0">
      <w:pPr>
        <w:pStyle w:val="TOC2"/>
        <w:tabs>
          <w:tab w:val="left" w:pos="534"/>
          <w:tab w:val="right" w:leader="dot" w:pos="9656"/>
        </w:tabs>
        <w:rPr>
          <w:rFonts w:asciiTheme="minorHAnsi" w:eastAsiaTheme="minorEastAsia" w:hAnsiTheme="minorHAnsi" w:cstheme="minorBidi"/>
          <w:b w:val="0"/>
          <w:smallCaps w:val="0"/>
          <w:sz w:val="24"/>
          <w:szCs w:val="24"/>
          <w:lang w:val="en-CA" w:eastAsia="ja-JP"/>
        </w:rPr>
      </w:pPr>
      <w:r w:rsidRPr="002A4A4D">
        <w:t>D.3</w:t>
      </w:r>
      <w:r>
        <w:rPr>
          <w:rFonts w:asciiTheme="minorHAnsi" w:eastAsiaTheme="minorEastAsia" w:hAnsiTheme="minorHAnsi" w:cstheme="minorBidi"/>
          <w:b w:val="0"/>
          <w:smallCaps w:val="0"/>
          <w:sz w:val="24"/>
          <w:szCs w:val="24"/>
          <w:lang w:val="en-CA" w:eastAsia="ja-JP"/>
        </w:rPr>
        <w:tab/>
      </w:r>
      <w:r w:rsidRPr="002A4A4D">
        <w:t>Co-financing</w:t>
      </w:r>
      <w:r>
        <w:tab/>
      </w:r>
      <w:r>
        <w:fldChar w:fldCharType="begin"/>
      </w:r>
      <w:r>
        <w:instrText xml:space="preserve"> PAGEREF _Toc271015857 \h </w:instrText>
      </w:r>
      <w:r>
        <w:fldChar w:fldCharType="separate"/>
      </w:r>
      <w:r>
        <w:t>53</w:t>
      </w:r>
      <w:r>
        <w:fldChar w:fldCharType="end"/>
      </w:r>
    </w:p>
    <w:p w14:paraId="1B37727C" w14:textId="77777777" w:rsidR="00675AE0" w:rsidRDefault="00675AE0">
      <w:pPr>
        <w:pStyle w:val="TOC1"/>
        <w:tabs>
          <w:tab w:val="left" w:pos="423"/>
          <w:tab w:val="right" w:leader="dot" w:pos="9656"/>
        </w:tabs>
        <w:rPr>
          <w:rFonts w:asciiTheme="minorHAnsi" w:eastAsiaTheme="minorEastAsia" w:hAnsiTheme="minorHAnsi" w:cstheme="minorBidi"/>
          <w:b w:val="0"/>
          <w:bCs w:val="0"/>
          <w:caps w:val="0"/>
          <w:noProof/>
          <w:sz w:val="24"/>
          <w:szCs w:val="24"/>
          <w:lang w:val="en-CA" w:eastAsia="ja-JP"/>
        </w:rPr>
      </w:pPr>
      <w:r>
        <w:rPr>
          <w:noProof/>
        </w:rPr>
        <w:t>E.</w:t>
      </w:r>
      <w:r>
        <w:rPr>
          <w:rFonts w:asciiTheme="minorHAnsi" w:eastAsiaTheme="minorEastAsia" w:hAnsiTheme="minorHAnsi" w:cstheme="minorBidi"/>
          <w:b w:val="0"/>
          <w:bCs w:val="0"/>
          <w:caps w:val="0"/>
          <w:noProof/>
          <w:sz w:val="24"/>
          <w:szCs w:val="24"/>
          <w:lang w:val="en-CA" w:eastAsia="ja-JP"/>
        </w:rPr>
        <w:tab/>
      </w:r>
      <w:r>
        <w:rPr>
          <w:noProof/>
        </w:rPr>
        <w:t>Institutional Coordination and Support</w:t>
      </w:r>
      <w:r>
        <w:rPr>
          <w:noProof/>
        </w:rPr>
        <w:tab/>
      </w:r>
      <w:r>
        <w:rPr>
          <w:noProof/>
        </w:rPr>
        <w:fldChar w:fldCharType="begin"/>
      </w:r>
      <w:r>
        <w:rPr>
          <w:noProof/>
        </w:rPr>
        <w:instrText xml:space="preserve"> PAGEREF _Toc271015858 \h </w:instrText>
      </w:r>
      <w:r>
        <w:rPr>
          <w:noProof/>
        </w:rPr>
      </w:r>
      <w:r>
        <w:rPr>
          <w:noProof/>
        </w:rPr>
        <w:fldChar w:fldCharType="separate"/>
      </w:r>
      <w:r>
        <w:rPr>
          <w:noProof/>
        </w:rPr>
        <w:t>53</w:t>
      </w:r>
      <w:r>
        <w:rPr>
          <w:noProof/>
        </w:rPr>
        <w:fldChar w:fldCharType="end"/>
      </w:r>
    </w:p>
    <w:p w14:paraId="392FBC90" w14:textId="77777777" w:rsidR="00675AE0" w:rsidRDefault="00675AE0">
      <w:pPr>
        <w:pStyle w:val="TOC2"/>
        <w:tabs>
          <w:tab w:val="left" w:pos="523"/>
          <w:tab w:val="right" w:leader="dot" w:pos="9656"/>
        </w:tabs>
        <w:rPr>
          <w:rFonts w:asciiTheme="minorHAnsi" w:eastAsiaTheme="minorEastAsia" w:hAnsiTheme="minorHAnsi" w:cstheme="minorBidi"/>
          <w:b w:val="0"/>
          <w:smallCaps w:val="0"/>
          <w:sz w:val="24"/>
          <w:szCs w:val="24"/>
          <w:lang w:val="en-CA" w:eastAsia="ja-JP"/>
        </w:rPr>
      </w:pPr>
      <w:r w:rsidRPr="002A4A4D">
        <w:t>E.1</w:t>
      </w:r>
      <w:r>
        <w:rPr>
          <w:rFonts w:asciiTheme="minorHAnsi" w:eastAsiaTheme="minorEastAsia" w:hAnsiTheme="minorHAnsi" w:cstheme="minorBidi"/>
          <w:b w:val="0"/>
          <w:smallCaps w:val="0"/>
          <w:sz w:val="24"/>
          <w:szCs w:val="24"/>
          <w:lang w:val="en-CA" w:eastAsia="ja-JP"/>
        </w:rPr>
        <w:tab/>
      </w:r>
      <w:r w:rsidRPr="002A4A4D">
        <w:t>Core Commitments and Linkages</w:t>
      </w:r>
      <w:r>
        <w:tab/>
      </w:r>
      <w:r>
        <w:fldChar w:fldCharType="begin"/>
      </w:r>
      <w:r>
        <w:instrText xml:space="preserve"> PAGEREF _Toc271015859 \h </w:instrText>
      </w:r>
      <w:r>
        <w:fldChar w:fldCharType="separate"/>
      </w:r>
      <w:r>
        <w:t>53</w:t>
      </w:r>
      <w:r>
        <w:fldChar w:fldCharType="end"/>
      </w:r>
    </w:p>
    <w:p w14:paraId="7761BF05" w14:textId="77777777" w:rsidR="00675AE0" w:rsidRDefault="00675AE0">
      <w:pPr>
        <w:pStyle w:val="TOC3"/>
        <w:tabs>
          <w:tab w:val="left" w:pos="1102"/>
          <w:tab w:val="right" w:leader="dot" w:pos="9656"/>
        </w:tabs>
        <w:rPr>
          <w:rFonts w:asciiTheme="minorHAnsi" w:eastAsiaTheme="minorEastAsia" w:hAnsiTheme="minorHAnsi" w:cstheme="minorBidi"/>
          <w:i w:val="0"/>
          <w:iCs w:val="0"/>
          <w:noProof/>
          <w:sz w:val="24"/>
          <w:szCs w:val="24"/>
          <w:lang w:val="en-CA" w:eastAsia="ja-JP"/>
        </w:rPr>
      </w:pPr>
      <w:r>
        <w:rPr>
          <w:noProof/>
        </w:rPr>
        <w:t>E.1.a</w:t>
      </w:r>
      <w:r>
        <w:rPr>
          <w:rFonts w:asciiTheme="minorHAnsi" w:eastAsiaTheme="minorEastAsia" w:hAnsiTheme="minorHAnsi" w:cstheme="minorBidi"/>
          <w:i w:val="0"/>
          <w:iCs w:val="0"/>
          <w:noProof/>
          <w:sz w:val="24"/>
          <w:szCs w:val="24"/>
          <w:lang w:val="en-CA" w:eastAsia="ja-JP"/>
        </w:rPr>
        <w:tab/>
      </w:r>
      <w:r>
        <w:rPr>
          <w:noProof/>
        </w:rPr>
        <w:t>Linkages to Other Activities and Programmes</w:t>
      </w:r>
      <w:r>
        <w:rPr>
          <w:noProof/>
        </w:rPr>
        <w:tab/>
      </w:r>
      <w:r>
        <w:rPr>
          <w:noProof/>
        </w:rPr>
        <w:fldChar w:fldCharType="begin"/>
      </w:r>
      <w:r>
        <w:rPr>
          <w:noProof/>
        </w:rPr>
        <w:instrText xml:space="preserve"> PAGEREF _Toc271015860 \h </w:instrText>
      </w:r>
      <w:r>
        <w:rPr>
          <w:noProof/>
        </w:rPr>
      </w:r>
      <w:r>
        <w:rPr>
          <w:noProof/>
        </w:rPr>
        <w:fldChar w:fldCharType="separate"/>
      </w:r>
      <w:r>
        <w:rPr>
          <w:noProof/>
        </w:rPr>
        <w:t>53</w:t>
      </w:r>
      <w:r>
        <w:rPr>
          <w:noProof/>
        </w:rPr>
        <w:fldChar w:fldCharType="end"/>
      </w:r>
    </w:p>
    <w:p w14:paraId="7BEA136E" w14:textId="77777777" w:rsidR="00675AE0" w:rsidRDefault="00675AE0">
      <w:pPr>
        <w:pStyle w:val="TOC2"/>
        <w:tabs>
          <w:tab w:val="left" w:pos="526"/>
          <w:tab w:val="right" w:leader="dot" w:pos="9656"/>
        </w:tabs>
        <w:rPr>
          <w:rFonts w:asciiTheme="minorHAnsi" w:eastAsiaTheme="minorEastAsia" w:hAnsiTheme="minorHAnsi" w:cstheme="minorBidi"/>
          <w:b w:val="0"/>
          <w:smallCaps w:val="0"/>
          <w:sz w:val="24"/>
          <w:szCs w:val="24"/>
          <w:lang w:val="en-CA" w:eastAsia="ja-JP"/>
        </w:rPr>
      </w:pPr>
      <w:r w:rsidRPr="002A4A4D">
        <w:rPr>
          <w:bCs/>
          <w:spacing w:val="1"/>
        </w:rPr>
        <w:t>E.2</w:t>
      </w:r>
      <w:r>
        <w:rPr>
          <w:rFonts w:asciiTheme="minorHAnsi" w:eastAsiaTheme="minorEastAsia" w:hAnsiTheme="minorHAnsi" w:cstheme="minorBidi"/>
          <w:b w:val="0"/>
          <w:smallCaps w:val="0"/>
          <w:sz w:val="24"/>
          <w:szCs w:val="24"/>
          <w:lang w:val="en-CA" w:eastAsia="ja-JP"/>
        </w:rPr>
        <w:tab/>
      </w:r>
      <w:r w:rsidRPr="002A4A4D">
        <w:rPr>
          <w:bCs/>
          <w:spacing w:val="1"/>
        </w:rPr>
        <w:t>Implementation and Execution Arrangements</w:t>
      </w:r>
      <w:r>
        <w:tab/>
      </w:r>
      <w:r>
        <w:fldChar w:fldCharType="begin"/>
      </w:r>
      <w:r>
        <w:instrText xml:space="preserve"> PAGEREF _Toc271015861 \h </w:instrText>
      </w:r>
      <w:r>
        <w:fldChar w:fldCharType="separate"/>
      </w:r>
      <w:r>
        <w:t>54</w:t>
      </w:r>
      <w:r>
        <w:fldChar w:fldCharType="end"/>
      </w:r>
    </w:p>
    <w:p w14:paraId="5DF86376" w14:textId="77777777" w:rsidR="00675AE0" w:rsidRDefault="00675AE0">
      <w:pPr>
        <w:pStyle w:val="TOC1"/>
        <w:tabs>
          <w:tab w:val="left" w:pos="362"/>
          <w:tab w:val="right" w:leader="dot" w:pos="9656"/>
        </w:tabs>
        <w:rPr>
          <w:rFonts w:asciiTheme="minorHAnsi" w:eastAsiaTheme="minorEastAsia" w:hAnsiTheme="minorHAnsi" w:cstheme="minorBidi"/>
          <w:b w:val="0"/>
          <w:bCs w:val="0"/>
          <w:caps w:val="0"/>
          <w:noProof/>
          <w:sz w:val="24"/>
          <w:szCs w:val="24"/>
          <w:lang w:val="en-CA" w:eastAsia="ja-JP"/>
        </w:rPr>
      </w:pPr>
      <w:r>
        <w:rPr>
          <w:noProof/>
        </w:rPr>
        <w:t>F</w:t>
      </w:r>
      <w:r>
        <w:rPr>
          <w:rFonts w:asciiTheme="minorHAnsi" w:eastAsiaTheme="minorEastAsia" w:hAnsiTheme="minorHAnsi" w:cstheme="minorBidi"/>
          <w:b w:val="0"/>
          <w:bCs w:val="0"/>
          <w:caps w:val="0"/>
          <w:noProof/>
          <w:sz w:val="24"/>
          <w:szCs w:val="24"/>
          <w:lang w:val="en-CA" w:eastAsia="ja-JP"/>
        </w:rPr>
        <w:tab/>
      </w:r>
      <w:r>
        <w:rPr>
          <w:noProof/>
        </w:rPr>
        <w:t>LEGAL CONTEXT</w:t>
      </w:r>
      <w:r>
        <w:rPr>
          <w:noProof/>
        </w:rPr>
        <w:tab/>
      </w:r>
      <w:r>
        <w:rPr>
          <w:noProof/>
        </w:rPr>
        <w:fldChar w:fldCharType="begin"/>
      </w:r>
      <w:r>
        <w:rPr>
          <w:noProof/>
        </w:rPr>
        <w:instrText xml:space="preserve"> PAGEREF _Toc271015862 \h </w:instrText>
      </w:r>
      <w:r>
        <w:rPr>
          <w:noProof/>
        </w:rPr>
      </w:r>
      <w:r>
        <w:rPr>
          <w:noProof/>
        </w:rPr>
        <w:fldChar w:fldCharType="separate"/>
      </w:r>
      <w:r>
        <w:rPr>
          <w:noProof/>
        </w:rPr>
        <w:t>58</w:t>
      </w:r>
      <w:r>
        <w:rPr>
          <w:noProof/>
        </w:rPr>
        <w:fldChar w:fldCharType="end"/>
      </w:r>
    </w:p>
    <w:p w14:paraId="1D0C937D" w14:textId="77777777" w:rsidR="00675AE0" w:rsidRDefault="00675AE0">
      <w:pPr>
        <w:pStyle w:val="TOC1"/>
        <w:tabs>
          <w:tab w:val="left" w:pos="1057"/>
          <w:tab w:val="right" w:leader="dot" w:pos="9656"/>
        </w:tabs>
        <w:rPr>
          <w:rFonts w:asciiTheme="minorHAnsi" w:eastAsiaTheme="minorEastAsia" w:hAnsiTheme="minorHAnsi" w:cstheme="minorBidi"/>
          <w:b w:val="0"/>
          <w:bCs w:val="0"/>
          <w:caps w:val="0"/>
          <w:noProof/>
          <w:sz w:val="24"/>
          <w:szCs w:val="24"/>
          <w:lang w:val="en-CA" w:eastAsia="ja-JP"/>
        </w:rPr>
      </w:pPr>
      <w:r w:rsidRPr="002A4A4D">
        <w:rPr>
          <w:noProof/>
        </w:rPr>
        <w:t>PART II:</w:t>
      </w:r>
      <w:r>
        <w:rPr>
          <w:rFonts w:asciiTheme="minorHAnsi" w:eastAsiaTheme="minorEastAsia" w:hAnsiTheme="minorHAnsi" w:cstheme="minorBidi"/>
          <w:b w:val="0"/>
          <w:bCs w:val="0"/>
          <w:caps w:val="0"/>
          <w:noProof/>
          <w:sz w:val="24"/>
          <w:szCs w:val="24"/>
          <w:lang w:val="en-CA" w:eastAsia="ja-JP"/>
        </w:rPr>
        <w:tab/>
      </w:r>
      <w:r w:rsidRPr="002A4A4D">
        <w:rPr>
          <w:noProof/>
        </w:rPr>
        <w:t>ANNEXES</w:t>
      </w:r>
      <w:r>
        <w:rPr>
          <w:noProof/>
        </w:rPr>
        <w:tab/>
      </w:r>
      <w:r>
        <w:rPr>
          <w:noProof/>
        </w:rPr>
        <w:fldChar w:fldCharType="begin"/>
      </w:r>
      <w:r>
        <w:rPr>
          <w:noProof/>
        </w:rPr>
        <w:instrText xml:space="preserve"> PAGEREF _Toc271015863 \h </w:instrText>
      </w:r>
      <w:r>
        <w:rPr>
          <w:noProof/>
        </w:rPr>
      </w:r>
      <w:r>
        <w:rPr>
          <w:noProof/>
        </w:rPr>
        <w:fldChar w:fldCharType="separate"/>
      </w:r>
      <w:r>
        <w:rPr>
          <w:noProof/>
        </w:rPr>
        <w:t>59</w:t>
      </w:r>
      <w:r>
        <w:rPr>
          <w:noProof/>
        </w:rPr>
        <w:fldChar w:fldCharType="end"/>
      </w:r>
    </w:p>
    <w:p w14:paraId="0682F24A" w14:textId="77777777" w:rsidR="00675AE0" w:rsidRDefault="00675AE0">
      <w:pPr>
        <w:pStyle w:val="TOC2"/>
        <w:tabs>
          <w:tab w:val="right" w:leader="dot" w:pos="9656"/>
        </w:tabs>
        <w:rPr>
          <w:rFonts w:asciiTheme="minorHAnsi" w:eastAsiaTheme="minorEastAsia" w:hAnsiTheme="minorHAnsi" w:cstheme="minorBidi"/>
          <w:b w:val="0"/>
          <w:smallCaps w:val="0"/>
          <w:sz w:val="24"/>
          <w:szCs w:val="24"/>
          <w:lang w:val="en-CA" w:eastAsia="ja-JP"/>
        </w:rPr>
      </w:pPr>
      <w:r w:rsidRPr="002A4A4D">
        <w:rPr>
          <w:bCs/>
          <w:spacing w:val="1"/>
        </w:rPr>
        <w:t>Annex 1:  Capacity Development Scorecard</w:t>
      </w:r>
      <w:r>
        <w:tab/>
      </w:r>
      <w:r>
        <w:fldChar w:fldCharType="begin"/>
      </w:r>
      <w:r>
        <w:instrText xml:space="preserve"> PAGEREF _Toc271015864 \h </w:instrText>
      </w:r>
      <w:r>
        <w:fldChar w:fldCharType="separate"/>
      </w:r>
      <w:r>
        <w:t>60</w:t>
      </w:r>
      <w:r>
        <w:fldChar w:fldCharType="end"/>
      </w:r>
    </w:p>
    <w:p w14:paraId="6895A61F" w14:textId="77777777" w:rsidR="00675AE0" w:rsidRDefault="00675AE0">
      <w:pPr>
        <w:pStyle w:val="TOC2"/>
        <w:tabs>
          <w:tab w:val="right" w:leader="dot" w:pos="9656"/>
        </w:tabs>
        <w:rPr>
          <w:rFonts w:asciiTheme="minorHAnsi" w:eastAsiaTheme="minorEastAsia" w:hAnsiTheme="minorHAnsi" w:cstheme="minorBidi"/>
          <w:b w:val="0"/>
          <w:smallCaps w:val="0"/>
          <w:sz w:val="24"/>
          <w:szCs w:val="24"/>
          <w:lang w:val="en-CA" w:eastAsia="ja-JP"/>
        </w:rPr>
      </w:pPr>
      <w:r w:rsidRPr="002A4A4D">
        <w:rPr>
          <w:bCs/>
          <w:spacing w:val="1"/>
        </w:rPr>
        <w:t>Annex 2:  Project Results Framework</w:t>
      </w:r>
      <w:r>
        <w:tab/>
      </w:r>
      <w:r>
        <w:fldChar w:fldCharType="begin"/>
      </w:r>
      <w:r>
        <w:instrText xml:space="preserve"> PAGEREF _Toc271015865 \h </w:instrText>
      </w:r>
      <w:r>
        <w:fldChar w:fldCharType="separate"/>
      </w:r>
      <w:r>
        <w:t>66</w:t>
      </w:r>
      <w:r>
        <w:fldChar w:fldCharType="end"/>
      </w:r>
    </w:p>
    <w:p w14:paraId="5012D7AA" w14:textId="77777777" w:rsidR="00675AE0" w:rsidRDefault="00675AE0">
      <w:pPr>
        <w:pStyle w:val="TOC2"/>
        <w:tabs>
          <w:tab w:val="right" w:leader="dot" w:pos="9656"/>
        </w:tabs>
        <w:rPr>
          <w:rFonts w:asciiTheme="minorHAnsi" w:eastAsiaTheme="minorEastAsia" w:hAnsiTheme="minorHAnsi" w:cstheme="minorBidi"/>
          <w:b w:val="0"/>
          <w:smallCaps w:val="0"/>
          <w:sz w:val="24"/>
          <w:szCs w:val="24"/>
          <w:lang w:val="en-CA" w:eastAsia="ja-JP"/>
        </w:rPr>
      </w:pPr>
      <w:r w:rsidRPr="002A4A4D">
        <w:rPr>
          <w:bCs/>
          <w:spacing w:val="1"/>
        </w:rPr>
        <w:t>Annex 3:  Outcome Budget (GEF Contribution and Co-financing)</w:t>
      </w:r>
      <w:r>
        <w:tab/>
      </w:r>
      <w:r>
        <w:fldChar w:fldCharType="begin"/>
      </w:r>
      <w:r>
        <w:instrText xml:space="preserve"> PAGEREF _Toc271015866 \h </w:instrText>
      </w:r>
      <w:r>
        <w:fldChar w:fldCharType="separate"/>
      </w:r>
      <w:r>
        <w:t>70</w:t>
      </w:r>
      <w:r>
        <w:fldChar w:fldCharType="end"/>
      </w:r>
    </w:p>
    <w:p w14:paraId="7DE87DE1" w14:textId="77777777" w:rsidR="00675AE0" w:rsidRDefault="00675AE0">
      <w:pPr>
        <w:pStyle w:val="TOC2"/>
        <w:tabs>
          <w:tab w:val="right" w:leader="dot" w:pos="9656"/>
        </w:tabs>
        <w:rPr>
          <w:rFonts w:asciiTheme="minorHAnsi" w:eastAsiaTheme="minorEastAsia" w:hAnsiTheme="minorHAnsi" w:cstheme="minorBidi"/>
          <w:b w:val="0"/>
          <w:smallCaps w:val="0"/>
          <w:sz w:val="24"/>
          <w:szCs w:val="24"/>
          <w:lang w:val="en-CA" w:eastAsia="ja-JP"/>
        </w:rPr>
      </w:pPr>
      <w:r w:rsidRPr="002A4A4D">
        <w:rPr>
          <w:bCs/>
          <w:spacing w:val="1"/>
        </w:rPr>
        <w:t>Annex 4:  Provisional Work Plan</w:t>
      </w:r>
      <w:r>
        <w:tab/>
      </w:r>
      <w:r>
        <w:fldChar w:fldCharType="begin"/>
      </w:r>
      <w:r>
        <w:instrText xml:space="preserve"> PAGEREF _Toc271015867 \h </w:instrText>
      </w:r>
      <w:r>
        <w:fldChar w:fldCharType="separate"/>
      </w:r>
      <w:r>
        <w:t>72</w:t>
      </w:r>
      <w:r>
        <w:fldChar w:fldCharType="end"/>
      </w:r>
    </w:p>
    <w:p w14:paraId="5B321ADF" w14:textId="77777777" w:rsidR="00675AE0" w:rsidRDefault="00675AE0">
      <w:pPr>
        <w:pStyle w:val="TOC2"/>
        <w:tabs>
          <w:tab w:val="right" w:leader="dot" w:pos="9656"/>
        </w:tabs>
        <w:rPr>
          <w:rFonts w:asciiTheme="minorHAnsi" w:eastAsiaTheme="minorEastAsia" w:hAnsiTheme="minorHAnsi" w:cstheme="minorBidi"/>
          <w:b w:val="0"/>
          <w:smallCaps w:val="0"/>
          <w:sz w:val="24"/>
          <w:szCs w:val="24"/>
          <w:lang w:val="en-CA" w:eastAsia="ja-JP"/>
        </w:rPr>
      </w:pPr>
      <w:r w:rsidRPr="002A4A4D">
        <w:rPr>
          <w:bCs/>
          <w:spacing w:val="1"/>
        </w:rPr>
        <w:t>Annex 5:  Terms of References</w:t>
      </w:r>
      <w:r>
        <w:tab/>
      </w:r>
      <w:r>
        <w:fldChar w:fldCharType="begin"/>
      </w:r>
      <w:r>
        <w:instrText xml:space="preserve"> PAGEREF _Toc271015868 \h </w:instrText>
      </w:r>
      <w:r>
        <w:fldChar w:fldCharType="separate"/>
      </w:r>
      <w:r>
        <w:t>74</w:t>
      </w:r>
      <w:r>
        <w:fldChar w:fldCharType="end"/>
      </w:r>
    </w:p>
    <w:p w14:paraId="2C3DB9D9" w14:textId="77777777" w:rsidR="00675AE0" w:rsidRDefault="00675AE0">
      <w:pPr>
        <w:pStyle w:val="TOC2"/>
        <w:tabs>
          <w:tab w:val="right" w:leader="dot" w:pos="9656"/>
        </w:tabs>
        <w:rPr>
          <w:rFonts w:asciiTheme="minorHAnsi" w:eastAsiaTheme="minorEastAsia" w:hAnsiTheme="minorHAnsi" w:cstheme="minorBidi"/>
          <w:b w:val="0"/>
          <w:smallCaps w:val="0"/>
          <w:sz w:val="24"/>
          <w:szCs w:val="24"/>
          <w:lang w:val="en-CA" w:eastAsia="ja-JP"/>
        </w:rPr>
      </w:pPr>
      <w:r w:rsidRPr="002A4A4D">
        <w:rPr>
          <w:bCs/>
          <w:spacing w:val="1"/>
        </w:rPr>
        <w:t>Annex 6:  Environmental and Social Review Criteria</w:t>
      </w:r>
      <w:r>
        <w:tab/>
      </w:r>
      <w:r>
        <w:fldChar w:fldCharType="begin"/>
      </w:r>
      <w:r>
        <w:instrText xml:space="preserve"> PAGEREF _Toc271015869 \h </w:instrText>
      </w:r>
      <w:r>
        <w:fldChar w:fldCharType="separate"/>
      </w:r>
      <w:r>
        <w:t>79</w:t>
      </w:r>
      <w:r>
        <w:fldChar w:fldCharType="end"/>
      </w:r>
    </w:p>
    <w:p w14:paraId="570F95B1" w14:textId="77777777" w:rsidR="00675AE0" w:rsidRDefault="00675AE0">
      <w:pPr>
        <w:pStyle w:val="TOC2"/>
        <w:tabs>
          <w:tab w:val="right" w:leader="dot" w:pos="9656"/>
        </w:tabs>
        <w:rPr>
          <w:rFonts w:asciiTheme="minorHAnsi" w:eastAsiaTheme="minorEastAsia" w:hAnsiTheme="minorHAnsi" w:cstheme="minorBidi"/>
          <w:b w:val="0"/>
          <w:smallCaps w:val="0"/>
          <w:sz w:val="24"/>
          <w:szCs w:val="24"/>
          <w:lang w:val="en-CA" w:eastAsia="ja-JP"/>
        </w:rPr>
      </w:pPr>
      <w:r w:rsidRPr="002A4A4D">
        <w:rPr>
          <w:bCs/>
          <w:spacing w:val="1"/>
        </w:rPr>
        <w:t>Annex 7:  PPG Status Report</w:t>
      </w:r>
      <w:r>
        <w:tab/>
      </w:r>
      <w:r>
        <w:fldChar w:fldCharType="begin"/>
      </w:r>
      <w:r>
        <w:instrText xml:space="preserve"> PAGEREF _Toc271015870 \h </w:instrText>
      </w:r>
      <w:r>
        <w:fldChar w:fldCharType="separate"/>
      </w:r>
      <w:r>
        <w:t>80</w:t>
      </w:r>
      <w:r>
        <w:fldChar w:fldCharType="end"/>
      </w:r>
    </w:p>
    <w:p w14:paraId="0BEE9BAB" w14:textId="77777777" w:rsidR="00675AE0" w:rsidRDefault="00675AE0">
      <w:pPr>
        <w:pStyle w:val="TOC2"/>
        <w:tabs>
          <w:tab w:val="right" w:leader="dot" w:pos="9656"/>
        </w:tabs>
        <w:rPr>
          <w:rFonts w:asciiTheme="minorHAnsi" w:eastAsiaTheme="minorEastAsia" w:hAnsiTheme="minorHAnsi" w:cstheme="minorBidi"/>
          <w:b w:val="0"/>
          <w:smallCaps w:val="0"/>
          <w:sz w:val="24"/>
          <w:szCs w:val="24"/>
          <w:lang w:val="en-CA" w:eastAsia="ja-JP"/>
        </w:rPr>
      </w:pPr>
      <w:r w:rsidRPr="002A4A4D">
        <w:rPr>
          <w:bCs/>
          <w:spacing w:val="1"/>
        </w:rPr>
        <w:t>Annex 8:  Letter of agreement between UNDP and Government of Cambodia for the provision of support services</w:t>
      </w:r>
      <w:r>
        <w:tab/>
      </w:r>
      <w:r>
        <w:fldChar w:fldCharType="begin"/>
      </w:r>
      <w:r>
        <w:instrText xml:space="preserve"> PAGEREF _Toc271015871 \h </w:instrText>
      </w:r>
      <w:r>
        <w:fldChar w:fldCharType="separate"/>
      </w:r>
      <w:r>
        <w:t>81</w:t>
      </w:r>
      <w:r>
        <w:fldChar w:fldCharType="end"/>
      </w:r>
    </w:p>
    <w:p w14:paraId="5BD6A5F8" w14:textId="77777777" w:rsidR="00675AE0" w:rsidRDefault="00675AE0">
      <w:pPr>
        <w:pStyle w:val="TOC1"/>
        <w:tabs>
          <w:tab w:val="left" w:pos="1135"/>
          <w:tab w:val="right" w:leader="dot" w:pos="9656"/>
        </w:tabs>
        <w:rPr>
          <w:rFonts w:asciiTheme="minorHAnsi" w:eastAsiaTheme="minorEastAsia" w:hAnsiTheme="minorHAnsi" w:cstheme="minorBidi"/>
          <w:b w:val="0"/>
          <w:bCs w:val="0"/>
          <w:caps w:val="0"/>
          <w:noProof/>
          <w:sz w:val="24"/>
          <w:szCs w:val="24"/>
          <w:lang w:val="en-CA" w:eastAsia="ja-JP"/>
        </w:rPr>
      </w:pPr>
      <w:r w:rsidRPr="002A4A4D">
        <w:rPr>
          <w:noProof/>
        </w:rPr>
        <w:t>PART III:</w:t>
      </w:r>
      <w:r>
        <w:rPr>
          <w:rFonts w:asciiTheme="minorHAnsi" w:eastAsiaTheme="minorEastAsia" w:hAnsiTheme="minorHAnsi" w:cstheme="minorBidi"/>
          <w:b w:val="0"/>
          <w:bCs w:val="0"/>
          <w:caps w:val="0"/>
          <w:noProof/>
          <w:sz w:val="24"/>
          <w:szCs w:val="24"/>
          <w:lang w:val="en-CA" w:eastAsia="ja-JP"/>
        </w:rPr>
        <w:tab/>
      </w:r>
      <w:r>
        <w:rPr>
          <w:noProof/>
        </w:rPr>
        <w:t>Co-Financing Letters</w:t>
      </w:r>
      <w:r>
        <w:rPr>
          <w:noProof/>
        </w:rPr>
        <w:tab/>
      </w:r>
      <w:r>
        <w:rPr>
          <w:noProof/>
        </w:rPr>
        <w:fldChar w:fldCharType="begin"/>
      </w:r>
      <w:r>
        <w:rPr>
          <w:noProof/>
        </w:rPr>
        <w:instrText xml:space="preserve"> PAGEREF _Toc271015872 \h </w:instrText>
      </w:r>
      <w:r>
        <w:rPr>
          <w:noProof/>
        </w:rPr>
      </w:r>
      <w:r>
        <w:rPr>
          <w:noProof/>
        </w:rPr>
        <w:fldChar w:fldCharType="separate"/>
      </w:r>
      <w:r>
        <w:rPr>
          <w:noProof/>
        </w:rPr>
        <w:t>84</w:t>
      </w:r>
      <w:r>
        <w:rPr>
          <w:noProof/>
        </w:rPr>
        <w:fldChar w:fldCharType="end"/>
      </w:r>
    </w:p>
    <w:p w14:paraId="34594F1E" w14:textId="4F662D36" w:rsidR="000F527F" w:rsidRPr="00891152" w:rsidRDefault="006D2268" w:rsidP="002D31F1">
      <w:pPr>
        <w:jc w:val="both"/>
        <w:rPr>
          <w:b/>
          <w:szCs w:val="22"/>
          <w:u w:val="single"/>
        </w:rPr>
        <w:sectPr w:rsidR="000F527F" w:rsidRPr="00891152" w:rsidSect="00A66A36">
          <w:footerReference w:type="even" r:id="rId12"/>
          <w:footerReference w:type="default" r:id="rId13"/>
          <w:pgSz w:w="12240" w:h="15840" w:code="1"/>
          <w:pgMar w:top="1134" w:right="1134" w:bottom="1134" w:left="1440" w:header="578" w:footer="578" w:gutter="0"/>
          <w:cols w:space="720"/>
          <w:docGrid w:linePitch="360"/>
        </w:sectPr>
      </w:pPr>
      <w:r w:rsidRPr="00891152">
        <w:rPr>
          <w:b/>
          <w:i/>
          <w:iCs/>
          <w:smallCaps/>
          <w:noProof/>
          <w:spacing w:val="1"/>
          <w:sz w:val="20"/>
          <w:szCs w:val="20"/>
        </w:rPr>
        <w:fldChar w:fldCharType="end"/>
      </w:r>
    </w:p>
    <w:p w14:paraId="613CFD0D" w14:textId="295F978D" w:rsidR="00CA672C" w:rsidRPr="00891152" w:rsidRDefault="000F527F" w:rsidP="007F6459">
      <w:pPr>
        <w:pStyle w:val="Heading1"/>
      </w:pPr>
      <w:bookmarkStart w:id="1" w:name="_Toc271015829"/>
      <w:r w:rsidRPr="00891152">
        <w:lastRenderedPageBreak/>
        <w:t>A</w:t>
      </w:r>
      <w:bookmarkStart w:id="2" w:name="acronyms"/>
      <w:bookmarkEnd w:id="2"/>
      <w:r w:rsidRPr="00891152">
        <w:t>cronyms and Abbreviations</w:t>
      </w:r>
      <w:bookmarkEnd w:id="1"/>
    </w:p>
    <w:p w14:paraId="71452CE7" w14:textId="77777777" w:rsidR="005F6829" w:rsidRPr="0025392F" w:rsidRDefault="005F6829" w:rsidP="005F6829">
      <w:r w:rsidRPr="0025392F">
        <w:t>APR</w:t>
      </w:r>
      <w:r w:rsidRPr="0025392F">
        <w:tab/>
      </w:r>
      <w:r w:rsidRPr="0025392F">
        <w:tab/>
        <w:t>Annual Project Report</w:t>
      </w:r>
    </w:p>
    <w:p w14:paraId="467A3CB6" w14:textId="77777777" w:rsidR="005F6829" w:rsidRPr="0025392F" w:rsidRDefault="005F6829" w:rsidP="005F6829">
      <w:r w:rsidRPr="0025392F">
        <w:t>AWP</w:t>
      </w:r>
      <w:r w:rsidRPr="0025392F">
        <w:tab/>
      </w:r>
      <w:r w:rsidRPr="0025392F">
        <w:tab/>
        <w:t>Annual Work Plan</w:t>
      </w:r>
    </w:p>
    <w:p w14:paraId="282A0EE4" w14:textId="700C5852" w:rsidR="00E043BB" w:rsidRPr="00B03376" w:rsidRDefault="00B03376" w:rsidP="00E043BB">
      <w:r w:rsidRPr="00B03376">
        <w:t>CBO</w:t>
      </w:r>
      <w:r w:rsidR="00E043BB" w:rsidRPr="00B03376">
        <w:tab/>
      </w:r>
      <w:r w:rsidR="00E043BB" w:rsidRPr="00B03376">
        <w:tab/>
        <w:t>C</w:t>
      </w:r>
      <w:r w:rsidRPr="00B03376">
        <w:t>ommunity Based Organization</w:t>
      </w:r>
    </w:p>
    <w:p w14:paraId="75E232CD" w14:textId="77777777" w:rsidR="00E043BB" w:rsidRPr="00B0197D" w:rsidRDefault="00E043BB" w:rsidP="00E043BB">
      <w:r w:rsidRPr="00B0197D">
        <w:t>CCCD</w:t>
      </w:r>
      <w:r w:rsidRPr="00B0197D">
        <w:tab/>
      </w:r>
      <w:r w:rsidRPr="00B0197D">
        <w:tab/>
        <w:t>Cross Cutting Capacity Development</w:t>
      </w:r>
    </w:p>
    <w:p w14:paraId="6F9C16C9" w14:textId="52231E6B" w:rsidR="0025392F" w:rsidRDefault="0025392F" w:rsidP="005F6829">
      <w:r>
        <w:t>CCCD</w:t>
      </w:r>
      <w:r>
        <w:tab/>
      </w:r>
      <w:r>
        <w:tab/>
        <w:t>Cambodia Climate Change Department</w:t>
      </w:r>
    </w:p>
    <w:p w14:paraId="24A5381A" w14:textId="71661017" w:rsidR="00B03376" w:rsidRDefault="00B03376" w:rsidP="005F6829">
      <w:r>
        <w:t>CD</w:t>
      </w:r>
      <w:r>
        <w:tab/>
      </w:r>
      <w:r>
        <w:tab/>
        <w:t>Capacity Development</w:t>
      </w:r>
    </w:p>
    <w:p w14:paraId="087D049A" w14:textId="6345DCB5" w:rsidR="00C3685F" w:rsidRDefault="0025392F" w:rsidP="005F6829">
      <w:r>
        <w:t>CDC</w:t>
      </w:r>
      <w:r>
        <w:tab/>
      </w:r>
      <w:r>
        <w:tab/>
        <w:t xml:space="preserve">Council for </w:t>
      </w:r>
      <w:r w:rsidR="001C2D5F">
        <w:t xml:space="preserve">the </w:t>
      </w:r>
      <w:r>
        <w:t>Development of Cambodia</w:t>
      </w:r>
    </w:p>
    <w:p w14:paraId="1A914C38" w14:textId="5325B1A5" w:rsidR="0025392F" w:rsidRDefault="0025392F" w:rsidP="005F6829">
      <w:r>
        <w:t>CI</w:t>
      </w:r>
      <w:r>
        <w:tab/>
      </w:r>
      <w:r>
        <w:tab/>
        <w:t>Conservation International</w:t>
      </w:r>
    </w:p>
    <w:p w14:paraId="24DF49F3" w14:textId="45D1BFD8" w:rsidR="00B0197D" w:rsidRPr="00B0197D" w:rsidRDefault="00B0197D" w:rsidP="005F6829">
      <w:r w:rsidRPr="00B0197D">
        <w:t>CITES</w:t>
      </w:r>
      <w:r w:rsidR="00B03376">
        <w:tab/>
      </w:r>
      <w:r w:rsidR="00B03376">
        <w:tab/>
      </w:r>
      <w:r w:rsidR="00B03376" w:rsidRPr="00B03376">
        <w:t>Convention on International Trade in Endangered Species</w:t>
      </w:r>
    </w:p>
    <w:p w14:paraId="32FD511F" w14:textId="7384299B" w:rsidR="00B0197D" w:rsidRPr="00B0197D" w:rsidRDefault="00B0197D" w:rsidP="005F6829">
      <w:r w:rsidRPr="00B0197D">
        <w:t>CLC</w:t>
      </w:r>
      <w:r w:rsidRPr="00B0197D">
        <w:tab/>
      </w:r>
      <w:r w:rsidRPr="00B0197D">
        <w:tab/>
      </w:r>
      <w:r w:rsidR="00B03376">
        <w:t>Civil Liability Convention</w:t>
      </w:r>
    </w:p>
    <w:p w14:paraId="207A4740" w14:textId="77777777" w:rsidR="005F6829" w:rsidRPr="0025392F" w:rsidRDefault="005F6829" w:rsidP="005F6829">
      <w:r w:rsidRPr="0025392F">
        <w:t>CO</w:t>
      </w:r>
      <w:r w:rsidRPr="0025392F">
        <w:tab/>
      </w:r>
      <w:r w:rsidRPr="0025392F">
        <w:tab/>
        <w:t>Country Office</w:t>
      </w:r>
    </w:p>
    <w:p w14:paraId="0B9C4F74" w14:textId="06A0CA58" w:rsidR="00B0197D" w:rsidRDefault="00B0197D" w:rsidP="00E043BB">
      <w:r>
        <w:t>COP</w:t>
      </w:r>
      <w:r>
        <w:tab/>
      </w:r>
      <w:r>
        <w:tab/>
        <w:t>Conference of Parties</w:t>
      </w:r>
    </w:p>
    <w:p w14:paraId="0E1F95EA" w14:textId="258F7586" w:rsidR="00B0197D" w:rsidRPr="00B0197D" w:rsidRDefault="00B0197D" w:rsidP="00E043BB">
      <w:r w:rsidRPr="00B0197D">
        <w:t>CPAP</w:t>
      </w:r>
      <w:r w:rsidRPr="00B0197D">
        <w:tab/>
      </w:r>
      <w:r w:rsidRPr="00B0197D">
        <w:tab/>
        <w:t>Country Programme Action Plan</w:t>
      </w:r>
    </w:p>
    <w:p w14:paraId="544CC5C1" w14:textId="77777777" w:rsidR="00E043BB" w:rsidRPr="0025392F" w:rsidRDefault="00E043BB" w:rsidP="00E043BB">
      <w:r w:rsidRPr="0025392F">
        <w:t>CSO</w:t>
      </w:r>
      <w:r w:rsidRPr="0025392F">
        <w:tab/>
      </w:r>
      <w:r w:rsidRPr="0025392F">
        <w:tab/>
        <w:t>Civil Society Organization</w:t>
      </w:r>
    </w:p>
    <w:p w14:paraId="19FD7563" w14:textId="2B8D0712" w:rsidR="00C3685F" w:rsidRPr="00C3685F" w:rsidRDefault="00C3685F" w:rsidP="00E043BB">
      <w:r w:rsidRPr="00C3685F">
        <w:t>ELC</w:t>
      </w:r>
      <w:r w:rsidRPr="00C3685F">
        <w:tab/>
      </w:r>
      <w:r w:rsidRPr="00C3685F">
        <w:tab/>
        <w:t>Economic Land Concessions</w:t>
      </w:r>
    </w:p>
    <w:p w14:paraId="7822A02E" w14:textId="77777777" w:rsidR="00E043BB" w:rsidRPr="0025392F" w:rsidRDefault="00E043BB" w:rsidP="00E043BB">
      <w:r w:rsidRPr="0025392F">
        <w:t>EMIS</w:t>
      </w:r>
      <w:r w:rsidRPr="0025392F">
        <w:tab/>
      </w:r>
      <w:r w:rsidRPr="0025392F">
        <w:tab/>
        <w:t>Environment Management Information System</w:t>
      </w:r>
    </w:p>
    <w:p w14:paraId="53C4214B" w14:textId="1412454B" w:rsidR="00985D94" w:rsidRDefault="001C2D5F" w:rsidP="00E043BB">
      <w:r>
        <w:t>FAO</w:t>
      </w:r>
      <w:r>
        <w:tab/>
      </w:r>
      <w:r>
        <w:tab/>
        <w:t>Food and</w:t>
      </w:r>
      <w:r w:rsidR="00985D94">
        <w:t xml:space="preserve"> Agriculture Organization</w:t>
      </w:r>
    </w:p>
    <w:p w14:paraId="6B465361" w14:textId="03F9A08F" w:rsidR="0025392F" w:rsidRDefault="0025392F" w:rsidP="00E043BB">
      <w:r>
        <w:t>FFI</w:t>
      </w:r>
      <w:r>
        <w:tab/>
      </w:r>
      <w:r>
        <w:tab/>
        <w:t>Fauna &amp; Flora International</w:t>
      </w:r>
    </w:p>
    <w:p w14:paraId="5E781221" w14:textId="7D91A54B" w:rsidR="0025392F" w:rsidRDefault="0025392F" w:rsidP="00E043BB">
      <w:r>
        <w:t>GDANCP</w:t>
      </w:r>
      <w:r>
        <w:tab/>
      </w:r>
      <w:r w:rsidR="00B03376" w:rsidRPr="00B03376">
        <w:t>General Department of Administration for Nature Conservation and Protection</w:t>
      </w:r>
    </w:p>
    <w:p w14:paraId="4FA08CBA" w14:textId="77777777" w:rsidR="00E043BB" w:rsidRPr="00B0197D" w:rsidRDefault="00E043BB" w:rsidP="00E043BB">
      <w:r w:rsidRPr="00B0197D">
        <w:t>GEF</w:t>
      </w:r>
      <w:r w:rsidRPr="00B0197D">
        <w:tab/>
      </w:r>
      <w:r w:rsidRPr="00B0197D">
        <w:tab/>
        <w:t>Global Environment Facility</w:t>
      </w:r>
    </w:p>
    <w:p w14:paraId="2B453BD1" w14:textId="1A1487F6" w:rsidR="0025392F" w:rsidRDefault="0025392F" w:rsidP="00E043BB">
      <w:r>
        <w:t>GOC</w:t>
      </w:r>
      <w:r>
        <w:tab/>
      </w:r>
      <w:r>
        <w:tab/>
        <w:t>Government of Cambodia</w:t>
      </w:r>
    </w:p>
    <w:p w14:paraId="1BF91847" w14:textId="0258EA86" w:rsidR="001C2D5F" w:rsidRDefault="001C2D5F" w:rsidP="00E043BB">
      <w:r>
        <w:t>ICBD</w:t>
      </w:r>
      <w:r>
        <w:tab/>
      </w:r>
      <w:r>
        <w:tab/>
        <w:t>International Convention</w:t>
      </w:r>
      <w:r w:rsidR="005453F4">
        <w:t xml:space="preserve"> and</w:t>
      </w:r>
      <w:r>
        <w:t xml:space="preserve"> Biodiversity</w:t>
      </w:r>
      <w:r w:rsidR="005453F4">
        <w:t xml:space="preserve"> Department</w:t>
      </w:r>
    </w:p>
    <w:p w14:paraId="1EF0878C" w14:textId="0C8CD2D0" w:rsidR="00C3685F" w:rsidRPr="00C3685F" w:rsidRDefault="00C3685F" w:rsidP="00E043BB">
      <w:r w:rsidRPr="00C3685F">
        <w:t>INC</w:t>
      </w:r>
      <w:r w:rsidRPr="00C3685F">
        <w:tab/>
      </w:r>
      <w:r w:rsidRPr="00C3685F">
        <w:tab/>
        <w:t>Initial National Communication</w:t>
      </w:r>
    </w:p>
    <w:p w14:paraId="707E9550" w14:textId="433316C6" w:rsidR="00C3685F" w:rsidRPr="00C3685F" w:rsidRDefault="00C3685F" w:rsidP="00E043BB">
      <w:r w:rsidRPr="00C3685F">
        <w:t>IPCC</w:t>
      </w:r>
      <w:r w:rsidRPr="00C3685F">
        <w:tab/>
      </w:r>
      <w:r w:rsidRPr="00C3685F">
        <w:tab/>
        <w:t>Intergovernmental Panel on Climate Change</w:t>
      </w:r>
    </w:p>
    <w:p w14:paraId="7578D3A8" w14:textId="77777777" w:rsidR="00E043BB" w:rsidRPr="0025392F" w:rsidRDefault="00E043BB" w:rsidP="00E043BB">
      <w:r w:rsidRPr="0025392F">
        <w:t>IUCN</w:t>
      </w:r>
      <w:r w:rsidRPr="0025392F">
        <w:tab/>
      </w:r>
      <w:r w:rsidRPr="0025392F">
        <w:tab/>
        <w:t>International Union for Conservation of Nature</w:t>
      </w:r>
    </w:p>
    <w:p w14:paraId="2A23E939" w14:textId="77777777" w:rsidR="00E043BB" w:rsidRPr="00C3685F" w:rsidRDefault="00E043BB" w:rsidP="00E043BB">
      <w:r w:rsidRPr="00C3685F">
        <w:t>LDC</w:t>
      </w:r>
      <w:r w:rsidRPr="00C3685F">
        <w:tab/>
      </w:r>
      <w:r w:rsidRPr="00C3685F">
        <w:tab/>
        <w:t>Least Developed Countries</w:t>
      </w:r>
    </w:p>
    <w:p w14:paraId="73CE11A8" w14:textId="77777777" w:rsidR="005F6829" w:rsidRPr="0025392F" w:rsidRDefault="005F6829" w:rsidP="005F6829">
      <w:r w:rsidRPr="0025392F">
        <w:t>M&amp;E</w:t>
      </w:r>
      <w:r w:rsidRPr="0025392F">
        <w:tab/>
      </w:r>
      <w:r w:rsidRPr="0025392F">
        <w:tab/>
        <w:t>Monitoring and Evaluation</w:t>
      </w:r>
    </w:p>
    <w:p w14:paraId="4A038DD0" w14:textId="1C9FE7AA" w:rsidR="00C3685F" w:rsidRDefault="00C3685F" w:rsidP="00E043BB">
      <w:r>
        <w:t>MAB</w:t>
      </w:r>
      <w:r>
        <w:tab/>
      </w:r>
      <w:r>
        <w:tab/>
        <w:t xml:space="preserve">Man and </w:t>
      </w:r>
      <w:r w:rsidR="00C426EF">
        <w:t xml:space="preserve">the </w:t>
      </w:r>
      <w:r>
        <w:t>Biosphere</w:t>
      </w:r>
      <w:r w:rsidR="00C426EF">
        <w:t xml:space="preserve"> (programme)</w:t>
      </w:r>
    </w:p>
    <w:p w14:paraId="5C55088A" w14:textId="45358F84" w:rsidR="00C3685F" w:rsidRDefault="00C3685F" w:rsidP="00E043BB">
      <w:r>
        <w:t>MAFF</w:t>
      </w:r>
      <w:r>
        <w:tab/>
      </w:r>
      <w:r>
        <w:tab/>
        <w:t>Ministry of Agriculture, Forestry and Fisheries</w:t>
      </w:r>
    </w:p>
    <w:p w14:paraId="5BDB37EE" w14:textId="77D97304" w:rsidR="00B0197D" w:rsidRDefault="00B0197D" w:rsidP="00E043BB">
      <w:r w:rsidRPr="00B0197D">
        <w:t>MARPOL</w:t>
      </w:r>
      <w:r w:rsidR="00985D94">
        <w:tab/>
      </w:r>
      <w:r w:rsidR="00B03376">
        <w:t>Marine Pollution (</w:t>
      </w:r>
      <w:r w:rsidR="00B03376" w:rsidRPr="00B03376">
        <w:t>International Convention for the Prevention of Pollution From Ships</w:t>
      </w:r>
      <w:r w:rsidR="00B03376">
        <w:t>)</w:t>
      </w:r>
      <w:r w:rsidR="00985D94">
        <w:tab/>
      </w:r>
    </w:p>
    <w:p w14:paraId="1A19071C" w14:textId="51B67728" w:rsidR="00985D94" w:rsidRPr="00B0197D" w:rsidRDefault="00985D94" w:rsidP="00E043BB">
      <w:r>
        <w:t>MDG</w:t>
      </w:r>
      <w:r>
        <w:tab/>
      </w:r>
      <w:r>
        <w:tab/>
        <w:t>Millennium Development Goal</w:t>
      </w:r>
    </w:p>
    <w:p w14:paraId="512B6B24" w14:textId="77777777" w:rsidR="00E043BB" w:rsidRPr="00C3685F" w:rsidRDefault="00E043BB" w:rsidP="00E043BB">
      <w:r w:rsidRPr="00C3685F">
        <w:t>MEA</w:t>
      </w:r>
      <w:r w:rsidRPr="00C3685F">
        <w:tab/>
      </w:r>
      <w:r w:rsidRPr="00C3685F">
        <w:tab/>
        <w:t>Multilateral Environmental Agreement</w:t>
      </w:r>
    </w:p>
    <w:p w14:paraId="2E2E8F92" w14:textId="77777777" w:rsidR="008278F7" w:rsidRPr="00B0197D" w:rsidRDefault="008278F7" w:rsidP="008278F7">
      <w:r w:rsidRPr="00B0197D">
        <w:t>MOE</w:t>
      </w:r>
      <w:r w:rsidRPr="00B0197D">
        <w:tab/>
      </w:r>
      <w:r w:rsidRPr="00B0197D">
        <w:tab/>
        <w:t>Ministry of Environment</w:t>
      </w:r>
    </w:p>
    <w:p w14:paraId="5F138623" w14:textId="6398193F" w:rsidR="005F6829" w:rsidRPr="00985D94" w:rsidRDefault="001C2D5F" w:rsidP="005F6829">
      <w:r>
        <w:t>MOU</w:t>
      </w:r>
      <w:r>
        <w:tab/>
      </w:r>
      <w:r>
        <w:tab/>
        <w:t>Memorandum o</w:t>
      </w:r>
      <w:r w:rsidR="005F6829" w:rsidRPr="00985D94">
        <w:t>f Understanding</w:t>
      </w:r>
    </w:p>
    <w:p w14:paraId="62077058" w14:textId="483FC052" w:rsidR="00C3685F" w:rsidRDefault="00C3685F" w:rsidP="00E043BB">
      <w:r>
        <w:t>MOWRAM</w:t>
      </w:r>
      <w:r>
        <w:tab/>
      </w:r>
      <w:r w:rsidRPr="00C3685F">
        <w:t>Ministry of W</w:t>
      </w:r>
      <w:r>
        <w:t>ater Resources and Meteorology</w:t>
      </w:r>
    </w:p>
    <w:p w14:paraId="665681CF" w14:textId="77777777" w:rsidR="00E043BB" w:rsidRPr="00C3685F" w:rsidRDefault="00E043BB" w:rsidP="00E043BB">
      <w:r w:rsidRPr="00C3685F">
        <w:t>NAPA</w:t>
      </w:r>
      <w:r w:rsidRPr="00C3685F">
        <w:tab/>
      </w:r>
      <w:r w:rsidRPr="00C3685F">
        <w:tab/>
        <w:t>National Adaptation Programme of Action</w:t>
      </w:r>
    </w:p>
    <w:p w14:paraId="2852E363" w14:textId="0EEA11C1" w:rsidR="0025392F" w:rsidRPr="0025392F" w:rsidRDefault="0025392F" w:rsidP="00E043BB">
      <w:r w:rsidRPr="0025392F">
        <w:t>NBC</w:t>
      </w:r>
      <w:r w:rsidRPr="0025392F">
        <w:tab/>
      </w:r>
      <w:r w:rsidRPr="0025392F">
        <w:tab/>
        <w:t>National Biodiversity Committee</w:t>
      </w:r>
    </w:p>
    <w:p w14:paraId="7A4252AF" w14:textId="77777777" w:rsidR="00E043BB" w:rsidRPr="0025392F" w:rsidRDefault="00E043BB" w:rsidP="00E043BB">
      <w:r w:rsidRPr="0025392F">
        <w:t>NBSAP</w:t>
      </w:r>
      <w:r w:rsidRPr="0025392F">
        <w:tab/>
      </w:r>
      <w:r w:rsidRPr="0025392F">
        <w:tab/>
        <w:t>National Biodiversity Strategy and Action Plan</w:t>
      </w:r>
    </w:p>
    <w:p w14:paraId="77B0AC69" w14:textId="4FD33E0A" w:rsidR="0025392F" w:rsidRDefault="0025392F" w:rsidP="00E043BB">
      <w:r>
        <w:t>NCCC</w:t>
      </w:r>
      <w:r>
        <w:tab/>
      </w:r>
      <w:r>
        <w:tab/>
        <w:t>National Climate Change Committee</w:t>
      </w:r>
    </w:p>
    <w:p w14:paraId="29CCFAD2" w14:textId="77777777" w:rsidR="00E043BB" w:rsidRPr="00B0197D" w:rsidRDefault="00E043BB" w:rsidP="00E043BB">
      <w:r w:rsidRPr="00B0197D">
        <w:t>NCSA</w:t>
      </w:r>
      <w:r w:rsidRPr="00B0197D">
        <w:tab/>
      </w:r>
      <w:r w:rsidRPr="00B0197D">
        <w:tab/>
        <w:t>National Capacity Self-Assessment</w:t>
      </w:r>
    </w:p>
    <w:p w14:paraId="2C34FC02" w14:textId="77777777" w:rsidR="0025392F" w:rsidRDefault="0025392F" w:rsidP="0025392F">
      <w:r>
        <w:t>NGGC</w:t>
      </w:r>
      <w:r>
        <w:tab/>
      </w:r>
      <w:r>
        <w:tab/>
        <w:t>National Green Growth Council</w:t>
      </w:r>
    </w:p>
    <w:p w14:paraId="368A874D" w14:textId="77777777" w:rsidR="00E043BB" w:rsidRPr="00C3685F" w:rsidRDefault="00E043BB" w:rsidP="00E043BB">
      <w:r w:rsidRPr="00C3685F">
        <w:t>NGO</w:t>
      </w:r>
      <w:r w:rsidRPr="00C3685F">
        <w:tab/>
      </w:r>
      <w:r w:rsidRPr="00C3685F">
        <w:tab/>
        <w:t>Non Governmental Organization</w:t>
      </w:r>
    </w:p>
    <w:p w14:paraId="42342A34" w14:textId="77777777" w:rsidR="00E043BB" w:rsidRPr="00B03376" w:rsidRDefault="00E043BB" w:rsidP="00E043BB">
      <w:r w:rsidRPr="00B03376">
        <w:t>NIM</w:t>
      </w:r>
      <w:r w:rsidRPr="00B03376">
        <w:tab/>
      </w:r>
      <w:r w:rsidRPr="00B03376">
        <w:tab/>
        <w:t>National Implementation Modality</w:t>
      </w:r>
    </w:p>
    <w:p w14:paraId="3616E75B" w14:textId="27B65CF6" w:rsidR="00985D94" w:rsidRDefault="00985D94" w:rsidP="005F6829">
      <w:r>
        <w:t>NSDP</w:t>
      </w:r>
      <w:r>
        <w:tab/>
      </w:r>
      <w:r>
        <w:tab/>
        <w:t>National Strategic Development Plan</w:t>
      </w:r>
    </w:p>
    <w:p w14:paraId="2FF52019" w14:textId="69DD26F0" w:rsidR="00C3685F" w:rsidRDefault="00C3685F" w:rsidP="005F6829">
      <w:r>
        <w:t>PA</w:t>
      </w:r>
      <w:r>
        <w:tab/>
      </w:r>
      <w:r>
        <w:tab/>
        <w:t>Protected Area</w:t>
      </w:r>
    </w:p>
    <w:p w14:paraId="48969601" w14:textId="77777777" w:rsidR="005F6829" w:rsidRPr="00B0197D" w:rsidRDefault="005F6829" w:rsidP="005F6829">
      <w:r w:rsidRPr="00B0197D">
        <w:t>PAC</w:t>
      </w:r>
      <w:r w:rsidRPr="00B0197D">
        <w:tab/>
      </w:r>
      <w:r w:rsidRPr="00B0197D">
        <w:tab/>
        <w:t>Project Appraisal Committee</w:t>
      </w:r>
    </w:p>
    <w:p w14:paraId="0A954178" w14:textId="77777777" w:rsidR="005F6829" w:rsidRPr="0025392F" w:rsidRDefault="005F6829" w:rsidP="005F6829">
      <w:r w:rsidRPr="0025392F">
        <w:t>PB</w:t>
      </w:r>
      <w:r w:rsidRPr="0025392F">
        <w:tab/>
      </w:r>
      <w:r w:rsidRPr="0025392F">
        <w:tab/>
        <w:t>Project Board</w:t>
      </w:r>
    </w:p>
    <w:p w14:paraId="11A275C4" w14:textId="77777777" w:rsidR="005F6829" w:rsidRPr="0025392F" w:rsidRDefault="005F6829" w:rsidP="005F6829">
      <w:r w:rsidRPr="0025392F">
        <w:t>PIR</w:t>
      </w:r>
      <w:r w:rsidRPr="0025392F">
        <w:tab/>
      </w:r>
      <w:r w:rsidRPr="0025392F">
        <w:tab/>
        <w:t>Project Implementation Review</w:t>
      </w:r>
    </w:p>
    <w:p w14:paraId="6B7792C0" w14:textId="77777777" w:rsidR="005F6829" w:rsidRPr="00B03376" w:rsidRDefault="005F6829" w:rsidP="005F6829">
      <w:r w:rsidRPr="00B03376">
        <w:t>PMU</w:t>
      </w:r>
      <w:r w:rsidRPr="00B03376">
        <w:tab/>
      </w:r>
      <w:r w:rsidRPr="00B03376">
        <w:tab/>
        <w:t>Project Management Unit</w:t>
      </w:r>
    </w:p>
    <w:p w14:paraId="425FFB1E" w14:textId="77318017" w:rsidR="00B0197D" w:rsidRPr="00B0197D" w:rsidRDefault="00B0197D" w:rsidP="00E043BB">
      <w:r w:rsidRPr="00B0197D">
        <w:t>POP</w:t>
      </w:r>
      <w:r w:rsidRPr="00B0197D">
        <w:tab/>
      </w:r>
      <w:r w:rsidRPr="00B0197D">
        <w:tab/>
        <w:t>Persistent Organic Pollutant</w:t>
      </w:r>
    </w:p>
    <w:p w14:paraId="50A1C942" w14:textId="77777777" w:rsidR="00E043BB" w:rsidRPr="0025392F" w:rsidRDefault="00E043BB" w:rsidP="00E043BB">
      <w:r w:rsidRPr="0025392F">
        <w:lastRenderedPageBreak/>
        <w:t>PPG</w:t>
      </w:r>
      <w:r w:rsidRPr="0025392F">
        <w:tab/>
      </w:r>
      <w:r w:rsidRPr="0025392F">
        <w:tab/>
        <w:t>Project Preparation Grant</w:t>
      </w:r>
    </w:p>
    <w:p w14:paraId="45EAC9CE" w14:textId="77777777" w:rsidR="005F6829" w:rsidRPr="00B03376" w:rsidRDefault="005F6829" w:rsidP="005F6829">
      <w:r w:rsidRPr="00B03376">
        <w:t>RCU</w:t>
      </w:r>
      <w:r w:rsidRPr="00B03376">
        <w:tab/>
      </w:r>
      <w:r w:rsidRPr="00B03376">
        <w:tab/>
        <w:t>Regional Coordination Unit</w:t>
      </w:r>
    </w:p>
    <w:p w14:paraId="30F48F39" w14:textId="7825663F" w:rsidR="00C3685F" w:rsidRPr="00C3685F" w:rsidRDefault="00B03376" w:rsidP="005F6829">
      <w:r>
        <w:t>REDD</w:t>
      </w:r>
      <w:r>
        <w:tab/>
      </w:r>
      <w:r w:rsidR="00C3685F" w:rsidRPr="00C3685F">
        <w:tab/>
      </w:r>
      <w:r>
        <w:t>Reducing Emissions from Deforestation and Forest Degradation</w:t>
      </w:r>
    </w:p>
    <w:p w14:paraId="5B4CCED5" w14:textId="77777777" w:rsidR="005F6829" w:rsidRPr="00B03376" w:rsidRDefault="005F6829" w:rsidP="005F6829">
      <w:r w:rsidRPr="00B03376">
        <w:t>RTA</w:t>
      </w:r>
      <w:r w:rsidRPr="00B03376">
        <w:tab/>
      </w:r>
      <w:r w:rsidRPr="00B03376">
        <w:tab/>
        <w:t>Regional Technical Advisor</w:t>
      </w:r>
    </w:p>
    <w:p w14:paraId="40DE9619" w14:textId="77777777" w:rsidR="005F6829" w:rsidRPr="00B03376" w:rsidRDefault="005F6829" w:rsidP="005F6829">
      <w:r w:rsidRPr="00B03376">
        <w:t>SBAA</w:t>
      </w:r>
      <w:r w:rsidRPr="00B03376">
        <w:tab/>
      </w:r>
      <w:r w:rsidRPr="00B03376">
        <w:tab/>
        <w:t>Standard Basic Assistance Agreement</w:t>
      </w:r>
    </w:p>
    <w:p w14:paraId="5D0D5FCD" w14:textId="6521141C" w:rsidR="001C2D5F" w:rsidRDefault="001C2D5F" w:rsidP="005F6829">
      <w:r>
        <w:t>SBSTTA</w:t>
      </w:r>
      <w:r>
        <w:tab/>
        <w:t>Subsidiary Body on Scientific, Technical and Technological Advice</w:t>
      </w:r>
    </w:p>
    <w:p w14:paraId="28A4933A" w14:textId="77777777" w:rsidR="005F6829" w:rsidRPr="00B03376" w:rsidRDefault="005F6829" w:rsidP="005F6829">
      <w:r w:rsidRPr="00B03376">
        <w:t>SC</w:t>
      </w:r>
      <w:r w:rsidRPr="00B03376">
        <w:tab/>
      </w:r>
      <w:r w:rsidRPr="00B03376">
        <w:tab/>
        <w:t>Steering Committee</w:t>
      </w:r>
    </w:p>
    <w:p w14:paraId="1EF2B6D8" w14:textId="77777777" w:rsidR="005F6829" w:rsidRPr="0025392F" w:rsidRDefault="005F6829" w:rsidP="005F6829">
      <w:r w:rsidRPr="0025392F">
        <w:t>SMART</w:t>
      </w:r>
      <w:r w:rsidRPr="0025392F">
        <w:tab/>
        <w:t>Specific, Measurable, Achievable, Relevant and Time-bound</w:t>
      </w:r>
    </w:p>
    <w:p w14:paraId="642BA671" w14:textId="799D3469" w:rsidR="00C3685F" w:rsidRDefault="00C3685F" w:rsidP="005F6829">
      <w:r>
        <w:t>SNC</w:t>
      </w:r>
      <w:r>
        <w:tab/>
      </w:r>
      <w:r>
        <w:tab/>
        <w:t>Second National Communication</w:t>
      </w:r>
    </w:p>
    <w:p w14:paraId="361820D7" w14:textId="5149835F" w:rsidR="00985D94" w:rsidRPr="00985D94" w:rsidRDefault="00985D94" w:rsidP="005F6829">
      <w:r w:rsidRPr="00985D94">
        <w:t>SPREP</w:t>
      </w:r>
      <w:r w:rsidRPr="00985D94">
        <w:tab/>
      </w:r>
      <w:r w:rsidRPr="00985D94">
        <w:tab/>
      </w:r>
      <w:r w:rsidR="00B03376">
        <w:t>Secretariat of the Pacific Regional Environment Programme</w:t>
      </w:r>
    </w:p>
    <w:p w14:paraId="3DA57DCC" w14:textId="77777777" w:rsidR="00E043BB" w:rsidRPr="00B0197D" w:rsidRDefault="00E043BB" w:rsidP="00E043BB">
      <w:r w:rsidRPr="00B0197D">
        <w:t>UN</w:t>
      </w:r>
      <w:r w:rsidRPr="00B0197D">
        <w:tab/>
      </w:r>
      <w:r w:rsidRPr="00B0197D">
        <w:tab/>
        <w:t>United Nations</w:t>
      </w:r>
    </w:p>
    <w:p w14:paraId="73B86669" w14:textId="77777777" w:rsidR="00E043BB" w:rsidRPr="00B0197D" w:rsidRDefault="00E043BB" w:rsidP="00E043BB">
      <w:r w:rsidRPr="00B0197D">
        <w:t>UNCBD</w:t>
      </w:r>
      <w:r w:rsidRPr="00B0197D">
        <w:tab/>
        <w:t>United Nations Convention on Biological Diversity</w:t>
      </w:r>
    </w:p>
    <w:p w14:paraId="043DAFAD" w14:textId="77777777" w:rsidR="00E043BB" w:rsidRPr="00B0197D" w:rsidRDefault="00E043BB" w:rsidP="00E043BB">
      <w:r w:rsidRPr="00B0197D">
        <w:t>UNCCD</w:t>
      </w:r>
      <w:r w:rsidRPr="00B0197D">
        <w:tab/>
        <w:t>United Nations Convention to Combat Desertification</w:t>
      </w:r>
    </w:p>
    <w:p w14:paraId="0D6CEAC8" w14:textId="4DD0646A" w:rsidR="00B0197D" w:rsidRDefault="00B0197D" w:rsidP="00C83342">
      <w:r>
        <w:t>UNCLOS</w:t>
      </w:r>
      <w:r>
        <w:tab/>
      </w:r>
      <w:r w:rsidR="00B03376">
        <w:t>United Nations Conventions on the Law of the Sea</w:t>
      </w:r>
    </w:p>
    <w:p w14:paraId="21A66779" w14:textId="0BD3A216" w:rsidR="00257219" w:rsidRPr="00B0197D" w:rsidRDefault="00257219" w:rsidP="00C83342">
      <w:r w:rsidRPr="00B0197D">
        <w:t>UNDAF</w:t>
      </w:r>
      <w:r w:rsidRPr="00B0197D">
        <w:tab/>
        <w:t>United Nations Development Assistance Framework</w:t>
      </w:r>
    </w:p>
    <w:p w14:paraId="37690D69" w14:textId="3DE686FB" w:rsidR="00257219" w:rsidRPr="00B0197D" w:rsidRDefault="00257219" w:rsidP="00C83342">
      <w:r w:rsidRPr="00B0197D">
        <w:t>UNDP</w:t>
      </w:r>
      <w:r w:rsidRPr="00B0197D">
        <w:tab/>
      </w:r>
      <w:r w:rsidRPr="00B0197D">
        <w:tab/>
        <w:t>United Nations Development Programme</w:t>
      </w:r>
    </w:p>
    <w:p w14:paraId="45733B5E" w14:textId="77777777" w:rsidR="00E043BB" w:rsidRPr="00C3685F" w:rsidRDefault="00E043BB" w:rsidP="00E043BB">
      <w:r w:rsidRPr="00C3685F">
        <w:t>UNEP</w:t>
      </w:r>
      <w:r w:rsidRPr="00C3685F">
        <w:tab/>
      </w:r>
      <w:r w:rsidRPr="00C3685F">
        <w:tab/>
        <w:t>United Nations Environment Programme</w:t>
      </w:r>
    </w:p>
    <w:p w14:paraId="11803DF2" w14:textId="6CAF2250" w:rsidR="00C3685F" w:rsidRDefault="00C3685F" w:rsidP="00C83342">
      <w:r>
        <w:t>UNESCO</w:t>
      </w:r>
      <w:r>
        <w:tab/>
      </w:r>
      <w:r w:rsidR="00B03376">
        <w:t>United Nations Educational, Scientific and Cultural Organization</w:t>
      </w:r>
    </w:p>
    <w:p w14:paraId="2D31428A" w14:textId="3EA7B733" w:rsidR="00257219" w:rsidRDefault="00257219" w:rsidP="00C83342">
      <w:r w:rsidRPr="00B0197D">
        <w:t>UNFCCC</w:t>
      </w:r>
      <w:r w:rsidR="005422C7" w:rsidRPr="00B0197D">
        <w:tab/>
        <w:t>United Nations Framework Convention on Climate Change</w:t>
      </w:r>
    </w:p>
    <w:p w14:paraId="3AA6A517" w14:textId="2618388D" w:rsidR="00C3685F" w:rsidRPr="00891152" w:rsidRDefault="00C3685F" w:rsidP="00C83342">
      <w:r>
        <w:t>USD</w:t>
      </w:r>
      <w:r>
        <w:tab/>
      </w:r>
      <w:r>
        <w:tab/>
        <w:t>United States Dollar</w:t>
      </w:r>
    </w:p>
    <w:p w14:paraId="2EB8E591" w14:textId="7C9CC284" w:rsidR="00B71922" w:rsidRDefault="00B0197D" w:rsidP="00C83342">
      <w:r>
        <w:t>WHC</w:t>
      </w:r>
      <w:r>
        <w:tab/>
      </w:r>
      <w:r>
        <w:tab/>
        <w:t>World Heritage Convention</w:t>
      </w:r>
    </w:p>
    <w:p w14:paraId="00301102" w14:textId="670DDAB1" w:rsidR="00C3685F" w:rsidRDefault="00C3685F" w:rsidP="00C83342">
      <w:r>
        <w:t>WWF</w:t>
      </w:r>
      <w:r>
        <w:tab/>
      </w:r>
      <w:r>
        <w:tab/>
      </w:r>
      <w:r w:rsidR="00C426EF">
        <w:t>World Wildlife Fund</w:t>
      </w:r>
    </w:p>
    <w:p w14:paraId="476B5B5C" w14:textId="77777777" w:rsidR="00B0197D" w:rsidRDefault="00B0197D" w:rsidP="00C83342"/>
    <w:p w14:paraId="410BFC86" w14:textId="77777777" w:rsidR="00B0197D" w:rsidRDefault="00B0197D" w:rsidP="00C83342"/>
    <w:p w14:paraId="03E3786D" w14:textId="77777777" w:rsidR="00B0197D" w:rsidRDefault="00B0197D" w:rsidP="00C83342"/>
    <w:p w14:paraId="488F959C" w14:textId="77777777" w:rsidR="00B0197D" w:rsidRPr="00891152" w:rsidRDefault="00B0197D" w:rsidP="00C83342"/>
    <w:p w14:paraId="593994B3" w14:textId="77777777" w:rsidR="00E043BB" w:rsidRPr="00891152" w:rsidRDefault="00E043BB" w:rsidP="00C83342">
      <w:pPr>
        <w:sectPr w:rsidR="00E043BB" w:rsidRPr="00891152" w:rsidSect="00A66A36">
          <w:footerReference w:type="even" r:id="rId14"/>
          <w:footerReference w:type="default" r:id="rId15"/>
          <w:pgSz w:w="12240" w:h="15840" w:code="1"/>
          <w:pgMar w:top="1134" w:right="1440" w:bottom="1134" w:left="1440" w:header="576" w:footer="576" w:gutter="0"/>
          <w:cols w:space="720"/>
          <w:docGrid w:linePitch="360"/>
        </w:sectPr>
      </w:pPr>
    </w:p>
    <w:p w14:paraId="0DE1EA8D" w14:textId="77777777" w:rsidR="00CA672C" w:rsidRPr="00891152" w:rsidRDefault="000F527F" w:rsidP="00534710">
      <w:pPr>
        <w:pStyle w:val="Heading1"/>
        <w:spacing w:before="0" w:after="120"/>
        <w:rPr>
          <w:caps/>
        </w:rPr>
      </w:pPr>
      <w:bookmarkStart w:id="3" w:name="_Toc271015830"/>
      <w:r w:rsidRPr="00891152">
        <w:rPr>
          <w:caps/>
        </w:rPr>
        <w:lastRenderedPageBreak/>
        <w:t xml:space="preserve">PART I </w:t>
      </w:r>
      <w:r w:rsidR="00000C84" w:rsidRPr="00891152">
        <w:rPr>
          <w:caps/>
        </w:rPr>
        <w:t>- PROJECT</w:t>
      </w:r>
      <w:bookmarkStart w:id="4" w:name="projsum"/>
      <w:bookmarkEnd w:id="3"/>
      <w:bookmarkEnd w:id="4"/>
    </w:p>
    <w:p w14:paraId="2EEFCF35" w14:textId="28B2D263" w:rsidR="00CA672C" w:rsidRPr="00891152" w:rsidRDefault="00CB3C89" w:rsidP="00534710">
      <w:pPr>
        <w:pStyle w:val="Heading1"/>
        <w:spacing w:before="120" w:after="120"/>
        <w:rPr>
          <w:noProof/>
        </w:rPr>
      </w:pPr>
      <w:bookmarkStart w:id="5" w:name="_Toc271015831"/>
      <w:r w:rsidRPr="00D75994">
        <w:rPr>
          <w:noProof/>
        </w:rPr>
        <w:t xml:space="preserve">A </w:t>
      </w:r>
      <w:r w:rsidR="00B90BA0" w:rsidRPr="00D75994">
        <w:rPr>
          <w:noProof/>
        </w:rPr>
        <w:tab/>
      </w:r>
      <w:r w:rsidR="000F527F" w:rsidRPr="00D75994">
        <w:rPr>
          <w:noProof/>
        </w:rPr>
        <w:t>Project Summary</w:t>
      </w:r>
      <w:bookmarkEnd w:id="5"/>
      <w:r w:rsidR="008A2144" w:rsidRPr="00891152">
        <w:rPr>
          <w:noProof/>
        </w:rPr>
        <w:t xml:space="preserve"> </w:t>
      </w:r>
    </w:p>
    <w:p w14:paraId="5CB1E959" w14:textId="05B05747" w:rsidR="00CA672C" w:rsidRPr="00891152" w:rsidRDefault="00CF37BB" w:rsidP="003475B7">
      <w:pPr>
        <w:pStyle w:val="Heading2"/>
        <w:spacing w:before="120" w:after="120"/>
        <w:rPr>
          <w:b/>
          <w:bCs/>
          <w:i w:val="0"/>
          <w:iCs w:val="0"/>
          <w:noProof/>
        </w:rPr>
      </w:pPr>
      <w:bookmarkStart w:id="6" w:name="_Toc271015832"/>
      <w:r w:rsidRPr="00891152">
        <w:rPr>
          <w:b/>
          <w:bCs/>
          <w:i w:val="0"/>
          <w:iCs w:val="0"/>
          <w:noProof/>
        </w:rPr>
        <w:t>A.1</w:t>
      </w:r>
      <w:r w:rsidR="00C00389" w:rsidRPr="00891152">
        <w:rPr>
          <w:b/>
          <w:bCs/>
          <w:i w:val="0"/>
          <w:iCs w:val="0"/>
          <w:noProof/>
        </w:rPr>
        <w:tab/>
        <w:t>Project Rationale</w:t>
      </w:r>
      <w:bookmarkEnd w:id="6"/>
      <w:r w:rsidR="002A2862" w:rsidRPr="00891152">
        <w:rPr>
          <w:b/>
          <w:bCs/>
          <w:i w:val="0"/>
          <w:iCs w:val="0"/>
          <w:noProof/>
        </w:rPr>
        <w:t xml:space="preserve"> </w:t>
      </w:r>
    </w:p>
    <w:p w14:paraId="749C2D50" w14:textId="77777777" w:rsidR="00ED65AB" w:rsidRDefault="00ED65AB" w:rsidP="002B14F3">
      <w:pPr>
        <w:numPr>
          <w:ilvl w:val="0"/>
          <w:numId w:val="4"/>
        </w:numPr>
        <w:tabs>
          <w:tab w:val="clear" w:pos="360"/>
          <w:tab w:val="num" w:pos="540"/>
        </w:tabs>
        <w:spacing w:before="120" w:after="120"/>
        <w:ind w:left="0" w:firstLine="0"/>
        <w:jc w:val="both"/>
      </w:pPr>
      <w:r>
        <w:t xml:space="preserve">Cambodia's history of conflicts and isolation through the 1970s to 1990s resulted in destruction of almost all the areas of national life, including human resources, which are most critical to underpinning the country's socioeconomic development efforts. The restoration of peace and policy stability over the past decade has brought steady economic growth in Cambodia, averaging between 8 and 10 percent since 1998, leading to substantial reductions in poverty. However, despite this progress, Cambodia still continues to face significant poverty and governance challenges. </w:t>
      </w:r>
    </w:p>
    <w:p w14:paraId="506B42A6" w14:textId="2C5DCB89" w:rsidR="00AE1810" w:rsidRDefault="00AE1810" w:rsidP="002B14F3">
      <w:pPr>
        <w:numPr>
          <w:ilvl w:val="0"/>
          <w:numId w:val="4"/>
        </w:numPr>
        <w:tabs>
          <w:tab w:val="clear" w:pos="360"/>
          <w:tab w:val="num" w:pos="540"/>
        </w:tabs>
        <w:spacing w:before="120" w:after="120"/>
        <w:ind w:left="0" w:firstLine="0"/>
        <w:jc w:val="both"/>
        <w:rPr>
          <w:rFonts w:eastAsia="Arial Unicode MS"/>
          <w:szCs w:val="22"/>
        </w:rPr>
      </w:pPr>
      <w:r>
        <w:rPr>
          <w:rFonts w:eastAsia="Arial Unicode MS"/>
          <w:szCs w:val="22"/>
        </w:rPr>
        <w:t>Development and environmental management in Cambodia is led by a set of key policies, supported by Laws. It includes the</w:t>
      </w:r>
      <w:r w:rsidRPr="00610933">
        <w:rPr>
          <w:rFonts w:eastAsia="Arial Unicode MS"/>
          <w:szCs w:val="22"/>
        </w:rPr>
        <w:t xml:space="preserve"> </w:t>
      </w:r>
      <w:r w:rsidR="00FA2310">
        <w:rPr>
          <w:rFonts w:eastAsia="Arial Unicode MS"/>
          <w:szCs w:val="22"/>
        </w:rPr>
        <w:t>“</w:t>
      </w:r>
      <w:r w:rsidRPr="00AE1810">
        <w:rPr>
          <w:rFonts w:eastAsia="Arial Unicode MS"/>
          <w:i/>
          <w:szCs w:val="22"/>
        </w:rPr>
        <w:t>Rectangular Strategy-Phase III</w:t>
      </w:r>
      <w:r w:rsidR="00FA2310">
        <w:rPr>
          <w:rFonts w:eastAsia="Arial Unicode MS"/>
          <w:i/>
          <w:szCs w:val="22"/>
        </w:rPr>
        <w:t>”</w:t>
      </w:r>
      <w:r w:rsidRPr="00610933">
        <w:rPr>
          <w:rFonts w:eastAsia="Arial Unicode MS"/>
          <w:szCs w:val="22"/>
        </w:rPr>
        <w:t xml:space="preserve"> </w:t>
      </w:r>
      <w:r>
        <w:rPr>
          <w:rFonts w:eastAsia="Arial Unicode MS"/>
          <w:szCs w:val="22"/>
        </w:rPr>
        <w:t xml:space="preserve">that </w:t>
      </w:r>
      <w:r w:rsidRPr="00610933">
        <w:rPr>
          <w:rFonts w:eastAsia="Arial Unicode MS"/>
          <w:szCs w:val="22"/>
        </w:rPr>
        <w:t xml:space="preserve">is the </w:t>
      </w:r>
      <w:r w:rsidRPr="00AE1810">
        <w:rPr>
          <w:rFonts w:eastAsia="Arial Unicode MS"/>
          <w:szCs w:val="22"/>
        </w:rPr>
        <w:t xml:space="preserve">Socio-economic Policy Agenda </w:t>
      </w:r>
      <w:r w:rsidRPr="00610933">
        <w:rPr>
          <w:rFonts w:eastAsia="Arial Unicode MS"/>
          <w:szCs w:val="22"/>
        </w:rPr>
        <w:t>of the political platform of the government of Cambodia of the Fifth Legislature of the National Assembly</w:t>
      </w:r>
      <w:r>
        <w:rPr>
          <w:rFonts w:eastAsia="Arial Unicode MS"/>
          <w:szCs w:val="22"/>
        </w:rPr>
        <w:t xml:space="preserve"> (2013-2018). </w:t>
      </w:r>
      <w:r w:rsidRPr="00705169">
        <w:rPr>
          <w:rFonts w:eastAsia="Arial Unicode MS"/>
          <w:szCs w:val="22"/>
        </w:rPr>
        <w:t>This strategy</w:t>
      </w:r>
      <w:r>
        <w:rPr>
          <w:rFonts w:eastAsia="Arial Unicode MS"/>
          <w:szCs w:val="22"/>
        </w:rPr>
        <w:t xml:space="preserve"> (Phase III)</w:t>
      </w:r>
      <w:r w:rsidRPr="00705169">
        <w:rPr>
          <w:rFonts w:eastAsia="Arial Unicode MS"/>
          <w:szCs w:val="22"/>
        </w:rPr>
        <w:t xml:space="preserve"> recogniz</w:t>
      </w:r>
      <w:r>
        <w:rPr>
          <w:rFonts w:eastAsia="Arial Unicode MS"/>
          <w:szCs w:val="22"/>
        </w:rPr>
        <w:t>es</w:t>
      </w:r>
      <w:r w:rsidRPr="00705169">
        <w:rPr>
          <w:rFonts w:eastAsia="Arial Unicode MS"/>
          <w:szCs w:val="22"/>
        </w:rPr>
        <w:t xml:space="preserve"> that the environment and climate change has become another challenge for the sustainability of Cambodia’s economic growth and social development due to pressures from population growth, urbanization, expansion and intensification of agriculture as well as development of transport, energy and other sectors. </w:t>
      </w:r>
      <w:r>
        <w:rPr>
          <w:rFonts w:eastAsia="Arial Unicode MS"/>
          <w:szCs w:val="22"/>
        </w:rPr>
        <w:t>It stated “</w:t>
      </w:r>
      <w:r w:rsidRPr="002521C9">
        <w:rPr>
          <w:rFonts w:eastAsia="Arial Unicode MS"/>
          <w:i/>
          <w:szCs w:val="22"/>
        </w:rPr>
        <w:t>many environmental issues are cross</w:t>
      </w:r>
      <w:r>
        <w:rPr>
          <w:rFonts w:eastAsia="Arial Unicode MS"/>
          <w:i/>
          <w:szCs w:val="22"/>
        </w:rPr>
        <w:t>-</w:t>
      </w:r>
      <w:r w:rsidRPr="002521C9">
        <w:rPr>
          <w:rFonts w:eastAsia="Arial Unicode MS"/>
          <w:i/>
          <w:szCs w:val="22"/>
        </w:rPr>
        <w:t>sectoral in nature, which requires coordination across government agencies at both national and sub-national levels including cooperation with all the stakeholders</w:t>
      </w:r>
      <w:r>
        <w:rPr>
          <w:rFonts w:eastAsia="Arial Unicode MS"/>
          <w:szCs w:val="22"/>
        </w:rPr>
        <w:t>”</w:t>
      </w:r>
      <w:r w:rsidRPr="00705169">
        <w:rPr>
          <w:rFonts w:eastAsia="Arial Unicode MS"/>
          <w:szCs w:val="22"/>
        </w:rPr>
        <w:t>.</w:t>
      </w:r>
      <w:r>
        <w:rPr>
          <w:rFonts w:eastAsia="Arial Unicode MS"/>
          <w:szCs w:val="22"/>
        </w:rPr>
        <w:t xml:space="preserve"> </w:t>
      </w:r>
      <w:r w:rsidRPr="00610933">
        <w:rPr>
          <w:rFonts w:eastAsia="Arial Unicode MS"/>
          <w:szCs w:val="22"/>
        </w:rPr>
        <w:t xml:space="preserve">This </w:t>
      </w:r>
      <w:r w:rsidR="00FA2310">
        <w:rPr>
          <w:rFonts w:eastAsia="Arial Unicode MS"/>
          <w:szCs w:val="22"/>
        </w:rPr>
        <w:t>strategy is</w:t>
      </w:r>
      <w:r w:rsidRPr="00610933">
        <w:rPr>
          <w:rFonts w:eastAsia="Arial Unicode MS"/>
          <w:szCs w:val="22"/>
        </w:rPr>
        <w:t xml:space="preserve"> the government comprehensive policy framework guiding national development and in particular guiding the formulation of the NSDP.</w:t>
      </w:r>
    </w:p>
    <w:p w14:paraId="7134E2ED" w14:textId="1C4E1256" w:rsidR="00AE1810" w:rsidRPr="00DA5840" w:rsidRDefault="00AE1810" w:rsidP="002B14F3">
      <w:pPr>
        <w:numPr>
          <w:ilvl w:val="0"/>
          <w:numId w:val="4"/>
        </w:numPr>
        <w:tabs>
          <w:tab w:val="clear" w:pos="360"/>
          <w:tab w:val="num" w:pos="540"/>
        </w:tabs>
        <w:spacing w:before="120" w:after="120"/>
        <w:ind w:left="0" w:firstLine="0"/>
        <w:jc w:val="both"/>
        <w:rPr>
          <w:rFonts w:eastAsia="Arial Unicode MS"/>
          <w:szCs w:val="22"/>
        </w:rPr>
      </w:pPr>
      <w:r>
        <w:rPr>
          <w:rFonts w:eastAsia="Arial Unicode MS"/>
          <w:szCs w:val="22"/>
        </w:rPr>
        <w:t xml:space="preserve">The </w:t>
      </w:r>
      <w:r w:rsidR="00FA2310">
        <w:rPr>
          <w:rFonts w:eastAsia="Arial Unicode MS"/>
          <w:szCs w:val="22"/>
        </w:rPr>
        <w:t>“</w:t>
      </w:r>
      <w:r w:rsidRPr="00FA2310">
        <w:rPr>
          <w:rFonts w:eastAsia="Arial Unicode MS"/>
          <w:i/>
          <w:szCs w:val="22"/>
        </w:rPr>
        <w:t>National Sustainable Development Plan (NSDP)</w:t>
      </w:r>
      <w:r w:rsidR="00FA2310">
        <w:rPr>
          <w:rFonts w:eastAsia="Arial Unicode MS"/>
          <w:szCs w:val="22"/>
        </w:rPr>
        <w:t>”</w:t>
      </w:r>
      <w:r>
        <w:rPr>
          <w:rFonts w:eastAsia="Arial Unicode MS"/>
          <w:szCs w:val="22"/>
        </w:rPr>
        <w:t xml:space="preserve"> formulated for the period 2009-2013 placed</w:t>
      </w:r>
      <w:r w:rsidRPr="00DA5840">
        <w:rPr>
          <w:rFonts w:eastAsia="Arial Unicode MS"/>
          <w:szCs w:val="22"/>
        </w:rPr>
        <w:t xml:space="preserve"> a high priority on t</w:t>
      </w:r>
      <w:r>
        <w:rPr>
          <w:rFonts w:eastAsia="Arial Unicode MS"/>
          <w:szCs w:val="22"/>
        </w:rPr>
        <w:t xml:space="preserve">ackling key sectoral challenges in the areas such as garments and other manufactured goods; tourism infrastructure; diversification of the agriculture sector; infrastructure development; and, improving people livelihoods. </w:t>
      </w:r>
      <w:r w:rsidR="00FA2310">
        <w:rPr>
          <w:rFonts w:eastAsia="Arial Unicode MS"/>
          <w:szCs w:val="22"/>
        </w:rPr>
        <w:t>The recently drafted NSDP for the period 2014-2018 focuses on i</w:t>
      </w:r>
      <w:r w:rsidR="00FA2310" w:rsidRPr="00FA2310">
        <w:rPr>
          <w:rFonts w:eastAsia="Arial Unicode MS"/>
          <w:szCs w:val="22"/>
        </w:rPr>
        <w:t>ntensifying efforts to reduce the impact of climate change by strengthening the adaptation capacity and resiliency to climate change, particularly by implementing the "</w:t>
      </w:r>
      <w:r w:rsidR="00FA2310" w:rsidRPr="00FA2310">
        <w:rPr>
          <w:rFonts w:eastAsia="Arial Unicode MS"/>
          <w:i/>
          <w:szCs w:val="22"/>
        </w:rPr>
        <w:t>Cambodia Climate Change Strategic Plan 2014-2023</w:t>
      </w:r>
      <w:r w:rsidR="00FA2310" w:rsidRPr="00FA2310">
        <w:rPr>
          <w:rFonts w:eastAsia="Arial Unicode MS"/>
          <w:szCs w:val="22"/>
        </w:rPr>
        <w:t>", “</w:t>
      </w:r>
      <w:r w:rsidR="00FA2310" w:rsidRPr="00FA2310">
        <w:rPr>
          <w:rFonts w:eastAsia="Arial Unicode MS"/>
          <w:i/>
          <w:szCs w:val="22"/>
        </w:rPr>
        <w:t>National Policy on Green Growth</w:t>
      </w:r>
      <w:r w:rsidR="00FA2310" w:rsidRPr="00FA2310">
        <w:rPr>
          <w:rFonts w:eastAsia="Arial Unicode MS"/>
          <w:szCs w:val="22"/>
        </w:rPr>
        <w:t>” and the “</w:t>
      </w:r>
      <w:r w:rsidR="00FA2310" w:rsidRPr="00FA2310">
        <w:rPr>
          <w:rFonts w:eastAsia="Arial Unicode MS"/>
          <w:i/>
          <w:szCs w:val="22"/>
        </w:rPr>
        <w:t>National Strategic Plan on Green Growth 2013-2030</w:t>
      </w:r>
      <w:r w:rsidR="00FA2310" w:rsidRPr="00FA2310">
        <w:rPr>
          <w:rFonts w:eastAsia="Arial Unicode MS"/>
          <w:szCs w:val="22"/>
        </w:rPr>
        <w:t>”.</w:t>
      </w:r>
    </w:p>
    <w:p w14:paraId="0F13AD8E" w14:textId="529F0B35" w:rsidR="00FA2310" w:rsidRPr="00891152" w:rsidRDefault="00FA2310" w:rsidP="002B14F3">
      <w:pPr>
        <w:numPr>
          <w:ilvl w:val="0"/>
          <w:numId w:val="4"/>
        </w:numPr>
        <w:tabs>
          <w:tab w:val="clear" w:pos="360"/>
          <w:tab w:val="num" w:pos="540"/>
        </w:tabs>
        <w:spacing w:before="120" w:after="120"/>
        <w:ind w:left="0" w:firstLine="0"/>
        <w:jc w:val="both"/>
      </w:pPr>
      <w:r w:rsidRPr="00891152">
        <w:t xml:space="preserve">As a GEF eligible country, Cambodia obtained an UNDP-GEF grant to conduct its </w:t>
      </w:r>
      <w:r>
        <w:t>National Capacity Self-Assessment (</w:t>
      </w:r>
      <w:r w:rsidRPr="00891152">
        <w:t>NCSA</w:t>
      </w:r>
      <w:r>
        <w:t>)</w:t>
      </w:r>
      <w:r w:rsidRPr="00891152">
        <w:t>, which started in 2005 and was concluded in 2006. The goal of the project was to develop and strengthen national capacities for sustainable management and use of natural resources and of the environment, for the benefit of the Cambodian poor. Its objective was to identify country level priorities and needs for capacity development, to address global environmental management requirements, particularly the thematic concerns of the three UN conventions. The project looked into existing capacities and capacity needs in Cambodia, to address domestic environmental issues and concerns that are also concerns of the three Rio Conventions: UNFCCC, UNCDB, and UNCCD, which Cambodia is a party to.</w:t>
      </w:r>
    </w:p>
    <w:p w14:paraId="1645B288" w14:textId="69021900" w:rsidR="00D75994" w:rsidRPr="00891152" w:rsidRDefault="00FA2310" w:rsidP="002B14F3">
      <w:pPr>
        <w:numPr>
          <w:ilvl w:val="0"/>
          <w:numId w:val="4"/>
        </w:numPr>
        <w:tabs>
          <w:tab w:val="clear" w:pos="360"/>
          <w:tab w:val="num" w:pos="540"/>
        </w:tabs>
        <w:spacing w:before="120" w:after="120"/>
        <w:ind w:left="0" w:firstLine="0"/>
        <w:jc w:val="both"/>
      </w:pPr>
      <w:r w:rsidRPr="00891152">
        <w:t xml:space="preserve">This extensive assessment identified a large number of common issues and capacity needs. As per the </w:t>
      </w:r>
      <w:r w:rsidR="00D75994">
        <w:t xml:space="preserve">NCSA </w:t>
      </w:r>
      <w:r w:rsidRPr="00891152">
        <w:t>action plan, “</w:t>
      </w:r>
      <w:r w:rsidRPr="00D75994">
        <w:rPr>
          <w:i/>
        </w:rPr>
        <w:t xml:space="preserve">existing thematic capacities in Cambodia are severely lacking, over-all. Capacities to attend to the thematic concerns and meet the obligations to all three Conventions are almost all weak. They hardly lend to being prioritized in that all are needed the soonest time they can be acquired. </w:t>
      </w:r>
      <w:r w:rsidR="00D75994">
        <w:t xml:space="preserve">It concluded </w:t>
      </w:r>
      <w:r w:rsidRPr="00FA2310">
        <w:t>that “</w:t>
      </w:r>
      <w:r w:rsidRPr="00D75994">
        <w:rPr>
          <w:i/>
        </w:rPr>
        <w:t>the cross-cutting capacity needs, which address broad national conditions of the economy and socio-political system of Cambodia that constrain the thematic capacities, are essentially at the highest levels of government and Cambodian society</w:t>
      </w:r>
      <w:r w:rsidRPr="00FA2310">
        <w:t>”.</w:t>
      </w:r>
      <w:r w:rsidR="00D75994">
        <w:t xml:space="preserve"> This assessment also identified a list of priority actions including the need for better coordination for the implementation of the Rio Conventions, more public awareness and the need to mainstream the environment into policies, plans and programmes. </w:t>
      </w:r>
      <w:r w:rsidR="00D75994" w:rsidRPr="00891152">
        <w:t>This proposed project will address some of these priority actions</w:t>
      </w:r>
      <w:r w:rsidR="00D75994">
        <w:t>.</w:t>
      </w:r>
    </w:p>
    <w:p w14:paraId="527D896D" w14:textId="10860805" w:rsidR="00D75994" w:rsidRPr="00891152" w:rsidRDefault="00D75994" w:rsidP="002B14F3">
      <w:pPr>
        <w:numPr>
          <w:ilvl w:val="0"/>
          <w:numId w:val="4"/>
        </w:numPr>
        <w:tabs>
          <w:tab w:val="clear" w:pos="360"/>
          <w:tab w:val="num" w:pos="540"/>
        </w:tabs>
        <w:spacing w:before="120" w:after="120"/>
        <w:ind w:left="0" w:firstLine="0"/>
        <w:jc w:val="both"/>
      </w:pPr>
      <w:r w:rsidRPr="00891152">
        <w:t xml:space="preserve">This project is </w:t>
      </w:r>
      <w:r>
        <w:t xml:space="preserve">also </w:t>
      </w:r>
      <w:r w:rsidRPr="00891152">
        <w:t xml:space="preserve">in line with the GEF-5 CCCD Programme Frameworks two (2) and </w:t>
      </w:r>
      <w:r>
        <w:t>four (4</w:t>
      </w:r>
      <w:r w:rsidRPr="00891152">
        <w:t xml:space="preserve">), which calls for countries (2) to generate, access and use </w:t>
      </w:r>
      <w:r>
        <w:t>information and knowledge and (4</w:t>
      </w:r>
      <w:r w:rsidRPr="00891152">
        <w:t xml:space="preserve">) to </w:t>
      </w:r>
      <w:r>
        <w:t xml:space="preserve">strengthen </w:t>
      </w:r>
      <w:r>
        <w:lastRenderedPageBreak/>
        <w:t>capacities to implement and manage global convention guidelines.</w:t>
      </w:r>
      <w:r w:rsidRPr="00891152">
        <w:t xml:space="preserve"> Through a learning-by-doing process, this project will harmonize existing information systems, </w:t>
      </w:r>
      <w:r>
        <w:t>and integrate</w:t>
      </w:r>
      <w:r w:rsidRPr="00891152">
        <w:t xml:space="preserve"> internationally accepted measurement standards and methodologies, as well as consistent reporting on the global environment. It will target the development of capacities at the individual and organizational level, strengthening technical skills to </w:t>
      </w:r>
      <w:r>
        <w:t>manage</w:t>
      </w:r>
      <w:r w:rsidRPr="00891152">
        <w:t xml:space="preserve"> data and transform </w:t>
      </w:r>
      <w:r>
        <w:t xml:space="preserve">this </w:t>
      </w:r>
      <w:r w:rsidRPr="00891152">
        <w:t xml:space="preserve">information into knowledge. The project will also </w:t>
      </w:r>
      <w:r>
        <w:t xml:space="preserve">support activities to strengthen the coordination between key sectors to address </w:t>
      </w:r>
      <w:r w:rsidRPr="00E73DB8">
        <w:t>biodiversity, climate change and land degradation issues at systemic and institutional levels.</w:t>
      </w:r>
    </w:p>
    <w:p w14:paraId="059EF56B" w14:textId="1F94C3A9" w:rsidR="00A153F6" w:rsidRPr="00891152" w:rsidRDefault="00A153F6" w:rsidP="002B14F3">
      <w:pPr>
        <w:pStyle w:val="Heading2"/>
        <w:spacing w:before="120" w:after="120"/>
        <w:jc w:val="both"/>
        <w:rPr>
          <w:b/>
          <w:bCs/>
          <w:i w:val="0"/>
          <w:iCs w:val="0"/>
          <w:noProof/>
        </w:rPr>
      </w:pPr>
      <w:bookmarkStart w:id="7" w:name="_Toc271015833"/>
      <w:r w:rsidRPr="00891152">
        <w:rPr>
          <w:b/>
          <w:bCs/>
          <w:i w:val="0"/>
          <w:iCs w:val="0"/>
          <w:noProof/>
        </w:rPr>
        <w:t>A.2</w:t>
      </w:r>
      <w:r w:rsidRPr="00891152">
        <w:rPr>
          <w:b/>
          <w:bCs/>
          <w:i w:val="0"/>
          <w:iCs w:val="0"/>
          <w:noProof/>
        </w:rPr>
        <w:tab/>
        <w:t xml:space="preserve">Project </w:t>
      </w:r>
      <w:r w:rsidR="00107B18" w:rsidRPr="00891152">
        <w:rPr>
          <w:b/>
          <w:bCs/>
          <w:i w:val="0"/>
          <w:iCs w:val="0"/>
          <w:noProof/>
        </w:rPr>
        <w:t>Strategy</w:t>
      </w:r>
      <w:bookmarkEnd w:id="7"/>
    </w:p>
    <w:p w14:paraId="15C29822" w14:textId="77777777" w:rsidR="003F79D0" w:rsidRPr="003F79D0" w:rsidRDefault="00D75994" w:rsidP="002B14F3">
      <w:pPr>
        <w:numPr>
          <w:ilvl w:val="0"/>
          <w:numId w:val="4"/>
        </w:numPr>
        <w:tabs>
          <w:tab w:val="clear" w:pos="360"/>
          <w:tab w:val="num" w:pos="540"/>
        </w:tabs>
        <w:spacing w:before="120" w:after="120"/>
        <w:ind w:left="0" w:firstLine="0"/>
        <w:jc w:val="both"/>
      </w:pPr>
      <w:r w:rsidRPr="00891152">
        <w:t xml:space="preserve">This proposed project will address some of the priority actions </w:t>
      </w:r>
      <w:r>
        <w:t xml:space="preserve">identified through the NCSA </w:t>
      </w:r>
      <w:r w:rsidRPr="00891152">
        <w:t xml:space="preserve">such as better use of environmental information in decision-making and policy-making, better coordination, mainstreaming environmental management into national policies, plans and programmes and development of the national negotiation capacities to advance Cambodian national interest on environmental matters in international fora. </w:t>
      </w:r>
      <w:r w:rsidR="003F79D0">
        <w:t xml:space="preserve">Its </w:t>
      </w:r>
      <w:r w:rsidR="003F79D0" w:rsidRPr="003F79D0">
        <w:t xml:space="preserve">goal is to improve the implementation of the Rio Conventions in Cambodia through the development of national capacities to better coordinate and generate better information related to the implementation of these Conventions. </w:t>
      </w:r>
    </w:p>
    <w:p w14:paraId="1413436C" w14:textId="796C015E" w:rsidR="003F79D0" w:rsidRDefault="003F79D0" w:rsidP="002B14F3">
      <w:pPr>
        <w:numPr>
          <w:ilvl w:val="0"/>
          <w:numId w:val="4"/>
        </w:numPr>
        <w:tabs>
          <w:tab w:val="clear" w:pos="360"/>
          <w:tab w:val="num" w:pos="540"/>
        </w:tabs>
        <w:spacing w:before="120" w:after="120"/>
        <w:ind w:left="0" w:firstLine="0"/>
        <w:jc w:val="both"/>
      </w:pPr>
      <w:r w:rsidRPr="003F79D0">
        <w:t xml:space="preserve">The project’s objective is to improve access to environmental information related to the Rio Conventions through the harmonization of existing environmental management information systems and improving coordination of the implementation of these conventions in Cambodia.  </w:t>
      </w:r>
      <w:r w:rsidRPr="003F79D0">
        <w:rPr>
          <w:szCs w:val="22"/>
        </w:rPr>
        <w:t>The</w:t>
      </w:r>
      <w:r w:rsidRPr="00E73719">
        <w:rPr>
          <w:szCs w:val="22"/>
        </w:rPr>
        <w:t xml:space="preserve"> harmonization of these existing systems will be translated into better access to information related to the implementation of the Rio Conventions in Cambodia. </w:t>
      </w:r>
      <w:r>
        <w:t>This objective will be achieved through two (2) outcomes:</w:t>
      </w:r>
    </w:p>
    <w:p w14:paraId="587D794D" w14:textId="276A5D4C" w:rsidR="003F79D0" w:rsidRPr="003F79D0" w:rsidRDefault="003F79D0" w:rsidP="002B14F3">
      <w:pPr>
        <w:numPr>
          <w:ilvl w:val="1"/>
          <w:numId w:val="29"/>
        </w:numPr>
        <w:spacing w:before="120" w:after="120"/>
        <w:jc w:val="both"/>
      </w:pPr>
      <w:r w:rsidRPr="003F79D0">
        <w:rPr>
          <w:b/>
          <w:i/>
        </w:rPr>
        <w:t>Improved access and generation of information relat</w:t>
      </w:r>
      <w:r>
        <w:rPr>
          <w:b/>
          <w:i/>
        </w:rPr>
        <w:t xml:space="preserve">ed to the three Rio Conventions: </w:t>
      </w:r>
      <w:r w:rsidRPr="003F79D0">
        <w:t xml:space="preserve">Under this outcome, the project will support the development of national capacities to effectively and efficiently standardize environmental information that is generated on the implementation of the Rio Conventions in Cambodia, and give open-access to this information. In parallel to this, the project will support the strengthening of Cambodia’s capacity to better engage stakeholders and better coordinate the implementation of the </w:t>
      </w:r>
      <w:r>
        <w:t>Rio Conventions in the country.</w:t>
      </w:r>
    </w:p>
    <w:p w14:paraId="666A0E4A" w14:textId="225FCEF2" w:rsidR="003F79D0" w:rsidRPr="003F79D0" w:rsidRDefault="003F79D0" w:rsidP="002B14F3">
      <w:pPr>
        <w:numPr>
          <w:ilvl w:val="1"/>
          <w:numId w:val="29"/>
        </w:numPr>
        <w:spacing w:before="120" w:after="120"/>
        <w:jc w:val="both"/>
        <w:rPr>
          <w:b/>
          <w:i/>
        </w:rPr>
      </w:pPr>
      <w:r w:rsidRPr="003F79D0">
        <w:rPr>
          <w:b/>
          <w:i/>
        </w:rPr>
        <w:t xml:space="preserve">Improved use of information and knowledge related to the Rio Conventions: </w:t>
      </w:r>
      <w:r w:rsidRPr="003F79D0">
        <w:t>Under this second outcome project resources will be used to improve the use of environmental information for the development of innovative tools supporting decision-making processes related to the implementation of the Rio Conventions. Project support will also include activities to develop the capacity in using this environmental knowledge of national institutions involved in international negotiations at Conventions COPs as well as using this knowledge to produce national reports meeting Conventions reporting obligations.</w:t>
      </w:r>
    </w:p>
    <w:p w14:paraId="356FDC4F" w14:textId="77777777" w:rsidR="003F79D0" w:rsidRDefault="003F79D0" w:rsidP="002B14F3">
      <w:pPr>
        <w:spacing w:before="120" w:after="120"/>
        <w:jc w:val="both"/>
      </w:pPr>
    </w:p>
    <w:p w14:paraId="559E74FB" w14:textId="2F78D1FA" w:rsidR="003F79D0" w:rsidRDefault="003F79D0" w:rsidP="002B14F3">
      <w:pPr>
        <w:numPr>
          <w:ilvl w:val="0"/>
          <w:numId w:val="4"/>
        </w:numPr>
        <w:tabs>
          <w:tab w:val="clear" w:pos="360"/>
          <w:tab w:val="num" w:pos="540"/>
        </w:tabs>
        <w:spacing w:before="120" w:after="120"/>
        <w:ind w:left="0" w:firstLine="0"/>
        <w:jc w:val="both"/>
      </w:pPr>
      <w:r w:rsidRPr="002B6FCF">
        <w:t xml:space="preserve">The proposed project will </w:t>
      </w:r>
      <w:r>
        <w:t>develop</w:t>
      </w:r>
      <w:r w:rsidRPr="002B6FCF">
        <w:t xml:space="preserve"> crosscutting capacity to respond to the needs of the three conventions; particularly the reporting requirements. During the project implementation, the coordination and information generation capacities of the focal points established by the government will be enhanced.</w:t>
      </w:r>
    </w:p>
    <w:p w14:paraId="42066028" w14:textId="77777777" w:rsidR="003F79D0" w:rsidRPr="00C83640" w:rsidRDefault="003F79D0" w:rsidP="002B14F3">
      <w:pPr>
        <w:numPr>
          <w:ilvl w:val="0"/>
          <w:numId w:val="4"/>
        </w:numPr>
        <w:tabs>
          <w:tab w:val="clear" w:pos="360"/>
          <w:tab w:val="num" w:pos="540"/>
        </w:tabs>
        <w:spacing w:before="120" w:after="120"/>
        <w:ind w:left="0" w:firstLine="0"/>
        <w:jc w:val="both"/>
        <w:rPr>
          <w:noProof/>
        </w:rPr>
      </w:pPr>
      <w:r w:rsidRPr="00C83640">
        <w:t>The project will take an adaptive collaborative management approach to implementation, which calls for stakeholders to take an early and proactive role in the mainstreaming exercises, as well as to help identify and solve unexpected implementation barriers and challenges.  By taking an adaptive collaborative approach, project activities and outputs can be more legitimately modified and adapted to maintain timely and cost-effective project performance and delivery.</w:t>
      </w:r>
    </w:p>
    <w:p w14:paraId="50173C8B" w14:textId="77777777" w:rsidR="003909F1" w:rsidRPr="00891152" w:rsidRDefault="003909F1" w:rsidP="002B14F3">
      <w:pPr>
        <w:pStyle w:val="Heading2"/>
        <w:spacing w:before="120" w:after="120"/>
        <w:jc w:val="both"/>
        <w:rPr>
          <w:b/>
          <w:bCs/>
          <w:i w:val="0"/>
          <w:iCs w:val="0"/>
          <w:noProof/>
        </w:rPr>
      </w:pPr>
      <w:bookmarkStart w:id="8" w:name="_Toc271015834"/>
      <w:r w:rsidRPr="00891152">
        <w:rPr>
          <w:b/>
          <w:bCs/>
          <w:i w:val="0"/>
          <w:iCs w:val="0"/>
          <w:noProof/>
        </w:rPr>
        <w:t>A.3</w:t>
      </w:r>
      <w:r w:rsidRPr="00891152">
        <w:rPr>
          <w:b/>
          <w:bCs/>
          <w:i w:val="0"/>
          <w:iCs w:val="0"/>
          <w:noProof/>
        </w:rPr>
        <w:tab/>
        <w:t>Key Indicators, Assumptions, and Risks</w:t>
      </w:r>
      <w:bookmarkEnd w:id="8"/>
      <w:r w:rsidRPr="00891152">
        <w:rPr>
          <w:b/>
          <w:bCs/>
          <w:i w:val="0"/>
          <w:iCs w:val="0"/>
          <w:noProof/>
        </w:rPr>
        <w:t xml:space="preserve"> </w:t>
      </w:r>
    </w:p>
    <w:p w14:paraId="7EC23E0C" w14:textId="419E674F" w:rsidR="003F79D0" w:rsidRPr="00C83640" w:rsidRDefault="003F79D0" w:rsidP="002B14F3">
      <w:pPr>
        <w:numPr>
          <w:ilvl w:val="0"/>
          <w:numId w:val="4"/>
        </w:numPr>
        <w:tabs>
          <w:tab w:val="clear" w:pos="360"/>
          <w:tab w:val="num" w:pos="540"/>
        </w:tabs>
        <w:spacing w:before="120" w:after="120"/>
        <w:ind w:left="0" w:firstLine="0"/>
        <w:jc w:val="both"/>
      </w:pPr>
      <w:r w:rsidRPr="00C83640">
        <w:t xml:space="preserve">A set of indicators was identified to measure progress against the objective and outcomes. It includes the summary results of the capacity development scorecard as one indicator used to measure progress </w:t>
      </w:r>
      <w:r>
        <w:t>on</w:t>
      </w:r>
      <w:r w:rsidRPr="00C83640">
        <w:t xml:space="preserve"> the development of capacities at the objective level. Two other indicators were identified at this level to measure the </w:t>
      </w:r>
      <w:r w:rsidR="0000130C">
        <w:t xml:space="preserve">harmonization of environmental management information systems and the </w:t>
      </w:r>
      <w:r w:rsidR="0000130C">
        <w:lastRenderedPageBreak/>
        <w:t>quality of reports/communications on the implementation of the Rio Conventions. A total of 11</w:t>
      </w:r>
      <w:r w:rsidRPr="00C83640">
        <w:t xml:space="preserve"> indicators were identified to measure progress at the objective and outcomes level. For each indicator, a baseline was set as well as a target at the end of the project.</w:t>
      </w:r>
    </w:p>
    <w:p w14:paraId="711BC905" w14:textId="4F7B93B9" w:rsidR="003A7D29" w:rsidRPr="00891152" w:rsidRDefault="003F79D0" w:rsidP="002B14F3">
      <w:pPr>
        <w:numPr>
          <w:ilvl w:val="0"/>
          <w:numId w:val="4"/>
        </w:numPr>
        <w:tabs>
          <w:tab w:val="clear" w:pos="360"/>
          <w:tab w:val="num" w:pos="540"/>
        </w:tabs>
        <w:spacing w:before="120" w:after="120"/>
        <w:ind w:left="0" w:firstLine="0"/>
        <w:jc w:val="both"/>
      </w:pPr>
      <w:r>
        <w:t>The review of risks to the project indicates that these risks are manageable through the project’s learn-by-doing approach. This proposed project is a direct response to national priorities identified through the NCSA process; as a result, there is a strong national ownership and willingness to succeed, hence low risks that key stakeholders will not participate in the proj</w:t>
      </w:r>
      <w:r w:rsidR="0000130C">
        <w:t>ect and lack of political will.</w:t>
      </w:r>
    </w:p>
    <w:p w14:paraId="62AFC939" w14:textId="3BD3BA70" w:rsidR="00CA672C" w:rsidRPr="00891152" w:rsidRDefault="001D43B3" w:rsidP="00534710">
      <w:pPr>
        <w:pStyle w:val="Heading1"/>
        <w:spacing w:before="120" w:after="120"/>
        <w:rPr>
          <w:noProof/>
        </w:rPr>
      </w:pPr>
      <w:bookmarkStart w:id="9" w:name="_Toc118691912"/>
      <w:bookmarkStart w:id="10" w:name="_Toc118697075"/>
      <w:bookmarkStart w:id="11" w:name="_Toc120956068"/>
      <w:bookmarkStart w:id="12" w:name="_Toc127348725"/>
      <w:bookmarkStart w:id="13" w:name="_Toc271015835"/>
      <w:r w:rsidRPr="00891152">
        <w:rPr>
          <w:noProof/>
        </w:rPr>
        <w:t>B</w:t>
      </w:r>
      <w:r w:rsidRPr="00891152">
        <w:rPr>
          <w:noProof/>
        </w:rPr>
        <w:tab/>
      </w:r>
      <w:r w:rsidR="000F527F" w:rsidRPr="00891152">
        <w:rPr>
          <w:noProof/>
        </w:rPr>
        <w:t xml:space="preserve">Country </w:t>
      </w:r>
      <w:r w:rsidR="001C2D5F">
        <w:rPr>
          <w:noProof/>
        </w:rPr>
        <w:t>O</w:t>
      </w:r>
      <w:r w:rsidR="000F527F" w:rsidRPr="00891152">
        <w:rPr>
          <w:noProof/>
        </w:rPr>
        <w:t>wnership</w:t>
      </w:r>
      <w:bookmarkStart w:id="14" w:name="_Toc118691913"/>
      <w:bookmarkStart w:id="15" w:name="_Toc118697076"/>
      <w:bookmarkStart w:id="16" w:name="_Toc120956069"/>
      <w:bookmarkStart w:id="17" w:name="_Toc127348726"/>
      <w:bookmarkEnd w:id="9"/>
      <w:bookmarkEnd w:id="10"/>
      <w:bookmarkEnd w:id="11"/>
      <w:bookmarkEnd w:id="12"/>
      <w:bookmarkEnd w:id="13"/>
      <w:r w:rsidR="008A2144" w:rsidRPr="00891152">
        <w:rPr>
          <w:noProof/>
        </w:rPr>
        <w:t xml:space="preserve"> </w:t>
      </w:r>
    </w:p>
    <w:p w14:paraId="0CC77CA8" w14:textId="77777777" w:rsidR="00C83342" w:rsidRPr="00891152" w:rsidRDefault="001A1A8F" w:rsidP="000612E5">
      <w:pPr>
        <w:pStyle w:val="Heading2"/>
        <w:rPr>
          <w:b/>
          <w:bCs/>
          <w:i w:val="0"/>
          <w:iCs w:val="0"/>
          <w:noProof/>
        </w:rPr>
      </w:pPr>
      <w:bookmarkStart w:id="18" w:name="_Toc271015836"/>
      <w:r w:rsidRPr="00891152">
        <w:rPr>
          <w:b/>
          <w:bCs/>
          <w:i w:val="0"/>
          <w:iCs w:val="0"/>
          <w:noProof/>
        </w:rPr>
        <w:t>B.1</w:t>
      </w:r>
      <w:r w:rsidR="003705EF" w:rsidRPr="00891152">
        <w:rPr>
          <w:b/>
          <w:bCs/>
          <w:i w:val="0"/>
          <w:iCs w:val="0"/>
          <w:noProof/>
        </w:rPr>
        <w:tab/>
      </w:r>
      <w:r w:rsidR="000F527F" w:rsidRPr="00891152">
        <w:rPr>
          <w:b/>
          <w:bCs/>
          <w:i w:val="0"/>
          <w:iCs w:val="0"/>
          <w:noProof/>
        </w:rPr>
        <w:t>Country Eligibility</w:t>
      </w:r>
      <w:bookmarkEnd w:id="14"/>
      <w:bookmarkEnd w:id="15"/>
      <w:bookmarkEnd w:id="16"/>
      <w:bookmarkEnd w:id="17"/>
      <w:bookmarkEnd w:id="18"/>
      <w:r w:rsidR="000F527F" w:rsidRPr="00891152">
        <w:rPr>
          <w:b/>
          <w:bCs/>
          <w:i w:val="0"/>
          <w:iCs w:val="0"/>
          <w:noProof/>
        </w:rPr>
        <w:t xml:space="preserve"> </w:t>
      </w:r>
    </w:p>
    <w:p w14:paraId="5C05F08D" w14:textId="20D5BA7C" w:rsidR="001B2EE9" w:rsidRPr="00891152" w:rsidRDefault="00CB1C23" w:rsidP="002B14F3">
      <w:pPr>
        <w:numPr>
          <w:ilvl w:val="0"/>
          <w:numId w:val="4"/>
        </w:numPr>
        <w:tabs>
          <w:tab w:val="clear" w:pos="360"/>
          <w:tab w:val="num" w:pos="540"/>
        </w:tabs>
        <w:spacing w:before="120" w:after="120"/>
        <w:ind w:left="0" w:firstLine="0"/>
        <w:jc w:val="both"/>
      </w:pPr>
      <w:r w:rsidRPr="00891152">
        <w:t>Cambodia</w:t>
      </w:r>
      <w:r w:rsidR="004C3EA9" w:rsidRPr="00891152">
        <w:t xml:space="preserve"> is eligible to receive technical assistance from UNDP, and is thus eligible for support under the Global Environment Facility (GEF)</w:t>
      </w:r>
      <w:r w:rsidR="00830179" w:rsidRPr="00891152">
        <w:t xml:space="preserve">.  </w:t>
      </w:r>
      <w:r w:rsidRPr="00891152">
        <w:t>Cambodia</w:t>
      </w:r>
      <w:r w:rsidR="00310450" w:rsidRPr="00891152">
        <w:t xml:space="preserve"> ratified the </w:t>
      </w:r>
      <w:r w:rsidR="00B0197D">
        <w:t xml:space="preserve">United Nations </w:t>
      </w:r>
      <w:r w:rsidR="00310450" w:rsidRPr="00891152">
        <w:t>Convention</w:t>
      </w:r>
      <w:r w:rsidR="0094124B" w:rsidRPr="00891152">
        <w:t xml:space="preserve"> on Biological Diversity (</w:t>
      </w:r>
      <w:r w:rsidR="00B0197D">
        <w:t>UN</w:t>
      </w:r>
      <w:r w:rsidR="0094124B" w:rsidRPr="00891152">
        <w:t xml:space="preserve">CBD) </w:t>
      </w:r>
      <w:r w:rsidR="00EE796B">
        <w:t>on</w:t>
      </w:r>
      <w:r w:rsidR="000C67A0">
        <w:t xml:space="preserve"> February 9,</w:t>
      </w:r>
      <w:r w:rsidR="0094124B" w:rsidRPr="00891152">
        <w:t xml:space="preserve"> </w:t>
      </w:r>
      <w:r w:rsidR="0094124B" w:rsidRPr="009C4834">
        <w:t>1995</w:t>
      </w:r>
      <w:r w:rsidR="000A57A3" w:rsidRPr="00891152">
        <w:t xml:space="preserve"> and the </w:t>
      </w:r>
      <w:r w:rsidR="00B0197D">
        <w:t xml:space="preserve">United Nations </w:t>
      </w:r>
      <w:r w:rsidR="000A57A3" w:rsidRPr="00891152">
        <w:t>Framework Conve</w:t>
      </w:r>
      <w:r w:rsidR="00CF5AD0" w:rsidRPr="00891152">
        <w:t>ntion on Climate Change (</w:t>
      </w:r>
      <w:r w:rsidR="00B0197D">
        <w:t>UN</w:t>
      </w:r>
      <w:r w:rsidR="00CF5AD0" w:rsidRPr="00891152">
        <w:t xml:space="preserve">FCCC) </w:t>
      </w:r>
      <w:r w:rsidR="000C67A0">
        <w:t>on December 18,</w:t>
      </w:r>
      <w:r w:rsidR="000A57A3" w:rsidRPr="00891152">
        <w:t xml:space="preserve"> </w:t>
      </w:r>
      <w:r w:rsidR="000A57A3" w:rsidRPr="009C4834">
        <w:t>1995</w:t>
      </w:r>
      <w:r w:rsidR="00B032B0" w:rsidRPr="00891152">
        <w:t xml:space="preserve">, </w:t>
      </w:r>
      <w:r w:rsidR="000A57A3" w:rsidRPr="00891152">
        <w:t xml:space="preserve">and </w:t>
      </w:r>
      <w:r w:rsidR="009C4834">
        <w:t xml:space="preserve">ratified </w:t>
      </w:r>
      <w:r w:rsidR="00310450" w:rsidRPr="00891152">
        <w:t xml:space="preserve">the </w:t>
      </w:r>
      <w:r w:rsidR="00B0197D">
        <w:t xml:space="preserve">United Nations </w:t>
      </w:r>
      <w:r w:rsidR="00310450" w:rsidRPr="00891152">
        <w:t>Convention to Comb</w:t>
      </w:r>
      <w:r w:rsidR="009C4834">
        <w:t>at Desertification and Drought</w:t>
      </w:r>
      <w:r w:rsidR="00B0197D">
        <w:t xml:space="preserve"> (UNCCD)</w:t>
      </w:r>
      <w:r w:rsidR="009C4834">
        <w:t xml:space="preserve"> </w:t>
      </w:r>
      <w:r w:rsidR="00892E42">
        <w:t>on August 18,</w:t>
      </w:r>
      <w:r w:rsidR="00310450" w:rsidRPr="00891152">
        <w:t xml:space="preserve"> </w:t>
      </w:r>
      <w:r w:rsidR="009C4834">
        <w:t>1997</w:t>
      </w:r>
      <w:r w:rsidR="00B032B0" w:rsidRPr="00891152">
        <w:t xml:space="preserve">. </w:t>
      </w:r>
      <w:r w:rsidRPr="00891152">
        <w:t>Cambodia</w:t>
      </w:r>
      <w:r w:rsidR="001B2EE9" w:rsidRPr="00891152">
        <w:t xml:space="preserve"> ratified important protocols under the Rio Conventions in later years, namely:</w:t>
      </w:r>
    </w:p>
    <w:p w14:paraId="6AEA41EA" w14:textId="707BB4E9" w:rsidR="001B2EE9" w:rsidRPr="009C4834" w:rsidRDefault="000A57A3" w:rsidP="002B14F3">
      <w:pPr>
        <w:numPr>
          <w:ilvl w:val="1"/>
          <w:numId w:val="4"/>
        </w:numPr>
        <w:spacing w:before="120" w:after="120"/>
        <w:ind w:left="720"/>
        <w:jc w:val="both"/>
      </w:pPr>
      <w:r w:rsidRPr="009C4834">
        <w:t xml:space="preserve">It acceded to the </w:t>
      </w:r>
      <w:r w:rsidR="001B2EE9" w:rsidRPr="009C4834">
        <w:t>Cartagena Protocol on Biological Safety on</w:t>
      </w:r>
      <w:r w:rsidR="00746B86" w:rsidRPr="009C4834">
        <w:t xml:space="preserve"> </w:t>
      </w:r>
      <w:r w:rsidR="00EE796B">
        <w:t>December 16, 2003</w:t>
      </w:r>
      <w:r w:rsidR="00892E42">
        <w:t xml:space="preserve"> and ratified it on September 17, 2003</w:t>
      </w:r>
      <w:r w:rsidR="001B2EE9" w:rsidRPr="009C4834">
        <w:t xml:space="preserve"> to</w:t>
      </w:r>
      <w:r w:rsidR="000B487E" w:rsidRPr="009C4834">
        <w:t xml:space="preserve"> protect biodiversity from the potential risks posed by genetically modified organisms that are the product of biotechnology</w:t>
      </w:r>
      <w:r w:rsidR="001B2EE9" w:rsidRPr="009C4834">
        <w:t>.</w:t>
      </w:r>
    </w:p>
    <w:p w14:paraId="2BF20CFF" w14:textId="2829CF67" w:rsidR="003E2B89" w:rsidRPr="00891152" w:rsidRDefault="003E2B89" w:rsidP="002B14F3">
      <w:pPr>
        <w:numPr>
          <w:ilvl w:val="1"/>
          <w:numId w:val="4"/>
        </w:numPr>
        <w:spacing w:before="120" w:after="120"/>
        <w:ind w:left="720"/>
        <w:jc w:val="both"/>
      </w:pPr>
      <w:r w:rsidRPr="00891152">
        <w:t>It acceded to the Kyo</w:t>
      </w:r>
      <w:r w:rsidR="00CF5AD0" w:rsidRPr="00891152">
        <w:t>to Protocol in 2002</w:t>
      </w:r>
      <w:r w:rsidRPr="00891152">
        <w:t xml:space="preserve">, </w:t>
      </w:r>
      <w:r w:rsidR="005453F4" w:rsidRPr="005453F4">
        <w:t>participating with developed countries  to reduce greenhouse gas emission, through hosting the Clea</w:t>
      </w:r>
      <w:r w:rsidR="005453F4">
        <w:t>n Development Mechanism (CDM).</w:t>
      </w:r>
    </w:p>
    <w:p w14:paraId="37EF8F0A" w14:textId="2CA07522" w:rsidR="001B2EE9" w:rsidRDefault="00CB1C23" w:rsidP="002B14F3">
      <w:pPr>
        <w:numPr>
          <w:ilvl w:val="1"/>
          <w:numId w:val="4"/>
        </w:numPr>
        <w:spacing w:before="120" w:after="120"/>
        <w:ind w:left="720"/>
        <w:jc w:val="both"/>
      </w:pPr>
      <w:r w:rsidRPr="000C67A0">
        <w:t>Cambodia</w:t>
      </w:r>
      <w:r w:rsidR="000C67A0" w:rsidRPr="000C67A0">
        <w:t xml:space="preserve"> </w:t>
      </w:r>
      <w:r w:rsidR="001C2D5F">
        <w:t>acceded to</w:t>
      </w:r>
      <w:r w:rsidR="000C67A0" w:rsidRPr="000C67A0">
        <w:t xml:space="preserve"> </w:t>
      </w:r>
      <w:r w:rsidR="003E2B89" w:rsidRPr="000C67A0">
        <w:t xml:space="preserve">the </w:t>
      </w:r>
      <w:r w:rsidR="001B2EE9" w:rsidRPr="000C67A0">
        <w:t xml:space="preserve">Nagoya-Kuala Lumpur Supplementary Protocol on Liability and Redress </w:t>
      </w:r>
      <w:r w:rsidR="000B487E" w:rsidRPr="000C67A0">
        <w:t>on remedial measures arising from damages caused by</w:t>
      </w:r>
      <w:r w:rsidR="001B2EE9" w:rsidRPr="000C67A0">
        <w:t xml:space="preserve"> </w:t>
      </w:r>
      <w:r w:rsidR="000B487E" w:rsidRPr="000C67A0">
        <w:t>the transboundary movement of living modified organisms</w:t>
      </w:r>
      <w:r w:rsidR="000C67A0" w:rsidRPr="000C67A0">
        <w:t xml:space="preserve"> on </w:t>
      </w:r>
      <w:r w:rsidR="001C2D5F">
        <w:t>August 30, 2013</w:t>
      </w:r>
      <w:r w:rsidR="000B487E" w:rsidRPr="000C67A0">
        <w:t>.</w:t>
      </w:r>
    </w:p>
    <w:p w14:paraId="16DE46C4" w14:textId="76AE4C4E" w:rsidR="001C2D5F" w:rsidRPr="000C67A0" w:rsidRDefault="001C2D5F" w:rsidP="002B14F3">
      <w:pPr>
        <w:numPr>
          <w:ilvl w:val="1"/>
          <w:numId w:val="4"/>
        </w:numPr>
        <w:spacing w:before="120" w:after="120"/>
        <w:ind w:left="720"/>
        <w:jc w:val="both"/>
      </w:pPr>
      <w:r w:rsidRPr="001C2D5F">
        <w:t>Cambodia signed the Nagoya Protocol on Access to Genetic Resources and the Fair and Equitable Sharing of Benefits Arising from their Utilization on February 1, 2012.</w:t>
      </w:r>
    </w:p>
    <w:p w14:paraId="6BA1CE95" w14:textId="239EBB3E" w:rsidR="000A2372" w:rsidRPr="00891152" w:rsidRDefault="000A2372" w:rsidP="002B14F3">
      <w:pPr>
        <w:numPr>
          <w:ilvl w:val="0"/>
          <w:numId w:val="4"/>
        </w:numPr>
        <w:tabs>
          <w:tab w:val="clear" w:pos="360"/>
          <w:tab w:val="num" w:pos="540"/>
        </w:tabs>
        <w:spacing w:before="120" w:after="120"/>
        <w:ind w:left="0" w:firstLine="0"/>
        <w:jc w:val="both"/>
      </w:pPr>
      <w:r w:rsidRPr="00891152">
        <w:t xml:space="preserve">Other global conventions signed or ratified by </w:t>
      </w:r>
      <w:r w:rsidR="00CB1C23" w:rsidRPr="00891152">
        <w:t>Cambodia</w:t>
      </w:r>
      <w:r w:rsidRPr="00891152">
        <w:t xml:space="preserve"> and related to the environment include:</w:t>
      </w:r>
      <w:bookmarkStart w:id="19" w:name="CB2fit"/>
      <w:bookmarkEnd w:id="19"/>
    </w:p>
    <w:p w14:paraId="232DD074" w14:textId="77777777" w:rsidR="009C4834" w:rsidRPr="009C4834" w:rsidRDefault="009C4834" w:rsidP="002B14F3">
      <w:pPr>
        <w:numPr>
          <w:ilvl w:val="1"/>
          <w:numId w:val="4"/>
        </w:numPr>
        <w:ind w:left="714" w:hanging="357"/>
        <w:jc w:val="both"/>
      </w:pPr>
      <w:r w:rsidRPr="009C4834">
        <w:t>International Plant Protection Convention (1952)</w:t>
      </w:r>
    </w:p>
    <w:p w14:paraId="1E38280D" w14:textId="0654DA5E" w:rsidR="000A2372" w:rsidRPr="009C4834" w:rsidRDefault="000A2372" w:rsidP="002B14F3">
      <w:pPr>
        <w:numPr>
          <w:ilvl w:val="1"/>
          <w:numId w:val="4"/>
        </w:numPr>
        <w:ind w:left="714" w:hanging="357"/>
        <w:jc w:val="both"/>
      </w:pPr>
      <w:r w:rsidRPr="009C4834">
        <w:t>World Heritage Convention (WHC) (</w:t>
      </w:r>
      <w:r w:rsidR="00892E42">
        <w:t>Acceptance May 12, 2000</w:t>
      </w:r>
      <w:r w:rsidRPr="009C4834">
        <w:t>)</w:t>
      </w:r>
    </w:p>
    <w:p w14:paraId="174EFD43" w14:textId="77777777" w:rsidR="009C4834" w:rsidRDefault="009C4834" w:rsidP="002B14F3">
      <w:pPr>
        <w:numPr>
          <w:ilvl w:val="1"/>
          <w:numId w:val="4"/>
        </w:numPr>
        <w:ind w:left="714" w:hanging="357"/>
        <w:jc w:val="both"/>
      </w:pPr>
      <w:r>
        <w:t>CITES in 1997</w:t>
      </w:r>
    </w:p>
    <w:p w14:paraId="4C56BFC4" w14:textId="395BF457" w:rsidR="009C4834" w:rsidRPr="009C4834" w:rsidRDefault="009C4834" w:rsidP="002B14F3">
      <w:pPr>
        <w:numPr>
          <w:ilvl w:val="1"/>
          <w:numId w:val="4"/>
        </w:numPr>
        <w:ind w:left="714" w:hanging="357"/>
        <w:jc w:val="both"/>
      </w:pPr>
      <w:r w:rsidRPr="009C4834">
        <w:t>Ramsar Convention on Wetlands (</w:t>
      </w:r>
      <w:r w:rsidR="00892E42">
        <w:t>Entered into Force on October 23, 1999</w:t>
      </w:r>
      <w:r w:rsidRPr="009C4834">
        <w:t>)</w:t>
      </w:r>
    </w:p>
    <w:p w14:paraId="59A3C47E" w14:textId="697300EC" w:rsidR="00892E42" w:rsidRDefault="00892E42" w:rsidP="002B14F3">
      <w:pPr>
        <w:numPr>
          <w:ilvl w:val="1"/>
          <w:numId w:val="4"/>
        </w:numPr>
        <w:ind w:left="714" w:hanging="357"/>
        <w:jc w:val="both"/>
      </w:pPr>
      <w:r>
        <w:t>International Whaling Commission (IWC) (Adherence December 28, 2004)</w:t>
      </w:r>
    </w:p>
    <w:p w14:paraId="7AB5EAE4" w14:textId="4F5D8C37" w:rsidR="00892E42" w:rsidRDefault="00892E42" w:rsidP="002B14F3">
      <w:pPr>
        <w:numPr>
          <w:ilvl w:val="1"/>
          <w:numId w:val="4"/>
        </w:numPr>
        <w:ind w:left="714" w:hanging="357"/>
        <w:jc w:val="both"/>
      </w:pPr>
      <w:r>
        <w:tab/>
        <w:t>Convention on the Conservation and Management of the High Seas Fishery Resources in the South Pacific Ocean (1982)</w:t>
      </w:r>
    </w:p>
    <w:p w14:paraId="300113DB" w14:textId="49168284" w:rsidR="00892E42" w:rsidRDefault="00892E42" w:rsidP="002B14F3">
      <w:pPr>
        <w:numPr>
          <w:ilvl w:val="1"/>
          <w:numId w:val="4"/>
        </w:numPr>
        <w:ind w:left="714" w:hanging="357"/>
        <w:jc w:val="both"/>
      </w:pPr>
      <w:r>
        <w:tab/>
        <w:t>Pacific Tuna Fisheries (2008)</w:t>
      </w:r>
    </w:p>
    <w:p w14:paraId="6B6544F9" w14:textId="3094C2D1" w:rsidR="000A2372" w:rsidRPr="00892E42" w:rsidRDefault="000A2372" w:rsidP="002B14F3">
      <w:pPr>
        <w:numPr>
          <w:ilvl w:val="1"/>
          <w:numId w:val="4"/>
        </w:numPr>
        <w:ind w:left="714" w:hanging="357"/>
        <w:jc w:val="both"/>
      </w:pPr>
      <w:r w:rsidRPr="00892E42">
        <w:t xml:space="preserve">Vienna Convention for the Protection of the Ozone Layer </w:t>
      </w:r>
      <w:r w:rsidR="00892E42" w:rsidRPr="00892E42">
        <w:t>(April 7, 1993)</w:t>
      </w:r>
    </w:p>
    <w:p w14:paraId="271404E3" w14:textId="4C2BDA9D" w:rsidR="000A2372" w:rsidRPr="00892E42" w:rsidRDefault="000A2372" w:rsidP="002B14F3">
      <w:pPr>
        <w:numPr>
          <w:ilvl w:val="1"/>
          <w:numId w:val="4"/>
        </w:numPr>
        <w:ind w:left="714" w:hanging="357"/>
        <w:jc w:val="both"/>
      </w:pPr>
      <w:r w:rsidRPr="00892E42">
        <w:t xml:space="preserve">Montreal Protocol to the Vienna Convention (Montreal Protocol on Substances that Deplete the Ozone Layer) and its Amendments </w:t>
      </w:r>
      <w:r w:rsidR="00892E42" w:rsidRPr="00892E42">
        <w:t>(April 8, 1993)</w:t>
      </w:r>
    </w:p>
    <w:p w14:paraId="460C38D4" w14:textId="2107D18C" w:rsidR="000A2372" w:rsidRPr="00892E42" w:rsidRDefault="000A2372" w:rsidP="002B14F3">
      <w:pPr>
        <w:numPr>
          <w:ilvl w:val="1"/>
          <w:numId w:val="4"/>
        </w:numPr>
        <w:ind w:left="714" w:hanging="357"/>
        <w:jc w:val="both"/>
      </w:pPr>
      <w:r w:rsidRPr="00892E42">
        <w:t xml:space="preserve">Stockholm Convention on Persistent Organic Pollutants (POPs) </w:t>
      </w:r>
      <w:r w:rsidR="00892E42" w:rsidRPr="00892E42">
        <w:t>(September 7, 2004)</w:t>
      </w:r>
    </w:p>
    <w:p w14:paraId="5DECF7FA" w14:textId="33D4383A" w:rsidR="000A2372" w:rsidRDefault="000A2372" w:rsidP="002B14F3">
      <w:pPr>
        <w:numPr>
          <w:ilvl w:val="1"/>
          <w:numId w:val="4"/>
        </w:numPr>
        <w:ind w:left="714" w:hanging="357"/>
        <w:jc w:val="both"/>
      </w:pPr>
      <w:r w:rsidRPr="00892E42">
        <w:t xml:space="preserve">Basel Convention on the Control of Trans-boundary Movements of Hazardous Waste and their Disposal </w:t>
      </w:r>
      <w:r w:rsidR="00892E42" w:rsidRPr="00892E42">
        <w:t>(September 7, 2000)</w:t>
      </w:r>
    </w:p>
    <w:p w14:paraId="0213D129" w14:textId="0DCB9B61" w:rsidR="00892E42" w:rsidRDefault="00892E42" w:rsidP="002B14F3">
      <w:pPr>
        <w:numPr>
          <w:ilvl w:val="1"/>
          <w:numId w:val="4"/>
        </w:numPr>
        <w:ind w:left="714" w:hanging="357"/>
        <w:jc w:val="both"/>
      </w:pPr>
      <w:r>
        <w:t>Waigani Convention (June 28, 2001)</w:t>
      </w:r>
    </w:p>
    <w:p w14:paraId="4D4BB303" w14:textId="1D431A9A" w:rsidR="00892E42" w:rsidRDefault="00892E42" w:rsidP="002B14F3">
      <w:pPr>
        <w:numPr>
          <w:ilvl w:val="1"/>
          <w:numId w:val="4"/>
        </w:numPr>
        <w:ind w:left="714" w:hanging="357"/>
        <w:jc w:val="both"/>
      </w:pPr>
      <w:r>
        <w:t>London Convention (July 12, 1979)</w:t>
      </w:r>
    </w:p>
    <w:p w14:paraId="6C1F5EDE" w14:textId="5EA32482" w:rsidR="00892E42" w:rsidRDefault="00892E42" w:rsidP="002B14F3">
      <w:pPr>
        <w:numPr>
          <w:ilvl w:val="1"/>
          <w:numId w:val="4"/>
        </w:numPr>
        <w:ind w:left="714" w:hanging="357"/>
        <w:jc w:val="both"/>
      </w:pPr>
      <w:r>
        <w:t>International Convention on Liability and Compensation for Damage in Connection with the Carriage of Hazardous and Noxious Substances by Sea, 1996: Marine Polluti</w:t>
      </w:r>
      <w:r w:rsidR="00B22BE1">
        <w:t>on: UNCLOS (Chapters 1 &amp; 12)</w:t>
      </w:r>
    </w:p>
    <w:p w14:paraId="0A876742" w14:textId="0F97EDF3" w:rsidR="00892E42" w:rsidRDefault="00892E42" w:rsidP="002B14F3">
      <w:pPr>
        <w:numPr>
          <w:ilvl w:val="1"/>
          <w:numId w:val="4"/>
        </w:numPr>
        <w:ind w:left="714" w:hanging="357"/>
        <w:jc w:val="both"/>
      </w:pPr>
      <w:r>
        <w:lastRenderedPageBreak/>
        <w:t>MARPOL (International Convention for the Prevention of Pollution from Ships, 1973, as modified by the Protocol of 1978 relating thereto) Annexes I, II, III, IV, V and VI</w:t>
      </w:r>
    </w:p>
    <w:p w14:paraId="07910527" w14:textId="0AD1D0A8" w:rsidR="00892E42" w:rsidRDefault="00892E42" w:rsidP="002B14F3">
      <w:pPr>
        <w:numPr>
          <w:ilvl w:val="1"/>
          <w:numId w:val="4"/>
        </w:numPr>
        <w:ind w:left="714" w:hanging="357"/>
        <w:jc w:val="both"/>
      </w:pPr>
      <w:r>
        <w:t>CLC Protocol 92 (entered into force on February 5, 2008)</w:t>
      </w:r>
    </w:p>
    <w:p w14:paraId="617F6928" w14:textId="4E511E13" w:rsidR="00892E42" w:rsidRDefault="00892E42" w:rsidP="002B14F3">
      <w:pPr>
        <w:numPr>
          <w:ilvl w:val="1"/>
          <w:numId w:val="4"/>
        </w:numPr>
        <w:ind w:left="714" w:hanging="357"/>
        <w:jc w:val="both"/>
      </w:pPr>
      <w:r>
        <w:t>Fund Protocol 92 (February 5, 2007)</w:t>
      </w:r>
    </w:p>
    <w:p w14:paraId="6FF20203" w14:textId="787920A1" w:rsidR="00892E42" w:rsidRDefault="00892E42" w:rsidP="002B14F3">
      <w:pPr>
        <w:numPr>
          <w:ilvl w:val="1"/>
          <w:numId w:val="4"/>
        </w:numPr>
        <w:ind w:left="714" w:hanging="357"/>
        <w:jc w:val="both"/>
      </w:pPr>
      <w:r>
        <w:t>Bunkers Convention 2001</w:t>
      </w:r>
    </w:p>
    <w:p w14:paraId="32442F2B" w14:textId="7ECC2A8E" w:rsidR="00892E42" w:rsidRDefault="00892E42" w:rsidP="002B14F3">
      <w:pPr>
        <w:numPr>
          <w:ilvl w:val="1"/>
          <w:numId w:val="4"/>
        </w:numPr>
        <w:ind w:left="714" w:hanging="357"/>
        <w:jc w:val="both"/>
      </w:pPr>
      <w:r>
        <w:t>Anti Fouling Convention 2001</w:t>
      </w:r>
    </w:p>
    <w:p w14:paraId="7CD244AE" w14:textId="4C8F869A" w:rsidR="00892E42" w:rsidRDefault="00892E42" w:rsidP="002B14F3">
      <w:pPr>
        <w:numPr>
          <w:ilvl w:val="1"/>
          <w:numId w:val="4"/>
        </w:numPr>
        <w:ind w:left="714" w:hanging="357"/>
        <w:jc w:val="both"/>
      </w:pPr>
      <w:r>
        <w:t>Ballast Water Management Convention 2004</w:t>
      </w:r>
    </w:p>
    <w:p w14:paraId="29A1D307" w14:textId="02FB566F" w:rsidR="00892E42" w:rsidRDefault="00892E42" w:rsidP="002B14F3">
      <w:pPr>
        <w:numPr>
          <w:ilvl w:val="1"/>
          <w:numId w:val="4"/>
        </w:numPr>
        <w:ind w:left="714" w:hanging="357"/>
        <w:jc w:val="both"/>
      </w:pPr>
      <w:r>
        <w:t>SPREP Pollution Emergency (Protocol concerning Cooperation in Combating Pollution Emergencies in the South Pacific Region) (1986)</w:t>
      </w:r>
    </w:p>
    <w:p w14:paraId="40298B49" w14:textId="7776868A" w:rsidR="00892E42" w:rsidRDefault="00892E42" w:rsidP="002B14F3">
      <w:pPr>
        <w:numPr>
          <w:ilvl w:val="1"/>
          <w:numId w:val="4"/>
        </w:numPr>
        <w:ind w:left="714" w:hanging="357"/>
        <w:jc w:val="both"/>
      </w:pPr>
      <w:r>
        <w:t>SPREP Dumping Protocol (1986)</w:t>
      </w:r>
    </w:p>
    <w:p w14:paraId="50D78DDA" w14:textId="7D4FE85D" w:rsidR="00B87D65" w:rsidRPr="00891152" w:rsidRDefault="00CB1C23" w:rsidP="002B14F3">
      <w:pPr>
        <w:numPr>
          <w:ilvl w:val="0"/>
          <w:numId w:val="4"/>
        </w:numPr>
        <w:tabs>
          <w:tab w:val="clear" w:pos="360"/>
          <w:tab w:val="num" w:pos="540"/>
        </w:tabs>
        <w:spacing w:before="120" w:after="120"/>
        <w:ind w:left="0" w:firstLine="0"/>
        <w:jc w:val="both"/>
      </w:pPr>
      <w:r w:rsidRPr="00891152">
        <w:t>Cambodia</w:t>
      </w:r>
      <w:r w:rsidR="00B87D65" w:rsidRPr="00891152">
        <w:t xml:space="preserve"> is also part of several regional planning frameworks to support its work in managing the environment. It includes:</w:t>
      </w:r>
    </w:p>
    <w:p w14:paraId="1BC3FBC9" w14:textId="268E528D" w:rsidR="009C4834" w:rsidRDefault="009C4834" w:rsidP="002B14F3">
      <w:pPr>
        <w:numPr>
          <w:ilvl w:val="1"/>
          <w:numId w:val="4"/>
        </w:numPr>
        <w:ind w:left="714" w:hanging="357"/>
        <w:jc w:val="both"/>
      </w:pPr>
      <w:r>
        <w:tab/>
        <w:t>Cambodia signed an MoU on Conservation and Management of Marine Turtles and their Habitats of the Indian Ocean and Southeast Asia in 2003 which is a instrument under the Convention on Migratory Species. (Cambodia did not ratified the Convention on Conservation of Migratory Species)</w:t>
      </w:r>
    </w:p>
    <w:p w14:paraId="41EF7829" w14:textId="33BC7B20" w:rsidR="009C4834" w:rsidRDefault="009C4834" w:rsidP="002B14F3">
      <w:pPr>
        <w:numPr>
          <w:ilvl w:val="1"/>
          <w:numId w:val="4"/>
        </w:numPr>
        <w:ind w:left="714" w:hanging="357"/>
        <w:jc w:val="both"/>
      </w:pPr>
      <w:r>
        <w:tab/>
        <w:t>Cambodia is also a member of Asia-Pacific Plant Convention. Cambodia adopt</w:t>
      </w:r>
      <w:r w:rsidR="00B22BE1">
        <w:t>s</w:t>
      </w:r>
      <w:r>
        <w:t xml:space="preserve"> and involves in the implementing of inter-governmental conventions such as the Regional Code of Conduct established by FAO for Responsible Fisheries and ASREAN-SEAFDEC Agreement on Resolution and Plan of Action</w:t>
      </w:r>
    </w:p>
    <w:p w14:paraId="535077FA" w14:textId="77777777" w:rsidR="009C4834" w:rsidRDefault="009C4834" w:rsidP="002B14F3">
      <w:pPr>
        <w:numPr>
          <w:ilvl w:val="1"/>
          <w:numId w:val="4"/>
        </w:numPr>
        <w:ind w:left="714" w:hanging="357"/>
        <w:jc w:val="both"/>
      </w:pPr>
      <w:r>
        <w:t>A framework agreement on co-operation between the European Union (EU) and Cambodia was signed on 29 April, 1997 and came into force on 1 November 1999</w:t>
      </w:r>
    </w:p>
    <w:p w14:paraId="3FB7249E" w14:textId="77777777" w:rsidR="009C4834" w:rsidRDefault="009C4834" w:rsidP="002B14F3">
      <w:pPr>
        <w:numPr>
          <w:ilvl w:val="1"/>
          <w:numId w:val="4"/>
        </w:numPr>
        <w:ind w:left="714" w:hanging="357"/>
        <w:jc w:val="both"/>
      </w:pPr>
      <w:r>
        <w:tab/>
        <w:t>Cambodia is a member country of Southeast Asian Ministers of Education Organization (SEAMEO) - an international treaty organization established in 1965 with the aim of promoting regional cooperation in education, science, and culture</w:t>
      </w:r>
    </w:p>
    <w:p w14:paraId="700487FB" w14:textId="77777777" w:rsidR="009C4834" w:rsidRDefault="009C4834" w:rsidP="002B14F3">
      <w:pPr>
        <w:numPr>
          <w:ilvl w:val="1"/>
          <w:numId w:val="4"/>
        </w:numPr>
        <w:ind w:left="714" w:hanging="357"/>
        <w:jc w:val="both"/>
      </w:pPr>
      <w:r>
        <w:t>Cambodia is among 12 coastal States of the East Asian region that have signed on 12 December 2003, the Putrajaya Declaration of Regional Cooperation for the Sustainable Development of the Seas of East Asia and adopted the Sustainable Development Strategy For The Seas of East Asia as an effort toward Regional Implementation of the World Summit on Sustainable Development Requirements for the Coasts and Oceans</w:t>
      </w:r>
    </w:p>
    <w:p w14:paraId="76C529CD" w14:textId="174D47E0" w:rsidR="009C4834" w:rsidRDefault="009C4834" w:rsidP="002B14F3">
      <w:pPr>
        <w:numPr>
          <w:ilvl w:val="1"/>
          <w:numId w:val="4"/>
        </w:numPr>
        <w:ind w:left="714" w:hanging="357"/>
        <w:jc w:val="both"/>
      </w:pPr>
      <w:r>
        <w:t>C</w:t>
      </w:r>
      <w:r w:rsidR="00B22BE1">
        <w:t>ambodia is involved in a number</w:t>
      </w:r>
      <w:r>
        <w:t xml:space="preserve"> of ASEAN agreements and cooperative arrangements addressing key environmental issues of regional concerns such as the ASEAN Strategic Plan of Action on the Environment, 1999-2004 (SPAE), ASEAN Plan of Action for Energy Cooperation (1999-2004), and the ASEAN Agreement on Transboundary Haze Pollution (2002)</w:t>
      </w:r>
    </w:p>
    <w:p w14:paraId="4959B3F8" w14:textId="77777777" w:rsidR="009C4834" w:rsidRDefault="009C4834" w:rsidP="002B14F3">
      <w:pPr>
        <w:numPr>
          <w:ilvl w:val="1"/>
          <w:numId w:val="4"/>
        </w:numPr>
        <w:ind w:left="714" w:hanging="357"/>
        <w:jc w:val="both"/>
      </w:pPr>
      <w:r>
        <w:t>Cambodia is a member of the Association of South East Asian Nations (ASEAN) and thus is bound by its agreements, particularly on the Conservation of Nature and Natural Resources. ASEAN's forestry program includes, inter alias, the development of guidelines for criteria and indicators, trade harmonization and promotion through the ASEAN Forest Product Industry Club (AFPIC), and work on forest fires and haze</w:t>
      </w:r>
    </w:p>
    <w:p w14:paraId="115A15F3" w14:textId="77777777" w:rsidR="009C4834" w:rsidRPr="009C4834" w:rsidRDefault="009C4834" w:rsidP="002B14F3">
      <w:pPr>
        <w:numPr>
          <w:ilvl w:val="1"/>
          <w:numId w:val="4"/>
        </w:numPr>
        <w:ind w:left="714" w:hanging="357"/>
        <w:jc w:val="both"/>
      </w:pPr>
      <w:r>
        <w:t>Cambodia also signed up to undertake the goals determined by the Millennium Resolution and Millennium Plan of Action on Sustainable Fisheries for Food Security for the ASEAN Region as part of its commitments to the participation of local communities in fisheries management</w:t>
      </w:r>
    </w:p>
    <w:p w14:paraId="69CD5939" w14:textId="77777777" w:rsidR="00C83342" w:rsidRPr="00891152" w:rsidRDefault="003705EF" w:rsidP="002B14F3">
      <w:pPr>
        <w:pStyle w:val="Heading2"/>
        <w:jc w:val="both"/>
        <w:rPr>
          <w:b/>
          <w:bCs/>
          <w:i w:val="0"/>
          <w:iCs w:val="0"/>
          <w:noProof/>
        </w:rPr>
      </w:pPr>
      <w:bookmarkStart w:id="20" w:name="b2"/>
      <w:bookmarkStart w:id="21" w:name="_Toc118691914"/>
      <w:bookmarkStart w:id="22" w:name="_Toc118697077"/>
      <w:bookmarkStart w:id="23" w:name="_Toc120956070"/>
      <w:bookmarkStart w:id="24" w:name="_Toc127348727"/>
      <w:bookmarkStart w:id="25" w:name="_Toc271015837"/>
      <w:bookmarkEnd w:id="20"/>
      <w:r w:rsidRPr="00891152">
        <w:rPr>
          <w:b/>
          <w:bCs/>
          <w:i w:val="0"/>
          <w:iCs w:val="0"/>
          <w:noProof/>
        </w:rPr>
        <w:t>B.2</w:t>
      </w:r>
      <w:r w:rsidRPr="00891152">
        <w:rPr>
          <w:b/>
          <w:bCs/>
          <w:i w:val="0"/>
          <w:iCs w:val="0"/>
          <w:noProof/>
        </w:rPr>
        <w:tab/>
      </w:r>
      <w:r w:rsidR="000F527F" w:rsidRPr="00891152">
        <w:rPr>
          <w:b/>
          <w:bCs/>
          <w:i w:val="0"/>
          <w:iCs w:val="0"/>
          <w:noProof/>
        </w:rPr>
        <w:t>Country Drivenness</w:t>
      </w:r>
      <w:bookmarkEnd w:id="21"/>
      <w:bookmarkEnd w:id="22"/>
      <w:bookmarkEnd w:id="23"/>
      <w:bookmarkEnd w:id="24"/>
      <w:bookmarkEnd w:id="25"/>
      <w:r w:rsidR="000F527F" w:rsidRPr="00891152">
        <w:rPr>
          <w:b/>
          <w:bCs/>
          <w:i w:val="0"/>
          <w:iCs w:val="0"/>
          <w:noProof/>
        </w:rPr>
        <w:t xml:space="preserve"> </w:t>
      </w:r>
    </w:p>
    <w:p w14:paraId="0A3D78CF" w14:textId="0ACB11CD" w:rsidR="002F2399" w:rsidRPr="00891152" w:rsidRDefault="00D37E89" w:rsidP="002B14F3">
      <w:pPr>
        <w:numPr>
          <w:ilvl w:val="0"/>
          <w:numId w:val="4"/>
        </w:numPr>
        <w:tabs>
          <w:tab w:val="clear" w:pos="360"/>
          <w:tab w:val="num" w:pos="540"/>
        </w:tabs>
        <w:spacing w:before="120" w:after="120"/>
        <w:ind w:left="0" w:firstLine="0"/>
        <w:jc w:val="both"/>
      </w:pPr>
      <w:r w:rsidRPr="00891152">
        <w:t>The United Nations Develop</w:t>
      </w:r>
      <w:r w:rsidR="0067573F" w:rsidRPr="00891152">
        <w:t>ment Assistance Framework (UNDA</w:t>
      </w:r>
      <w:r w:rsidRPr="00891152">
        <w:t xml:space="preserve">F) for </w:t>
      </w:r>
      <w:r w:rsidR="00CB1C23" w:rsidRPr="00891152">
        <w:t>Cambodia</w:t>
      </w:r>
      <w:r w:rsidRPr="00891152">
        <w:t xml:space="preserve"> is a five-year strategic programme framework that outlines the collective response of the UN system to development challenges and national priorities in </w:t>
      </w:r>
      <w:r w:rsidR="00CB1C23" w:rsidRPr="00891152">
        <w:t xml:space="preserve">Cambodia </w:t>
      </w:r>
      <w:r w:rsidR="002F2399" w:rsidRPr="00891152">
        <w:t>for the period 2011-2015</w:t>
      </w:r>
      <w:r w:rsidRPr="00891152">
        <w:t xml:space="preserve">. </w:t>
      </w:r>
      <w:r w:rsidR="002F2399" w:rsidRPr="00891152">
        <w:t xml:space="preserve">It provides a framework for coordinated UN development assistance in Cambodia in keeping with the UN reform process and the commitments laid out in the Paris Declaration on Aid Effectiveness. The UNDAF </w:t>
      </w:r>
      <w:r w:rsidR="00103E8A" w:rsidRPr="00891152">
        <w:t xml:space="preserve">2011-2015 </w:t>
      </w:r>
      <w:r w:rsidR="002F2399" w:rsidRPr="00891152">
        <w:t xml:space="preserve">is anchored in and aligned with the Government’s Rectangular Strategy Phase II and the National Strategic </w:t>
      </w:r>
      <w:r w:rsidR="002F2399" w:rsidRPr="00891152">
        <w:lastRenderedPageBreak/>
        <w:t>Development Plan (</w:t>
      </w:r>
      <w:r w:rsidR="00BC1AC8">
        <w:t>2009-</w:t>
      </w:r>
      <w:r w:rsidR="002F2399" w:rsidRPr="00891152">
        <w:t xml:space="preserve">2013). It builds on the achievements and progress </w:t>
      </w:r>
      <w:r w:rsidR="00103E8A" w:rsidRPr="00891152">
        <w:t>m</w:t>
      </w:r>
      <w:r w:rsidR="002F2399" w:rsidRPr="00891152">
        <w:t xml:space="preserve">ade over the last decade and leverages the UN’s position as a trusted and neutral partner of the Royal Government of Cambodia and the people of Cambodia. </w:t>
      </w:r>
      <w:r w:rsidR="00103E8A" w:rsidRPr="00891152">
        <w:t xml:space="preserve">This programme is based on the findings from the Common Country Assessment published in 2009. </w:t>
      </w:r>
      <w:r w:rsidR="002F2399" w:rsidRPr="00891152">
        <w:t xml:space="preserve">The UN Country Team also adopted a Human Rights-based Approach in undertaking the country analysis and to advocate </w:t>
      </w:r>
      <w:r w:rsidR="00103E8A" w:rsidRPr="00891152">
        <w:t>for priorities in the national d</w:t>
      </w:r>
      <w:r w:rsidR="002F2399" w:rsidRPr="00891152">
        <w:t xml:space="preserve">evelopment framework. These principles require a specific focus on the </w:t>
      </w:r>
      <w:r w:rsidR="00103E8A" w:rsidRPr="00891152">
        <w:t>marginalized</w:t>
      </w:r>
      <w:r w:rsidR="002F2399" w:rsidRPr="00891152">
        <w:t>, the disadvantaged and the excluded, and form one of the core programming principles of the UNDAF</w:t>
      </w:r>
      <w:r w:rsidR="00B22BE1">
        <w:t>.</w:t>
      </w:r>
    </w:p>
    <w:p w14:paraId="59040179" w14:textId="440E6D45" w:rsidR="00BA63DD" w:rsidRPr="00891152" w:rsidRDefault="00BA63DD" w:rsidP="002B14F3">
      <w:pPr>
        <w:numPr>
          <w:ilvl w:val="0"/>
          <w:numId w:val="4"/>
        </w:numPr>
        <w:tabs>
          <w:tab w:val="clear" w:pos="360"/>
          <w:tab w:val="num" w:pos="540"/>
        </w:tabs>
        <w:spacing w:before="120" w:after="120"/>
        <w:ind w:left="0" w:firstLine="0"/>
        <w:jc w:val="both"/>
      </w:pPr>
      <w:r w:rsidRPr="00891152">
        <w:t>This UNDAF sets out three levels of results expected from UN cooperation in Cambodia for the period 2011-2015: (a) at the UNDAF outcome level, the contribution is articulated in terms of specific development results that support national priorities as articulated in the Rectangular Strategy Phase II and the National Strategic Development Plan (NSDP); (b) at the country programme outcome level, results aim to capture institutional and behavioral changes that result from the collective efforts of two or more UN agencies alongside actions of others, in particular the government; and (c) at the output level, interventions will target capacity gaps that hinder the various levels of government from fulfilling their commitments and those that prevent people living in Cambodia from fulfilling their rights. Overall, the UN focuses on strengthening the knowledge and skills, human and financial resources, as well as coordination and communication that are necessary (but not sufficient) if Cambodia is to achieve its MDG targets by 2015.</w:t>
      </w:r>
    </w:p>
    <w:p w14:paraId="74661833" w14:textId="507EE1B7" w:rsidR="00050C0C" w:rsidRPr="00891152" w:rsidRDefault="00103E8A" w:rsidP="002B14F3">
      <w:pPr>
        <w:numPr>
          <w:ilvl w:val="0"/>
          <w:numId w:val="4"/>
        </w:numPr>
        <w:tabs>
          <w:tab w:val="clear" w:pos="360"/>
          <w:tab w:val="num" w:pos="540"/>
        </w:tabs>
        <w:spacing w:before="120" w:after="120"/>
        <w:ind w:left="0" w:firstLine="0"/>
        <w:jc w:val="both"/>
      </w:pPr>
      <w:r w:rsidRPr="00891152">
        <w:t>The UNDAF identified five priorities</w:t>
      </w:r>
      <w:r w:rsidR="00EF13C5" w:rsidRPr="00891152">
        <w:t xml:space="preserve"> (also called UNDAF Outcomes)</w:t>
      </w:r>
      <w:r w:rsidRPr="00891152">
        <w:t xml:space="preserve"> that form the core of the UN’s support to Cambodia for the period 2011 to 2015</w:t>
      </w:r>
      <w:r w:rsidR="00EF13C5" w:rsidRPr="00891152">
        <w:t>. There are presented below with their respective country programme outcomes</w:t>
      </w:r>
      <w:r w:rsidR="00050C0C" w:rsidRPr="00891152">
        <w:t>:</w:t>
      </w:r>
    </w:p>
    <w:p w14:paraId="37901F80" w14:textId="28C471FA" w:rsidR="0067573F" w:rsidRPr="00891152" w:rsidRDefault="00EF13C5" w:rsidP="002B14F3">
      <w:pPr>
        <w:numPr>
          <w:ilvl w:val="1"/>
          <w:numId w:val="4"/>
        </w:numPr>
        <w:ind w:left="1134" w:hanging="357"/>
        <w:jc w:val="both"/>
        <w:rPr>
          <w:i/>
        </w:rPr>
      </w:pPr>
      <w:r w:rsidRPr="00891152">
        <w:rPr>
          <w:b/>
          <w:i/>
        </w:rPr>
        <w:t>Economic Gro</w:t>
      </w:r>
      <w:r w:rsidR="00477DE4" w:rsidRPr="00891152">
        <w:rPr>
          <w:b/>
          <w:i/>
        </w:rPr>
        <w:t xml:space="preserve">wth and Sustainable Development: </w:t>
      </w:r>
      <w:r w:rsidR="00477DE4" w:rsidRPr="00891152">
        <w:rPr>
          <w:i/>
        </w:rPr>
        <w:t>By 2015, more people living in Cambodia benefit from, and participate in, increasingly equitable, green, diversified economic growth</w:t>
      </w:r>
    </w:p>
    <w:p w14:paraId="3F79B7BA" w14:textId="09AE005F" w:rsidR="00EF13C5" w:rsidRPr="00891152" w:rsidRDefault="00EF13C5" w:rsidP="002B14F3">
      <w:pPr>
        <w:numPr>
          <w:ilvl w:val="2"/>
          <w:numId w:val="4"/>
        </w:numPr>
        <w:jc w:val="both"/>
      </w:pPr>
      <w:r w:rsidRPr="00891152">
        <w:t>Sustainably developed agricultural sector promoting equitable physical and economic access to an increased number of safe and nutritious food and agricultural products</w:t>
      </w:r>
      <w:r w:rsidR="00B22BE1">
        <w:t>;</w:t>
      </w:r>
    </w:p>
    <w:p w14:paraId="378583D6" w14:textId="14A7EFFA" w:rsidR="00EF13C5" w:rsidRPr="00891152" w:rsidRDefault="00EF13C5" w:rsidP="002B14F3">
      <w:pPr>
        <w:numPr>
          <w:ilvl w:val="2"/>
          <w:numId w:val="4"/>
        </w:numPr>
        <w:jc w:val="both"/>
      </w:pPr>
      <w:r w:rsidRPr="00891152">
        <w:t xml:space="preserve">National </w:t>
      </w:r>
      <w:r w:rsidR="00B22BE1">
        <w:t xml:space="preserve">institutions, </w:t>
      </w:r>
      <w:r w:rsidRPr="00891152">
        <w:t>local authorities and private sector are better able to ensure the sustainable use of natural resources (</w:t>
      </w:r>
      <w:r w:rsidR="00B22BE1" w:rsidRPr="00891152">
        <w:t>protected areas</w:t>
      </w:r>
      <w:r w:rsidR="00B22BE1">
        <w:t>,</w:t>
      </w:r>
      <w:r w:rsidR="00B22BE1" w:rsidRPr="00891152">
        <w:t xml:space="preserve"> </w:t>
      </w:r>
      <w:r w:rsidRPr="00891152">
        <w:t xml:space="preserve">fisheries, forestry, mangrove, </w:t>
      </w:r>
      <w:r w:rsidR="00B22BE1">
        <w:t xml:space="preserve">and </w:t>
      </w:r>
      <w:r w:rsidRPr="00891152">
        <w:t>land), cleaner technologies and responsiveness to climate change</w:t>
      </w:r>
      <w:r w:rsidR="00B22BE1">
        <w:t>;</w:t>
      </w:r>
    </w:p>
    <w:p w14:paraId="1DB04B16" w14:textId="57FCB490" w:rsidR="00EF13C5" w:rsidRPr="00891152" w:rsidRDefault="00EF13C5" w:rsidP="002B14F3">
      <w:pPr>
        <w:numPr>
          <w:ilvl w:val="2"/>
          <w:numId w:val="4"/>
        </w:numPr>
        <w:jc w:val="both"/>
      </w:pPr>
      <w:r w:rsidRPr="00891152">
        <w:t xml:space="preserve">More diversified economy in Cambodia with increased pro-poor investment, trade and private sector development due to strengthened national and </w:t>
      </w:r>
      <w:r w:rsidR="00B22BE1">
        <w:t>sub-national</w:t>
      </w:r>
      <w:r w:rsidRPr="00891152">
        <w:t xml:space="preserve"> capacity</w:t>
      </w:r>
      <w:r w:rsidR="00B22BE1">
        <w:t>;</w:t>
      </w:r>
    </w:p>
    <w:p w14:paraId="74C38B23" w14:textId="7350F8FA" w:rsidR="00EF13C5" w:rsidRPr="00891152" w:rsidRDefault="00EF13C5" w:rsidP="002B14F3">
      <w:pPr>
        <w:numPr>
          <w:ilvl w:val="2"/>
          <w:numId w:val="4"/>
        </w:numPr>
        <w:jc w:val="both"/>
      </w:pPr>
      <w:r w:rsidRPr="00891152">
        <w:t>Increased employability and productive and decent employment opportunities, particularly for youth and women, through diversified local economic development in urban and rural areas</w:t>
      </w:r>
      <w:r w:rsidR="00B22BE1">
        <w:t>.</w:t>
      </w:r>
    </w:p>
    <w:p w14:paraId="6AF238EA" w14:textId="770F6DCA" w:rsidR="00050C0C" w:rsidRPr="00891152" w:rsidRDefault="00477DE4" w:rsidP="002B14F3">
      <w:pPr>
        <w:numPr>
          <w:ilvl w:val="1"/>
          <w:numId w:val="4"/>
        </w:numPr>
        <w:ind w:left="1134" w:hanging="357"/>
        <w:jc w:val="both"/>
        <w:rPr>
          <w:b/>
          <w:i/>
        </w:rPr>
      </w:pPr>
      <w:r w:rsidRPr="00891152">
        <w:rPr>
          <w:b/>
          <w:i/>
        </w:rPr>
        <w:t xml:space="preserve">Health and Education: </w:t>
      </w:r>
      <w:r w:rsidRPr="00891152">
        <w:rPr>
          <w:i/>
        </w:rPr>
        <w:t>By 2015, more men, women, children and young people enjoy equitable access to health and education</w:t>
      </w:r>
    </w:p>
    <w:p w14:paraId="2E3744D1" w14:textId="6E06F650" w:rsidR="00477DE4" w:rsidRPr="00891152" w:rsidRDefault="00477DE4" w:rsidP="002B14F3">
      <w:pPr>
        <w:numPr>
          <w:ilvl w:val="2"/>
          <w:numId w:val="4"/>
        </w:numPr>
        <w:jc w:val="both"/>
      </w:pPr>
      <w:r w:rsidRPr="00891152">
        <w:t>Increased national and sub-national equitable coverage of quality reproductive, maternal, newborn, child health, and nutrition services</w:t>
      </w:r>
    </w:p>
    <w:p w14:paraId="0CC82180" w14:textId="1BBD2E42" w:rsidR="00477DE4" w:rsidRPr="00891152" w:rsidRDefault="00477DE4" w:rsidP="002B14F3">
      <w:pPr>
        <w:numPr>
          <w:ilvl w:val="2"/>
          <w:numId w:val="4"/>
        </w:numPr>
        <w:jc w:val="both"/>
      </w:pPr>
      <w:r w:rsidRPr="00891152">
        <w:t>Strengthened health sector response on HIV</w:t>
      </w:r>
    </w:p>
    <w:p w14:paraId="1367B27F" w14:textId="7A5017DB" w:rsidR="00477DE4" w:rsidRPr="00891152" w:rsidRDefault="00477DE4" w:rsidP="002B14F3">
      <w:pPr>
        <w:numPr>
          <w:ilvl w:val="2"/>
          <w:numId w:val="4"/>
        </w:numPr>
        <w:jc w:val="both"/>
      </w:pPr>
      <w:r w:rsidRPr="00891152">
        <w:t xml:space="preserve">More women, men, children, and young people enjoy safe water, sanitation and hygiene conditions </w:t>
      </w:r>
    </w:p>
    <w:p w14:paraId="49B2B268" w14:textId="20E2AEAE" w:rsidR="00477DE4" w:rsidRPr="00891152" w:rsidRDefault="00477DE4" w:rsidP="002B14F3">
      <w:pPr>
        <w:numPr>
          <w:ilvl w:val="2"/>
          <w:numId w:val="4"/>
        </w:numPr>
        <w:jc w:val="both"/>
      </w:pPr>
      <w:r w:rsidRPr="00891152">
        <w:t>Increase in reach and sustainability of children learning in relevant and quality basic education through increased institutional capacities</w:t>
      </w:r>
    </w:p>
    <w:p w14:paraId="74A0A538" w14:textId="31336C35" w:rsidR="00477DE4" w:rsidRPr="00891152" w:rsidRDefault="00477DE4" w:rsidP="002B14F3">
      <w:pPr>
        <w:numPr>
          <w:ilvl w:val="2"/>
          <w:numId w:val="4"/>
        </w:numPr>
        <w:jc w:val="both"/>
      </w:pPr>
      <w:r w:rsidRPr="00891152">
        <w:t>Enhanced national and sub-national institutional capacity to expand young people’s access to quality life skills including on HIV and technical and vocational education and training (TVET)</w:t>
      </w:r>
    </w:p>
    <w:p w14:paraId="43B5DE8F" w14:textId="6FEBBFC2" w:rsidR="00477DE4" w:rsidRPr="00891152" w:rsidRDefault="00477DE4" w:rsidP="002B14F3">
      <w:pPr>
        <w:numPr>
          <w:ilvl w:val="1"/>
          <w:numId w:val="4"/>
        </w:numPr>
        <w:ind w:left="1134" w:hanging="357"/>
        <w:jc w:val="both"/>
        <w:rPr>
          <w:b/>
          <w:i/>
        </w:rPr>
      </w:pPr>
      <w:r w:rsidRPr="00891152">
        <w:rPr>
          <w:b/>
          <w:i/>
        </w:rPr>
        <w:t xml:space="preserve">Gender Equality: </w:t>
      </w:r>
      <w:r w:rsidRPr="00891152">
        <w:rPr>
          <w:i/>
        </w:rPr>
        <w:t>By 2015, all women, men, girls and boys are experiencing a reduction in gender disparities and progressively enjoying and exercising equal rights</w:t>
      </w:r>
    </w:p>
    <w:p w14:paraId="2812A25F" w14:textId="06632B04" w:rsidR="00477DE4" w:rsidRPr="00891152" w:rsidRDefault="00477DE4" w:rsidP="002B14F3">
      <w:pPr>
        <w:numPr>
          <w:ilvl w:val="2"/>
          <w:numId w:val="4"/>
        </w:numPr>
        <w:jc w:val="both"/>
      </w:pPr>
      <w:r w:rsidRPr="00891152">
        <w:t>A harmonized aid environment that promotes gender equality and the empowerment of women</w:t>
      </w:r>
    </w:p>
    <w:p w14:paraId="41E1D33B" w14:textId="5E40C749" w:rsidR="00477DE4" w:rsidRPr="00891152" w:rsidRDefault="00477DE4" w:rsidP="002B14F3">
      <w:pPr>
        <w:numPr>
          <w:ilvl w:val="2"/>
          <w:numId w:val="4"/>
        </w:numPr>
        <w:jc w:val="both"/>
      </w:pPr>
      <w:r w:rsidRPr="00891152">
        <w:t>Strengthened and enhanced gender mainstreaming mechanisms at national and sub-national levels</w:t>
      </w:r>
    </w:p>
    <w:p w14:paraId="065AED34" w14:textId="24268E53" w:rsidR="00477DE4" w:rsidRPr="00891152" w:rsidRDefault="00477DE4" w:rsidP="002B14F3">
      <w:pPr>
        <w:numPr>
          <w:ilvl w:val="2"/>
          <w:numId w:val="4"/>
        </w:numPr>
        <w:jc w:val="both"/>
      </w:pPr>
      <w:r w:rsidRPr="00891152">
        <w:lastRenderedPageBreak/>
        <w:t>Women are progressively empowered to exercise their rights to full and productive work with decent terms and conditions</w:t>
      </w:r>
    </w:p>
    <w:p w14:paraId="65426FC5" w14:textId="0D1BEEAD" w:rsidR="00477DE4" w:rsidRPr="00891152" w:rsidRDefault="00477DE4" w:rsidP="002B14F3">
      <w:pPr>
        <w:numPr>
          <w:ilvl w:val="2"/>
          <w:numId w:val="4"/>
        </w:numPr>
        <w:jc w:val="both"/>
      </w:pPr>
      <w:r w:rsidRPr="00891152">
        <w:t xml:space="preserve">Enhanced participation of women in the public sphere, at national and sub-national levels </w:t>
      </w:r>
    </w:p>
    <w:p w14:paraId="72DD3AF3" w14:textId="476BB975" w:rsidR="00477DE4" w:rsidRPr="00891152" w:rsidRDefault="00477DE4" w:rsidP="002B14F3">
      <w:pPr>
        <w:numPr>
          <w:ilvl w:val="2"/>
          <w:numId w:val="4"/>
        </w:numPr>
        <w:jc w:val="both"/>
      </w:pPr>
      <w:r w:rsidRPr="00891152">
        <w:t>Improved societal attitudes and preventive and holistic responses to GBV</w:t>
      </w:r>
    </w:p>
    <w:p w14:paraId="13555A11" w14:textId="6567E72E" w:rsidR="00477DE4" w:rsidRPr="00891152" w:rsidRDefault="00477DE4" w:rsidP="002B14F3">
      <w:pPr>
        <w:numPr>
          <w:ilvl w:val="1"/>
          <w:numId w:val="4"/>
        </w:numPr>
        <w:ind w:left="1134" w:hanging="357"/>
        <w:jc w:val="both"/>
        <w:rPr>
          <w:b/>
          <w:i/>
        </w:rPr>
      </w:pPr>
      <w:r w:rsidRPr="00891152">
        <w:rPr>
          <w:b/>
          <w:i/>
        </w:rPr>
        <w:t xml:space="preserve">Governance: </w:t>
      </w:r>
      <w:r w:rsidRPr="00891152">
        <w:rPr>
          <w:i/>
        </w:rPr>
        <w:t>By 2015, national and sub-national institutions are more accountable and responsive to the needs and rights of all people living in Cambodia and increase participation in democratic decision-making.</w:t>
      </w:r>
    </w:p>
    <w:p w14:paraId="2CBE655F" w14:textId="77777777" w:rsidR="00477DE4" w:rsidRPr="00891152" w:rsidRDefault="00477DE4" w:rsidP="002B14F3">
      <w:pPr>
        <w:numPr>
          <w:ilvl w:val="2"/>
          <w:numId w:val="4"/>
        </w:numPr>
        <w:jc w:val="both"/>
      </w:pPr>
      <w:r w:rsidRPr="00891152">
        <w:t xml:space="preserve">Effective mechanisms for dialogue, representation and participation in democratic decision-making established and strengthened </w:t>
      </w:r>
    </w:p>
    <w:p w14:paraId="60EC6D60" w14:textId="27CA2023" w:rsidR="00477DE4" w:rsidRPr="00891152" w:rsidRDefault="00477DE4" w:rsidP="002B14F3">
      <w:pPr>
        <w:numPr>
          <w:ilvl w:val="2"/>
          <w:numId w:val="4"/>
        </w:numPr>
        <w:jc w:val="both"/>
      </w:pPr>
      <w:r w:rsidRPr="00891152">
        <w:t>State institutions at national and sub-national levels better able to protect citizens’ rights under the Constitution and provide effective remedies for violations, in particular those relating to labor, children, land and housing, gender-based violence, indigenous people, people living with HIV and people with disabilities</w:t>
      </w:r>
    </w:p>
    <w:p w14:paraId="30335673" w14:textId="1BEF0632" w:rsidR="00477DE4" w:rsidRPr="00891152" w:rsidRDefault="00477DE4" w:rsidP="002B14F3">
      <w:pPr>
        <w:numPr>
          <w:ilvl w:val="2"/>
          <w:numId w:val="4"/>
        </w:numPr>
        <w:jc w:val="both"/>
      </w:pPr>
      <w:r w:rsidRPr="00891152">
        <w:t>Enhanced capacities for collection, access and utilization of disaggregated information (gender, age, target populations, region) at national and sub-national levels to develop and monitor policies and plans that are responsive to the needs of the people and incorporate priority population, poverty and development linkages</w:t>
      </w:r>
    </w:p>
    <w:p w14:paraId="2F3E20A8" w14:textId="379EF608" w:rsidR="00477DE4" w:rsidRPr="00891152" w:rsidRDefault="00477DE4" w:rsidP="002B14F3">
      <w:pPr>
        <w:numPr>
          <w:ilvl w:val="2"/>
          <w:numId w:val="4"/>
        </w:numPr>
        <w:jc w:val="both"/>
      </w:pPr>
      <w:r w:rsidRPr="00891152">
        <w:t xml:space="preserve">Sub-national governments have the capacity to take over increased functions </w:t>
      </w:r>
    </w:p>
    <w:p w14:paraId="0AE400D1" w14:textId="2DC42A18" w:rsidR="00477DE4" w:rsidRPr="00891152" w:rsidRDefault="00477DE4" w:rsidP="002B14F3">
      <w:pPr>
        <w:numPr>
          <w:ilvl w:val="2"/>
          <w:numId w:val="4"/>
        </w:numPr>
        <w:jc w:val="both"/>
      </w:pPr>
      <w:r w:rsidRPr="00891152">
        <w:t>Strengthened multi-sectoral response to HIV</w:t>
      </w:r>
    </w:p>
    <w:p w14:paraId="663154B3" w14:textId="7BDD3CB7" w:rsidR="00477DE4" w:rsidRPr="00891152" w:rsidRDefault="00477DE4" w:rsidP="002B14F3">
      <w:pPr>
        <w:numPr>
          <w:ilvl w:val="1"/>
          <w:numId w:val="4"/>
        </w:numPr>
        <w:ind w:left="1134" w:hanging="357"/>
        <w:jc w:val="both"/>
        <w:rPr>
          <w:b/>
          <w:i/>
        </w:rPr>
      </w:pPr>
      <w:r w:rsidRPr="00891152">
        <w:rPr>
          <w:b/>
          <w:i/>
        </w:rPr>
        <w:t xml:space="preserve">Social Protection: </w:t>
      </w:r>
      <w:r w:rsidRPr="00891152">
        <w:rPr>
          <w:i/>
        </w:rPr>
        <w:t>By 2015, more people, especially the poor and vulnerable, benefit from improved social safety net (SSN) and social security programmes, as an integral part of a sustainable national social protection system.</w:t>
      </w:r>
    </w:p>
    <w:p w14:paraId="5CE3F832" w14:textId="59EC4592" w:rsidR="00477DE4" w:rsidRPr="00891152" w:rsidRDefault="00477DE4" w:rsidP="002B14F3">
      <w:pPr>
        <w:numPr>
          <w:ilvl w:val="2"/>
          <w:numId w:val="4"/>
        </w:numPr>
        <w:jc w:val="both"/>
      </w:pPr>
      <w:r w:rsidRPr="00891152">
        <w:t xml:space="preserve">Increase in national and subnational capacity to provide affordable and effective national social protection through improved development, implementation, monitoring and evaluation of a social protection system </w:t>
      </w:r>
    </w:p>
    <w:p w14:paraId="1A746FF7" w14:textId="77777777" w:rsidR="00477DE4" w:rsidRPr="00891152" w:rsidRDefault="00477DE4" w:rsidP="002B14F3">
      <w:pPr>
        <w:numPr>
          <w:ilvl w:val="2"/>
          <w:numId w:val="4"/>
        </w:numPr>
        <w:jc w:val="both"/>
      </w:pPr>
      <w:r w:rsidRPr="00891152">
        <w:t xml:space="preserve">Improved coverage of Social Safety Net programmes for the poorest and most vulnerable </w:t>
      </w:r>
    </w:p>
    <w:p w14:paraId="106C38F4" w14:textId="1A9F0930" w:rsidR="00477DE4" w:rsidRPr="00891152" w:rsidRDefault="00477DE4" w:rsidP="002B14F3">
      <w:pPr>
        <w:numPr>
          <w:ilvl w:val="2"/>
          <w:numId w:val="4"/>
        </w:numPr>
        <w:jc w:val="both"/>
      </w:pPr>
      <w:r w:rsidRPr="00891152">
        <w:t>Improved coverage of social security for both formal and informal sector workers</w:t>
      </w:r>
    </w:p>
    <w:p w14:paraId="140ACBA0" w14:textId="14DCAFAF" w:rsidR="00360E9B" w:rsidRPr="00891152" w:rsidRDefault="0065130B" w:rsidP="002B14F3">
      <w:pPr>
        <w:numPr>
          <w:ilvl w:val="0"/>
          <w:numId w:val="4"/>
        </w:numPr>
        <w:tabs>
          <w:tab w:val="clear" w:pos="360"/>
          <w:tab w:val="num" w:pos="540"/>
        </w:tabs>
        <w:spacing w:before="120" w:after="120"/>
        <w:ind w:left="0" w:firstLine="0"/>
        <w:jc w:val="both"/>
      </w:pPr>
      <w:r w:rsidRPr="00891152">
        <w:t xml:space="preserve">The project will contribute to </w:t>
      </w:r>
      <w:r w:rsidR="00E837C6" w:rsidRPr="00891152">
        <w:t>priority</w:t>
      </w:r>
      <w:r w:rsidR="00360E9B" w:rsidRPr="00891152">
        <w:t xml:space="preserve"> 1 –</w:t>
      </w:r>
      <w:r w:rsidR="00E837C6" w:rsidRPr="00891152">
        <w:t xml:space="preserve"> E</w:t>
      </w:r>
      <w:r w:rsidR="00360E9B" w:rsidRPr="00891152">
        <w:t xml:space="preserve">conomic </w:t>
      </w:r>
      <w:r w:rsidR="00E837C6" w:rsidRPr="00891152">
        <w:t>Growth and Sustainable D</w:t>
      </w:r>
      <w:r w:rsidR="00360E9B" w:rsidRPr="00891152">
        <w:t xml:space="preserve">evelopment and to a lesser degree to priority 4 – Governance. </w:t>
      </w:r>
      <w:r w:rsidR="00FA770D" w:rsidRPr="00891152">
        <w:t>By improving the acces</w:t>
      </w:r>
      <w:r w:rsidR="00E837C6" w:rsidRPr="00891152">
        <w:t xml:space="preserve">s to environmental information and </w:t>
      </w:r>
      <w:r w:rsidR="00FA770D" w:rsidRPr="00891152">
        <w:t>developing the capacity to use this information an</w:t>
      </w:r>
      <w:r w:rsidR="00E837C6" w:rsidRPr="00891152">
        <w:t>d knowledge for better decision-making</w:t>
      </w:r>
      <w:r w:rsidR="00FA770D" w:rsidRPr="00891152">
        <w:t xml:space="preserve">, the project will particularly contribute to the development of capacities of </w:t>
      </w:r>
      <w:r w:rsidR="00FA770D" w:rsidRPr="00891152">
        <w:rPr>
          <w:i/>
        </w:rPr>
        <w:t xml:space="preserve">national </w:t>
      </w:r>
      <w:r w:rsidR="00B22BE1">
        <w:rPr>
          <w:i/>
        </w:rPr>
        <w:t xml:space="preserve">institutions, </w:t>
      </w:r>
      <w:r w:rsidR="00FA770D" w:rsidRPr="00891152">
        <w:rPr>
          <w:i/>
        </w:rPr>
        <w:t>local authorities and private sector to ensure the sustainable use of natural resources (</w:t>
      </w:r>
      <w:r w:rsidR="00B22BE1" w:rsidRPr="00891152">
        <w:rPr>
          <w:i/>
        </w:rPr>
        <w:t>protected areas</w:t>
      </w:r>
      <w:r w:rsidR="00B22BE1">
        <w:rPr>
          <w:i/>
        </w:rPr>
        <w:t>,</w:t>
      </w:r>
      <w:r w:rsidR="00B22BE1" w:rsidRPr="00891152">
        <w:rPr>
          <w:i/>
        </w:rPr>
        <w:t xml:space="preserve"> </w:t>
      </w:r>
      <w:r w:rsidR="00FA770D" w:rsidRPr="00891152">
        <w:rPr>
          <w:i/>
        </w:rPr>
        <w:t xml:space="preserve">fisheries, forestry, mangrove, </w:t>
      </w:r>
      <w:r w:rsidR="00B22BE1">
        <w:rPr>
          <w:i/>
        </w:rPr>
        <w:t xml:space="preserve">and </w:t>
      </w:r>
      <w:r w:rsidR="00FA770D" w:rsidRPr="00891152">
        <w:rPr>
          <w:i/>
        </w:rPr>
        <w:t>land), cleaner technologies and responsiveness to climate change</w:t>
      </w:r>
      <w:r w:rsidR="00E837C6" w:rsidRPr="00891152">
        <w:rPr>
          <w:i/>
        </w:rPr>
        <w:t>.</w:t>
      </w:r>
      <w:r w:rsidR="00E837C6" w:rsidRPr="00891152">
        <w:t xml:space="preserve"> The project will also contribute to strengthening the governance framework (priority 4) in the environmental area through improving coordination mechanisms and increasing stakeholder engagement in Rio Conventions related dialogues and decision-making. </w:t>
      </w:r>
    </w:p>
    <w:p w14:paraId="15EFDCE4" w14:textId="5A990020" w:rsidR="00B20254" w:rsidRPr="00891152" w:rsidRDefault="008B4454" w:rsidP="002B14F3">
      <w:pPr>
        <w:numPr>
          <w:ilvl w:val="0"/>
          <w:numId w:val="4"/>
        </w:numPr>
        <w:tabs>
          <w:tab w:val="clear" w:pos="360"/>
          <w:tab w:val="num" w:pos="540"/>
        </w:tabs>
        <w:spacing w:before="120" w:after="120"/>
        <w:ind w:left="0" w:firstLine="0"/>
        <w:jc w:val="both"/>
      </w:pPr>
      <w:r w:rsidRPr="00891152">
        <w:t xml:space="preserve">Within the context of the UNDAF 2011-2015 and of the UNDP Country Programme 2006-2010, </w:t>
      </w:r>
      <w:r w:rsidR="00377CB4" w:rsidRPr="00891152">
        <w:t xml:space="preserve">UNDP </w:t>
      </w:r>
      <w:r w:rsidRPr="00891152">
        <w:t>developed its Country Programme</w:t>
      </w:r>
      <w:r w:rsidR="00B20254" w:rsidRPr="00891152">
        <w:t xml:space="preserve"> Action Plan (CPAP)</w:t>
      </w:r>
      <w:r w:rsidRPr="00891152">
        <w:t xml:space="preserve"> for the period 2011-2015. This programme was designed to respond to national priorities contained in the NSDP with a special focus on helping accelerate progress towards the MDGs before 2015, including the support of policies to plan local responses to climate change.</w:t>
      </w:r>
      <w:r w:rsidR="00B20254" w:rsidRPr="00891152">
        <w:t xml:space="preserve"> </w:t>
      </w:r>
      <w:r w:rsidRPr="00891152">
        <w:t xml:space="preserve">This programme contributes directly to three UNDAF outcomes: economic growth and sustainable development; gender equality; and governance. </w:t>
      </w:r>
    </w:p>
    <w:p w14:paraId="14AA1FCB" w14:textId="215767B0" w:rsidR="00FA6C68" w:rsidRPr="00891152" w:rsidRDefault="008B4454" w:rsidP="002B14F3">
      <w:pPr>
        <w:numPr>
          <w:ilvl w:val="0"/>
          <w:numId w:val="4"/>
        </w:numPr>
        <w:tabs>
          <w:tab w:val="clear" w:pos="360"/>
          <w:tab w:val="num" w:pos="540"/>
        </w:tabs>
        <w:spacing w:before="120" w:after="120"/>
        <w:ind w:left="0" w:firstLine="0"/>
        <w:jc w:val="both"/>
      </w:pPr>
      <w:r w:rsidRPr="00891152">
        <w:t xml:space="preserve">The </w:t>
      </w:r>
      <w:r w:rsidR="00B20254" w:rsidRPr="00891152">
        <w:t xml:space="preserve">CPAP </w:t>
      </w:r>
      <w:r w:rsidRPr="00891152">
        <w:t xml:space="preserve">is divided into </w:t>
      </w:r>
      <w:r w:rsidR="00BC1AC8">
        <w:t>six</w:t>
      </w:r>
      <w:r w:rsidRPr="00891152">
        <w:t xml:space="preserve"> components:</w:t>
      </w:r>
      <w:r w:rsidR="00B20254" w:rsidRPr="00891152">
        <w:t xml:space="preserve"> a) </w:t>
      </w:r>
      <w:r w:rsidRPr="00891152">
        <w:t>Poverty reduction</w:t>
      </w:r>
      <w:r w:rsidR="00B20254" w:rsidRPr="00891152">
        <w:t xml:space="preserve">; b) </w:t>
      </w:r>
      <w:r w:rsidRPr="00891152">
        <w:t>Environmental and climate change</w:t>
      </w:r>
      <w:r w:rsidR="00B20254" w:rsidRPr="00891152">
        <w:t xml:space="preserve">; c) </w:t>
      </w:r>
      <w:r w:rsidRPr="00891152">
        <w:t>Democratic governance</w:t>
      </w:r>
      <w:r w:rsidR="00B20254" w:rsidRPr="00891152">
        <w:t xml:space="preserve">; d) </w:t>
      </w:r>
      <w:r w:rsidR="00BC1AC8">
        <w:t xml:space="preserve">Capacity and functions of the sub-national administrations; e) Planning; and f) </w:t>
      </w:r>
      <w:r w:rsidRPr="00891152">
        <w:t>Gender equality</w:t>
      </w:r>
      <w:r w:rsidR="00B20254" w:rsidRPr="00891152">
        <w:t xml:space="preserve">. Under the environment and climate change component, </w:t>
      </w:r>
      <w:r w:rsidR="00CF6DD8" w:rsidRPr="00891152">
        <w:t xml:space="preserve">the expected outcome is by 2015, national and </w:t>
      </w:r>
      <w:r w:rsidR="00B22BE1">
        <w:t>sub-national</w:t>
      </w:r>
      <w:r w:rsidR="00CF6DD8" w:rsidRPr="00891152">
        <w:t xml:space="preserve"> authorities, communities and private sector are better able to sustainably manage ecosystems goods and services and respond to climate change. </w:t>
      </w:r>
    </w:p>
    <w:p w14:paraId="16C7B27F" w14:textId="1FC5EEB8" w:rsidR="00FA6C68" w:rsidRPr="00891152" w:rsidRDefault="00FA6C68" w:rsidP="002B14F3">
      <w:pPr>
        <w:numPr>
          <w:ilvl w:val="0"/>
          <w:numId w:val="4"/>
        </w:numPr>
        <w:tabs>
          <w:tab w:val="clear" w:pos="360"/>
          <w:tab w:val="num" w:pos="540"/>
        </w:tabs>
        <w:spacing w:before="120" w:after="120"/>
        <w:ind w:left="0" w:firstLine="0"/>
        <w:jc w:val="both"/>
      </w:pPr>
      <w:r w:rsidRPr="00891152">
        <w:t xml:space="preserve">As a crosscutting capacity development initiative, this proposed project falls under this component. It will contribute to the development of capacities at the individual level but also at the institutional and </w:t>
      </w:r>
      <w:r w:rsidRPr="00891152">
        <w:lastRenderedPageBreak/>
        <w:t>systemic levels. It will seek to improve engagement of stakeholders in the management of the environment, to better use environmental information for p</w:t>
      </w:r>
      <w:r w:rsidR="009E5547" w:rsidRPr="00891152">
        <w:t xml:space="preserve">olicy-making and plan/programme </w:t>
      </w:r>
      <w:r w:rsidRPr="00891152">
        <w:t>development</w:t>
      </w:r>
      <w:r w:rsidR="009E5547" w:rsidRPr="00891152">
        <w:t>, to better c</w:t>
      </w:r>
      <w:r w:rsidR="00CD3EF4" w:rsidRPr="00891152">
        <w:t>oordinate environmental sectors -</w:t>
      </w:r>
      <w:r w:rsidR="009E5547" w:rsidRPr="00891152">
        <w:t xml:space="preserve"> particularly those related to Multi-lateral Environmental Agreements (MEAs) obligations</w:t>
      </w:r>
      <w:r w:rsidR="00CD3EF4" w:rsidRPr="00891152">
        <w:t xml:space="preserve">, and develop the economic valuation of the use of natural resources in Cambodia. </w:t>
      </w:r>
    </w:p>
    <w:p w14:paraId="371B8E94" w14:textId="77777777" w:rsidR="00CA672C" w:rsidRPr="00891152" w:rsidRDefault="000F527F" w:rsidP="002B14F3">
      <w:pPr>
        <w:pStyle w:val="Heading3"/>
        <w:jc w:val="both"/>
      </w:pPr>
      <w:bookmarkStart w:id="26" w:name="_Toc271015838"/>
      <w:r w:rsidRPr="00891152">
        <w:t>B</w:t>
      </w:r>
      <w:r w:rsidR="00EB290F" w:rsidRPr="00891152">
        <w:t>.</w:t>
      </w:r>
      <w:r w:rsidRPr="00891152">
        <w:t>2</w:t>
      </w:r>
      <w:r w:rsidR="00EB290F" w:rsidRPr="00891152">
        <w:t>.</w:t>
      </w:r>
      <w:r w:rsidRPr="00891152">
        <w:t>a</w:t>
      </w:r>
      <w:r w:rsidRPr="00891152">
        <w:tab/>
      </w:r>
      <w:bookmarkStart w:id="27" w:name="b2a"/>
      <w:bookmarkEnd w:id="27"/>
      <w:r w:rsidRPr="00891152">
        <w:t>National Capacity Self-Assessment</w:t>
      </w:r>
      <w:bookmarkEnd w:id="26"/>
    </w:p>
    <w:p w14:paraId="266BF265" w14:textId="77777777" w:rsidR="00BC0C44" w:rsidRPr="00891152" w:rsidRDefault="00706634" w:rsidP="002B14F3">
      <w:pPr>
        <w:numPr>
          <w:ilvl w:val="0"/>
          <w:numId w:val="4"/>
        </w:numPr>
        <w:tabs>
          <w:tab w:val="clear" w:pos="360"/>
          <w:tab w:val="num" w:pos="540"/>
        </w:tabs>
        <w:spacing w:before="120" w:after="120"/>
        <w:ind w:left="0" w:firstLine="0"/>
        <w:jc w:val="both"/>
      </w:pPr>
      <w:r w:rsidRPr="00891152">
        <w:t xml:space="preserve">The aim of the National Capacity Self Assessment (NCSA) projects - funded by the GEF - was for countries that are Parties to the UNCBD, UNCCD and UNFCCC, to assess their own capacities and capacity development needs to address the requirements of the three conventions and identify measures to address these needs. </w:t>
      </w:r>
    </w:p>
    <w:p w14:paraId="632BF738" w14:textId="44E3961D" w:rsidR="00CA12A0" w:rsidRPr="00891152" w:rsidRDefault="00706634" w:rsidP="002B14F3">
      <w:pPr>
        <w:numPr>
          <w:ilvl w:val="0"/>
          <w:numId w:val="4"/>
        </w:numPr>
        <w:tabs>
          <w:tab w:val="clear" w:pos="360"/>
          <w:tab w:val="num" w:pos="540"/>
        </w:tabs>
        <w:spacing w:before="120" w:after="120"/>
        <w:ind w:left="0" w:firstLine="0"/>
        <w:jc w:val="both"/>
      </w:pPr>
      <w:r w:rsidRPr="00891152">
        <w:t xml:space="preserve">As a GEF eligible country, </w:t>
      </w:r>
      <w:r w:rsidR="00136B93" w:rsidRPr="00891152">
        <w:t>Cambodia</w:t>
      </w:r>
      <w:r w:rsidRPr="00891152">
        <w:t xml:space="preserve"> obtained an UNDP-GEF grant to conduct its NCSA, which started in </w:t>
      </w:r>
      <w:r w:rsidR="00CA12A0" w:rsidRPr="00891152">
        <w:t>2005</w:t>
      </w:r>
      <w:r w:rsidRPr="00891152">
        <w:t xml:space="preserve"> and was concluded in </w:t>
      </w:r>
      <w:r w:rsidR="00544383" w:rsidRPr="00891152">
        <w:t>2006</w:t>
      </w:r>
      <w:r w:rsidRPr="00891152">
        <w:t>.</w:t>
      </w:r>
      <w:r w:rsidR="004B1BA3" w:rsidRPr="00891152">
        <w:t xml:space="preserve"> The goal of the project was to develop and strengthen national capacities for sustainable management and use of natural resources and of the environment, for the benefit of the Cambodian poor. Its objective was to identify country level priorities and needs for capacity development, to address global environmental management requirements, particularly the thematic concerns of the three UN conventions. The project looked </w:t>
      </w:r>
      <w:r w:rsidR="00CA12A0" w:rsidRPr="00891152">
        <w:t>into existing capacities and capacity needs in Cambodia, to address domestic environmental issues and concerns that are also concerns of the three Rio Conventions: UNFCCC, UNCDB, and UNCCD, which Cambodia is a party to.</w:t>
      </w:r>
    </w:p>
    <w:p w14:paraId="08F9E197" w14:textId="149D8D7C" w:rsidR="00CA12A0" w:rsidRPr="00891152" w:rsidRDefault="00CA12A0" w:rsidP="002B14F3">
      <w:pPr>
        <w:numPr>
          <w:ilvl w:val="0"/>
          <w:numId w:val="4"/>
        </w:numPr>
        <w:tabs>
          <w:tab w:val="clear" w:pos="360"/>
          <w:tab w:val="num" w:pos="540"/>
        </w:tabs>
        <w:spacing w:before="120" w:after="120"/>
        <w:ind w:left="0" w:firstLine="0"/>
        <w:jc w:val="both"/>
      </w:pPr>
      <w:r w:rsidRPr="00891152">
        <w:t>It focused on issues and concerns within its jurisdiction to address Cambodia’s obligations under the three conventions. It was a national assessment of Cambodian capacities undertaken by the government of Cambodia and done by Cambodians. The project had two main parts: (1) stock taking and thematic assessment (assessment of existing capacities and capacity needs in Cambodia), and (2) developing an Action Plan to embark on developing the needed capacities in the country in the short- (1-3 years), medium- (4-6 years), and long- (6-10 years) terms:</w:t>
      </w:r>
    </w:p>
    <w:p w14:paraId="0D7D20A5" w14:textId="6693134B" w:rsidR="00CA12A0" w:rsidRPr="00891152" w:rsidRDefault="00CA12A0" w:rsidP="002B14F3">
      <w:pPr>
        <w:numPr>
          <w:ilvl w:val="1"/>
          <w:numId w:val="4"/>
        </w:numPr>
        <w:tabs>
          <w:tab w:val="num" w:pos="540"/>
        </w:tabs>
        <w:spacing w:before="120" w:after="120"/>
        <w:jc w:val="both"/>
      </w:pPr>
      <w:r w:rsidRPr="00891152">
        <w:t xml:space="preserve">The Stock Taking </w:t>
      </w:r>
      <w:r w:rsidR="0013397C" w:rsidRPr="00891152">
        <w:t>involved</w:t>
      </w:r>
      <w:r w:rsidRPr="00891152">
        <w:t xml:space="preserve"> a series of several activities: (1) an inventory of Cambodian obligations under each of the three conventions; (2) the determination of the capacities that are required to fulfill these obligations; (3) assessing existing capacities, (4) determining present capacity needs, (5) identifying the</w:t>
      </w:r>
      <w:r w:rsidR="0013397C" w:rsidRPr="00891152">
        <w:t xml:space="preserve"> </w:t>
      </w:r>
      <w:r w:rsidRPr="00891152">
        <w:t>constraints on developing the relevant capacities in Cambodia, and (6) assessing for</w:t>
      </w:r>
      <w:r w:rsidR="0013397C" w:rsidRPr="00891152">
        <w:t xml:space="preserve"> </w:t>
      </w:r>
      <w:r w:rsidRPr="00891152">
        <w:t>common and cross-cutting issues and capacity needs that impinge on the capacities to</w:t>
      </w:r>
      <w:r w:rsidR="0013397C" w:rsidRPr="00891152">
        <w:t xml:space="preserve"> </w:t>
      </w:r>
      <w:r w:rsidRPr="00891152">
        <w:t>fulfill the obligations to the three conventions.</w:t>
      </w:r>
    </w:p>
    <w:p w14:paraId="4936058E" w14:textId="424E189B" w:rsidR="00CA12A0" w:rsidRPr="00891152" w:rsidRDefault="0013397C" w:rsidP="002B14F3">
      <w:pPr>
        <w:numPr>
          <w:ilvl w:val="1"/>
          <w:numId w:val="4"/>
        </w:numPr>
        <w:spacing w:before="120" w:after="120"/>
        <w:jc w:val="both"/>
      </w:pPr>
      <w:r w:rsidRPr="00891152">
        <w:t>The Action Plan</w:t>
      </w:r>
      <w:r w:rsidR="00CA12A0" w:rsidRPr="00891152">
        <w:t xml:space="preserve"> </w:t>
      </w:r>
      <w:r w:rsidRPr="00891152">
        <w:t>followed</w:t>
      </w:r>
      <w:r w:rsidR="00CA12A0" w:rsidRPr="00891152">
        <w:t xml:space="preserve"> the completion of the stock taking and thematic</w:t>
      </w:r>
      <w:r w:rsidRPr="00891152">
        <w:t xml:space="preserve"> </w:t>
      </w:r>
      <w:r w:rsidR="00CA12A0" w:rsidRPr="00891152">
        <w:t>assessment</w:t>
      </w:r>
      <w:r w:rsidRPr="00891152">
        <w:t xml:space="preserve"> activities.</w:t>
      </w:r>
      <w:r w:rsidR="00CA12A0" w:rsidRPr="00891152">
        <w:t xml:space="preserve"> </w:t>
      </w:r>
    </w:p>
    <w:p w14:paraId="3FA22F99" w14:textId="489B83F2" w:rsidR="00706634" w:rsidRPr="00891152" w:rsidRDefault="00706634" w:rsidP="002B14F3">
      <w:pPr>
        <w:numPr>
          <w:ilvl w:val="0"/>
          <w:numId w:val="4"/>
        </w:numPr>
        <w:tabs>
          <w:tab w:val="clear" w:pos="360"/>
          <w:tab w:val="num" w:pos="540"/>
        </w:tabs>
        <w:spacing w:before="120" w:after="120"/>
        <w:ind w:left="0" w:firstLine="0"/>
        <w:jc w:val="both"/>
      </w:pPr>
      <w:r w:rsidRPr="00891152">
        <w:t xml:space="preserve">The approach taken by </w:t>
      </w:r>
      <w:r w:rsidR="00136B93" w:rsidRPr="00891152">
        <w:t>Cambodia</w:t>
      </w:r>
      <w:r w:rsidRPr="00891152">
        <w:t xml:space="preserve"> in implementing the NCSA project </w:t>
      </w:r>
      <w:r w:rsidR="000F5503" w:rsidRPr="00891152">
        <w:t xml:space="preserve">included extensive stakeholder consultations through interviews, focus group discussions and 3 workshops (2 workshops to consult stakeholders on initial findings and 1 workshop to validate the final action plan). The process </w:t>
      </w:r>
      <w:r w:rsidRPr="00891152">
        <w:t>followed the guidance given in the NCSA Guide</w:t>
      </w:r>
      <w:r w:rsidR="000F5503" w:rsidRPr="00891152">
        <w:t xml:space="preserve"> and was supported by the NCSA Global Support Programme overseen by UNDP and UNEP</w:t>
      </w:r>
      <w:r w:rsidR="008D1607" w:rsidRPr="00891152">
        <w:t xml:space="preserve">. </w:t>
      </w:r>
    </w:p>
    <w:p w14:paraId="5C723EA0" w14:textId="1121A612" w:rsidR="008D1607" w:rsidRPr="00891152" w:rsidRDefault="00C32F2A" w:rsidP="002B14F3">
      <w:pPr>
        <w:numPr>
          <w:ilvl w:val="0"/>
          <w:numId w:val="4"/>
        </w:numPr>
        <w:tabs>
          <w:tab w:val="clear" w:pos="360"/>
          <w:tab w:val="num" w:pos="540"/>
        </w:tabs>
        <w:spacing w:before="120" w:after="120"/>
        <w:ind w:left="0" w:firstLine="0"/>
        <w:jc w:val="both"/>
      </w:pPr>
      <w:r w:rsidRPr="00891152">
        <w:t>The process that led to the prioritization of national capacity needs identified several “conditions” that were in place to promote Cambodian capacities for implementing th</w:t>
      </w:r>
      <w:r w:rsidR="001D4B1F" w:rsidRPr="00891152">
        <w:t>e Rio Conventions. They include</w:t>
      </w:r>
      <w:r w:rsidRPr="00891152">
        <w:t>:</w:t>
      </w:r>
    </w:p>
    <w:p w14:paraId="07B601D2" w14:textId="15D08706" w:rsidR="00C32F2A" w:rsidRPr="00891152" w:rsidRDefault="00C32F2A" w:rsidP="002B14F3">
      <w:pPr>
        <w:numPr>
          <w:ilvl w:val="1"/>
          <w:numId w:val="4"/>
        </w:numPr>
        <w:ind w:left="1077" w:hanging="357"/>
        <w:jc w:val="both"/>
      </w:pPr>
      <w:r w:rsidRPr="00891152">
        <w:t>The increasing stability of governmental and political institutions, which encourage public and private investments on capacity development;</w:t>
      </w:r>
    </w:p>
    <w:p w14:paraId="110C82E6" w14:textId="182D089F" w:rsidR="00C32F2A" w:rsidRPr="00891152" w:rsidRDefault="00C32F2A" w:rsidP="002B14F3">
      <w:pPr>
        <w:numPr>
          <w:ilvl w:val="1"/>
          <w:numId w:val="4"/>
        </w:numPr>
        <w:ind w:left="1077" w:hanging="357"/>
        <w:jc w:val="both"/>
      </w:pPr>
      <w:r w:rsidRPr="00891152">
        <w:t>The increasing number of academic institutions offering degree programs and engaged in some research that are relevant to the conventions;</w:t>
      </w:r>
    </w:p>
    <w:p w14:paraId="32867A66" w14:textId="1CE6CFFF" w:rsidR="00C32F2A" w:rsidRPr="00891152" w:rsidRDefault="001D4B1F" w:rsidP="002B14F3">
      <w:pPr>
        <w:numPr>
          <w:ilvl w:val="1"/>
          <w:numId w:val="4"/>
        </w:numPr>
        <w:ind w:left="1077" w:hanging="357"/>
        <w:jc w:val="both"/>
      </w:pPr>
      <w:r w:rsidRPr="00891152">
        <w:t>The presence of a large community of foreign-based and local NGOs that are engaged in activities relevant to the conventions;</w:t>
      </w:r>
    </w:p>
    <w:p w14:paraId="05515998" w14:textId="784D6501" w:rsidR="001D4B1F" w:rsidRPr="00891152" w:rsidRDefault="001D4B1F" w:rsidP="002B14F3">
      <w:pPr>
        <w:numPr>
          <w:ilvl w:val="1"/>
          <w:numId w:val="4"/>
        </w:numPr>
        <w:ind w:left="1077" w:hanging="357"/>
        <w:jc w:val="both"/>
      </w:pPr>
      <w:r w:rsidRPr="00891152">
        <w:t>The presence of a large community of donors, all committed to assist Cambodia build up its basic institutions and its national capacities;</w:t>
      </w:r>
    </w:p>
    <w:p w14:paraId="18C97D1C" w14:textId="7D5C0727" w:rsidR="001D4B1F" w:rsidRPr="00891152" w:rsidRDefault="001D4B1F" w:rsidP="002B14F3">
      <w:pPr>
        <w:numPr>
          <w:ilvl w:val="1"/>
          <w:numId w:val="4"/>
        </w:numPr>
        <w:ind w:left="1077" w:hanging="357"/>
        <w:jc w:val="both"/>
      </w:pPr>
      <w:r w:rsidRPr="00891152">
        <w:lastRenderedPageBreak/>
        <w:t>The importance placed on agriculture by the government and the increasing mainstreaming of environmental and natural resource protection in national development strategies.</w:t>
      </w:r>
    </w:p>
    <w:p w14:paraId="3D82E6F1" w14:textId="4C350734" w:rsidR="001D4B1F" w:rsidRPr="00891152" w:rsidRDefault="001D4B1F" w:rsidP="002B14F3">
      <w:pPr>
        <w:numPr>
          <w:ilvl w:val="0"/>
          <w:numId w:val="4"/>
        </w:numPr>
        <w:tabs>
          <w:tab w:val="clear" w:pos="360"/>
          <w:tab w:val="num" w:pos="540"/>
        </w:tabs>
        <w:spacing w:before="120" w:after="120"/>
        <w:ind w:left="0" w:firstLine="0"/>
        <w:jc w:val="both"/>
      </w:pPr>
      <w:r w:rsidRPr="00891152">
        <w:t>On the contrary, the assessment also found few “conditions” that inhibited the implementation of the Rio Conventions. They include:</w:t>
      </w:r>
    </w:p>
    <w:p w14:paraId="30093D3C" w14:textId="0B89C444" w:rsidR="001D4B1F" w:rsidRPr="00891152" w:rsidRDefault="001D4B1F" w:rsidP="002B14F3">
      <w:pPr>
        <w:numPr>
          <w:ilvl w:val="1"/>
          <w:numId w:val="4"/>
        </w:numPr>
        <w:ind w:left="1077" w:hanging="357"/>
        <w:jc w:val="both"/>
      </w:pPr>
      <w:r w:rsidRPr="00891152">
        <w:t>The capacity of the civil service that is still struggling to re-establish itself after it had been effectively dismantled for years prior to the 1990s;</w:t>
      </w:r>
    </w:p>
    <w:p w14:paraId="53248CE3" w14:textId="0F272446" w:rsidR="001D4B1F" w:rsidRPr="00891152" w:rsidRDefault="001D4B1F" w:rsidP="002B14F3">
      <w:pPr>
        <w:numPr>
          <w:ilvl w:val="1"/>
          <w:numId w:val="4"/>
        </w:numPr>
        <w:ind w:left="1077" w:hanging="357"/>
        <w:jc w:val="both"/>
      </w:pPr>
      <w:r w:rsidRPr="00891152">
        <w:t>Capacity and activities to address environmental issues;</w:t>
      </w:r>
    </w:p>
    <w:p w14:paraId="68293019" w14:textId="114ADDEA" w:rsidR="001D4B1F" w:rsidRPr="00891152" w:rsidRDefault="001D4B1F" w:rsidP="002B14F3">
      <w:pPr>
        <w:numPr>
          <w:ilvl w:val="1"/>
          <w:numId w:val="4"/>
        </w:numPr>
        <w:ind w:left="1077" w:hanging="357"/>
        <w:jc w:val="both"/>
      </w:pPr>
      <w:r w:rsidRPr="00891152">
        <w:t>The administrative systems and mechanisms in the Ro</w:t>
      </w:r>
      <w:r w:rsidR="00C3685F">
        <w:t>yal Government of Cambodia</w:t>
      </w:r>
      <w:r w:rsidRPr="00891152">
        <w:t>.</w:t>
      </w:r>
    </w:p>
    <w:p w14:paraId="4DA2BF90" w14:textId="4624B6CD" w:rsidR="007254B8" w:rsidRPr="00891152" w:rsidRDefault="00166669" w:rsidP="002B14F3">
      <w:pPr>
        <w:numPr>
          <w:ilvl w:val="0"/>
          <w:numId w:val="4"/>
        </w:numPr>
        <w:tabs>
          <w:tab w:val="clear" w:pos="360"/>
          <w:tab w:val="num" w:pos="540"/>
        </w:tabs>
        <w:spacing w:before="120" w:after="120"/>
        <w:ind w:left="0" w:firstLine="0"/>
        <w:jc w:val="both"/>
      </w:pPr>
      <w:r w:rsidRPr="00891152">
        <w:t xml:space="preserve">This extensive assessment identified </w:t>
      </w:r>
      <w:r w:rsidR="0013623B" w:rsidRPr="00891152">
        <w:t>a large number of common issues and</w:t>
      </w:r>
      <w:r w:rsidRPr="00891152">
        <w:t xml:space="preserve"> capacity needs</w:t>
      </w:r>
      <w:r w:rsidR="0013623B" w:rsidRPr="00891152">
        <w:t>. As per the action plan, “</w:t>
      </w:r>
      <w:r w:rsidR="0013623B" w:rsidRPr="00891152">
        <w:rPr>
          <w:i/>
        </w:rPr>
        <w:t>existing thematic capacities in Cambodia are severely lacking, over-all. Capacities to attend to the thematic concerns and meet the obligations to all three Conventions are almost all weak. They hardly lend to being prioritized in that all are needed the soonest time they can be acquired. What needs prioritizing is the development of the dimensions of capacities (human, financial, organizational, public support) in ways that will address the most number of thematic capacity needs of the country</w:t>
      </w:r>
      <w:r w:rsidR="0013623B" w:rsidRPr="00891152">
        <w:t>”. Furthermore, this same action plan states that “</w:t>
      </w:r>
      <w:r w:rsidR="0013623B" w:rsidRPr="00891152">
        <w:rPr>
          <w:i/>
        </w:rPr>
        <w:t>the cross-cutting capacity needs, which address broad national conditions of the economy and socio-political system of Cambodia that constrain the thematic capacities, are essentially at the highest levels of government and Cambodian society</w:t>
      </w:r>
      <w:r w:rsidR="0013623B" w:rsidRPr="00891152">
        <w:t>”.</w:t>
      </w:r>
      <w:r w:rsidR="0054445D" w:rsidRPr="00891152">
        <w:t xml:space="preserve"> Using a timeframe divided into three timelines: short-term (1-3 years), medium-term (4-6 years), and long-term (7-10 years), the assessment was conducted in each thematic area, followed by an assessment of crosscutting capacity issues and needs. For each area, the review looked into human capabilities, financial capabilities, organizational commitments, and public support. </w:t>
      </w:r>
    </w:p>
    <w:p w14:paraId="52ECBB22" w14:textId="107B738F" w:rsidR="000F5503" w:rsidRPr="00891152" w:rsidRDefault="005436CA" w:rsidP="002B14F3">
      <w:pPr>
        <w:numPr>
          <w:ilvl w:val="0"/>
          <w:numId w:val="4"/>
        </w:numPr>
        <w:tabs>
          <w:tab w:val="clear" w:pos="360"/>
          <w:tab w:val="num" w:pos="540"/>
        </w:tabs>
        <w:spacing w:before="120" w:after="120"/>
        <w:ind w:left="0" w:firstLine="0"/>
        <w:jc w:val="both"/>
      </w:pPr>
      <w:r w:rsidRPr="00891152">
        <w:t xml:space="preserve">On the basis of the assessment of issues and needs and their prioritization, a long list of priority actions was identified; </w:t>
      </w:r>
      <w:r w:rsidR="007254B8" w:rsidRPr="00891152">
        <w:t xml:space="preserve">160 priority actions </w:t>
      </w:r>
      <w:r w:rsidRPr="00891152">
        <w:t>divided as follows</w:t>
      </w:r>
      <w:r w:rsidR="007254B8" w:rsidRPr="00891152">
        <w:t xml:space="preserve">: 53 in the short-term, 53 in the medium-term and 54 in the long-term. </w:t>
      </w:r>
      <w:r w:rsidRPr="00891152">
        <w:t xml:space="preserve">An action plan was then formulated for the implementation of the 53 priority actions in the short term with a </w:t>
      </w:r>
      <w:r w:rsidR="007254B8" w:rsidRPr="00891152">
        <w:t xml:space="preserve">budget </w:t>
      </w:r>
      <w:r w:rsidRPr="00891152">
        <w:t xml:space="preserve">of USD 16.15 million </w:t>
      </w:r>
      <w:r w:rsidR="007254B8" w:rsidRPr="00891152">
        <w:t>required for implementing</w:t>
      </w:r>
      <w:r w:rsidRPr="00891152">
        <w:t xml:space="preserve"> this plan.</w:t>
      </w:r>
      <w:r w:rsidR="007254B8" w:rsidRPr="00891152">
        <w:t xml:space="preserve"> </w:t>
      </w:r>
    </w:p>
    <w:p w14:paraId="7560162B" w14:textId="715F583C" w:rsidR="00856853" w:rsidRPr="00891152" w:rsidRDefault="005436CA" w:rsidP="002B14F3">
      <w:pPr>
        <w:numPr>
          <w:ilvl w:val="0"/>
          <w:numId w:val="4"/>
        </w:numPr>
        <w:tabs>
          <w:tab w:val="clear" w:pos="360"/>
          <w:tab w:val="num" w:pos="540"/>
        </w:tabs>
        <w:spacing w:before="120" w:after="120"/>
        <w:ind w:left="0" w:firstLine="0"/>
        <w:jc w:val="both"/>
      </w:pPr>
      <w:r w:rsidRPr="00891152">
        <w:t xml:space="preserve">Among these 53 priority actions, recurrent themes include: better coordination </w:t>
      </w:r>
      <w:r w:rsidR="00C359D8" w:rsidRPr="00891152">
        <w:t xml:space="preserve">– including coordination mechanisms – for the </w:t>
      </w:r>
      <w:r w:rsidRPr="00891152">
        <w:t>implementatio</w:t>
      </w:r>
      <w:r w:rsidR="00C359D8" w:rsidRPr="00891152">
        <w:t>n of Rio Convention obligations;</w:t>
      </w:r>
      <w:r w:rsidRPr="00891152">
        <w:t xml:space="preserve"> </w:t>
      </w:r>
      <w:r w:rsidR="00C359D8" w:rsidRPr="00891152">
        <w:t xml:space="preserve">more public awareness about these obligations; </w:t>
      </w:r>
      <w:r w:rsidR="002E62DB" w:rsidRPr="00891152">
        <w:t xml:space="preserve">environmental mainstreaming into policies, plans and programmes; </w:t>
      </w:r>
      <w:r w:rsidR="00377CB4" w:rsidRPr="00891152">
        <w:t xml:space="preserve">improve collect, update, storage, and access/use of environmental management information; </w:t>
      </w:r>
      <w:r w:rsidR="00C359D8" w:rsidRPr="00891152">
        <w:t>more integrated approaches across sectors such as environment, agriculture, forestry; higher capacity of government staff in environmental management; more government resources allocated to environmental management; set-up innovative financing mechanisms</w:t>
      </w:r>
      <w:r w:rsidR="002E62DB" w:rsidRPr="00891152">
        <w:t xml:space="preserve"> for implementing obligations from the global environmental agenda</w:t>
      </w:r>
      <w:r w:rsidR="00C359D8" w:rsidRPr="00891152">
        <w:t xml:space="preserve">; </w:t>
      </w:r>
      <w:r w:rsidR="002E62DB" w:rsidRPr="00891152">
        <w:t xml:space="preserve">Improve and strengthen their ability to advance Cambodian national interests on </w:t>
      </w:r>
      <w:r w:rsidR="00377CB4" w:rsidRPr="00891152">
        <w:t>environmental</w:t>
      </w:r>
      <w:r w:rsidR="002E62DB" w:rsidRPr="00891152">
        <w:t xml:space="preserve"> matters in international fora</w:t>
      </w:r>
      <w:r w:rsidR="00C359D8" w:rsidRPr="00891152">
        <w:t xml:space="preserve">. </w:t>
      </w:r>
    </w:p>
    <w:p w14:paraId="4361A8E4" w14:textId="72557AB2" w:rsidR="00377CB4" w:rsidRPr="00891152" w:rsidRDefault="00C173B0" w:rsidP="002B14F3">
      <w:pPr>
        <w:numPr>
          <w:ilvl w:val="0"/>
          <w:numId w:val="4"/>
        </w:numPr>
        <w:tabs>
          <w:tab w:val="clear" w:pos="360"/>
          <w:tab w:val="num" w:pos="540"/>
        </w:tabs>
        <w:spacing w:before="120" w:after="120"/>
        <w:ind w:left="0" w:firstLine="0"/>
        <w:jc w:val="both"/>
      </w:pPr>
      <w:r w:rsidRPr="00891152">
        <w:t xml:space="preserve">This proposed project </w:t>
      </w:r>
      <w:r w:rsidR="002E62DB" w:rsidRPr="00891152">
        <w:t xml:space="preserve">will address some of these priority actions such as </w:t>
      </w:r>
      <w:r w:rsidR="00377CB4" w:rsidRPr="00891152">
        <w:t xml:space="preserve">better use of environmental information in decision-making and policy-making, </w:t>
      </w:r>
      <w:r w:rsidR="002E62DB" w:rsidRPr="00891152">
        <w:t xml:space="preserve">better coordination, </w:t>
      </w:r>
      <w:r w:rsidR="00377CB4" w:rsidRPr="00891152">
        <w:t xml:space="preserve">mainstreaming environmental management into national policies, plans and programmes and development of the national negotiation capacities to advance Cambodian national interest on environmental matters in international fora. By improving the access to environmental information, the </w:t>
      </w:r>
      <w:r w:rsidR="004C675F" w:rsidRPr="00891152">
        <w:t xml:space="preserve">project should also contribute in addressing the </w:t>
      </w:r>
      <w:r w:rsidR="00377CB4" w:rsidRPr="00891152">
        <w:t xml:space="preserve">need for better reporting to these international Conventions. </w:t>
      </w:r>
    </w:p>
    <w:p w14:paraId="3671AB3A" w14:textId="77777777" w:rsidR="00CA672C" w:rsidRPr="00891152" w:rsidRDefault="000F527F" w:rsidP="002B14F3">
      <w:pPr>
        <w:pStyle w:val="Heading3"/>
        <w:jc w:val="both"/>
      </w:pPr>
      <w:bookmarkStart w:id="28" w:name="_Toc118697082"/>
      <w:bookmarkStart w:id="29" w:name="_Toc120956075"/>
      <w:bookmarkStart w:id="30" w:name="_Toc127348732"/>
      <w:bookmarkStart w:id="31" w:name="_Toc271015839"/>
      <w:r w:rsidRPr="00891152">
        <w:t>B</w:t>
      </w:r>
      <w:r w:rsidR="00EB290F" w:rsidRPr="00891152">
        <w:t>.</w:t>
      </w:r>
      <w:r w:rsidRPr="00891152">
        <w:t>2</w:t>
      </w:r>
      <w:r w:rsidR="00EB290F" w:rsidRPr="00891152">
        <w:t>.</w:t>
      </w:r>
      <w:r w:rsidRPr="00891152">
        <w:t>b</w:t>
      </w:r>
      <w:r w:rsidRPr="00891152">
        <w:tab/>
      </w:r>
      <w:bookmarkStart w:id="32" w:name="b2b"/>
      <w:bookmarkEnd w:id="32"/>
      <w:r w:rsidRPr="00891152">
        <w:t>Sustainable Development Context</w:t>
      </w:r>
      <w:bookmarkEnd w:id="28"/>
      <w:bookmarkEnd w:id="29"/>
      <w:bookmarkEnd w:id="30"/>
      <w:bookmarkEnd w:id="31"/>
    </w:p>
    <w:p w14:paraId="4788B689" w14:textId="608C934F" w:rsidR="004A2FD6" w:rsidRPr="009B1394" w:rsidRDefault="004A2FD6" w:rsidP="002B14F3">
      <w:pPr>
        <w:numPr>
          <w:ilvl w:val="0"/>
          <w:numId w:val="4"/>
        </w:numPr>
        <w:tabs>
          <w:tab w:val="clear" w:pos="360"/>
          <w:tab w:val="num" w:pos="540"/>
        </w:tabs>
        <w:spacing w:before="120" w:after="120"/>
        <w:ind w:left="0" w:firstLine="0"/>
        <w:jc w:val="both"/>
        <w:rPr>
          <w:rFonts w:eastAsia="Arial Unicode MS"/>
          <w:szCs w:val="22"/>
        </w:rPr>
      </w:pPr>
      <w:bookmarkStart w:id="33" w:name="_Toc118697084"/>
      <w:bookmarkStart w:id="34" w:name="_Toc120956078"/>
      <w:bookmarkStart w:id="35" w:name="_Toc127348734"/>
      <w:r w:rsidRPr="009B1394">
        <w:rPr>
          <w:rFonts w:eastAsia="Arial Unicode MS"/>
          <w:szCs w:val="22"/>
        </w:rPr>
        <w:t xml:space="preserve">Cambodia is located in Southeast Asia, bordering Vietnam, Laos and Thailand, and has a total land area </w:t>
      </w:r>
      <w:r w:rsidR="0000209D">
        <w:rPr>
          <w:rFonts w:eastAsia="Arial Unicode MS"/>
          <w:szCs w:val="22"/>
        </w:rPr>
        <w:t>of 18</w:t>
      </w:r>
      <w:r w:rsidRPr="009B1394">
        <w:rPr>
          <w:rFonts w:eastAsia="Arial Unicode MS"/>
          <w:szCs w:val="22"/>
        </w:rPr>
        <w:t>1,035 km</w:t>
      </w:r>
      <w:r w:rsidRPr="009B1394">
        <w:rPr>
          <w:rFonts w:eastAsia="Arial Unicode MS"/>
          <w:szCs w:val="22"/>
          <w:vertAlign w:val="superscript"/>
        </w:rPr>
        <w:t>2</w:t>
      </w:r>
      <w:r w:rsidRPr="009B1394">
        <w:rPr>
          <w:rFonts w:eastAsia="Arial Unicode MS"/>
          <w:szCs w:val="22"/>
        </w:rPr>
        <w:t>. The country's population grew from around 9 million in the 1960s to around 14,197,000 in</w:t>
      </w:r>
      <w:r w:rsidR="009B1394" w:rsidRPr="009B1394">
        <w:rPr>
          <w:rFonts w:eastAsia="Arial Unicode MS"/>
          <w:szCs w:val="22"/>
        </w:rPr>
        <w:t xml:space="preserve"> 2006. </w:t>
      </w:r>
      <w:r w:rsidR="00C933EF">
        <w:rPr>
          <w:rFonts w:eastAsia="Arial Unicode MS"/>
          <w:szCs w:val="22"/>
        </w:rPr>
        <w:t xml:space="preserve">The country has a relatively low population density of about </w:t>
      </w:r>
      <w:r w:rsidR="00E2205E">
        <w:rPr>
          <w:rFonts w:eastAsia="Arial Unicode MS"/>
          <w:szCs w:val="22"/>
        </w:rPr>
        <w:t>82</w:t>
      </w:r>
      <w:r w:rsidR="00C933EF">
        <w:rPr>
          <w:rFonts w:eastAsia="Arial Unicode MS"/>
          <w:szCs w:val="22"/>
        </w:rPr>
        <w:t xml:space="preserve"> people per km</w:t>
      </w:r>
      <w:r w:rsidR="00C933EF" w:rsidRPr="00C933EF">
        <w:rPr>
          <w:rFonts w:eastAsia="Arial Unicode MS"/>
          <w:szCs w:val="22"/>
          <w:vertAlign w:val="superscript"/>
        </w:rPr>
        <w:t>2</w:t>
      </w:r>
      <w:r w:rsidR="00E2205E">
        <w:rPr>
          <w:rFonts w:eastAsia="Arial Unicode MS"/>
          <w:szCs w:val="22"/>
        </w:rPr>
        <w:t xml:space="preserve"> (2011).</w:t>
      </w:r>
      <w:r w:rsidR="00C933EF">
        <w:rPr>
          <w:rFonts w:eastAsia="Arial Unicode MS"/>
          <w:szCs w:val="22"/>
        </w:rPr>
        <w:t xml:space="preserve"> </w:t>
      </w:r>
      <w:r w:rsidRPr="009B1394">
        <w:rPr>
          <w:rFonts w:eastAsia="Arial Unicode MS"/>
          <w:szCs w:val="22"/>
        </w:rPr>
        <w:t xml:space="preserve">With the current </w:t>
      </w:r>
      <w:r w:rsidR="009B1394" w:rsidRPr="009B1394">
        <w:rPr>
          <w:rFonts w:eastAsia="Arial Unicode MS"/>
          <w:szCs w:val="22"/>
        </w:rPr>
        <w:t>ann</w:t>
      </w:r>
      <w:r w:rsidRPr="009B1394">
        <w:rPr>
          <w:rFonts w:eastAsia="Arial Unicode MS"/>
          <w:szCs w:val="22"/>
        </w:rPr>
        <w:t>ual population growth rate of around 2.5%, the population could reach 19 million</w:t>
      </w:r>
      <w:r w:rsidR="009B1394" w:rsidRPr="009B1394">
        <w:rPr>
          <w:rFonts w:eastAsia="Arial Unicode MS"/>
          <w:szCs w:val="22"/>
        </w:rPr>
        <w:t xml:space="preserve"> </w:t>
      </w:r>
      <w:r w:rsidRPr="009B1394">
        <w:rPr>
          <w:rFonts w:eastAsia="Arial Unicode MS"/>
          <w:szCs w:val="22"/>
        </w:rPr>
        <w:t>people in 2020 (National Institute of Statistics 2007). Approximately 80 percent of the country's inhabitants</w:t>
      </w:r>
      <w:r w:rsidR="009B1394" w:rsidRPr="009B1394">
        <w:rPr>
          <w:rFonts w:eastAsia="Arial Unicode MS"/>
          <w:szCs w:val="22"/>
        </w:rPr>
        <w:t xml:space="preserve"> </w:t>
      </w:r>
      <w:r w:rsidRPr="009B1394">
        <w:rPr>
          <w:rFonts w:eastAsia="Arial Unicode MS"/>
          <w:szCs w:val="22"/>
        </w:rPr>
        <w:t>live in rural areas with limited access to electricity and seasonal food shortages.</w:t>
      </w:r>
    </w:p>
    <w:p w14:paraId="7C1FDCB9" w14:textId="77777777" w:rsidR="0076038F" w:rsidRDefault="0076038F" w:rsidP="002B14F3">
      <w:pPr>
        <w:numPr>
          <w:ilvl w:val="0"/>
          <w:numId w:val="4"/>
        </w:numPr>
        <w:tabs>
          <w:tab w:val="clear" w:pos="360"/>
          <w:tab w:val="num" w:pos="540"/>
        </w:tabs>
        <w:spacing w:before="120" w:after="120"/>
        <w:ind w:left="0" w:firstLine="0"/>
        <w:jc w:val="both"/>
        <w:rPr>
          <w:rFonts w:eastAsia="Arial Unicode MS"/>
          <w:szCs w:val="22"/>
        </w:rPr>
      </w:pPr>
      <w:r w:rsidRPr="0076038F">
        <w:rPr>
          <w:rFonts w:eastAsia="Arial Unicode MS"/>
          <w:szCs w:val="22"/>
        </w:rPr>
        <w:lastRenderedPageBreak/>
        <w:t>Cambodia's history of conflicts and isolation through the 1970s to 1990s resulted in destruction of</w:t>
      </w:r>
      <w:r>
        <w:rPr>
          <w:rFonts w:eastAsia="Arial Unicode MS"/>
          <w:szCs w:val="22"/>
        </w:rPr>
        <w:t xml:space="preserve"> </w:t>
      </w:r>
      <w:r w:rsidRPr="0076038F">
        <w:rPr>
          <w:rFonts w:eastAsia="Arial Unicode MS"/>
          <w:szCs w:val="22"/>
        </w:rPr>
        <w:t>almost all the areas of national life, including human resources, which are most critical to underpinning the country's socioeconomic development efforts. As a consequence Cambodia is designated as a least developed</w:t>
      </w:r>
      <w:r>
        <w:rPr>
          <w:rFonts w:eastAsia="Arial Unicode MS"/>
          <w:szCs w:val="22"/>
        </w:rPr>
        <w:t xml:space="preserve"> </w:t>
      </w:r>
      <w:r w:rsidRPr="0076038F">
        <w:rPr>
          <w:rFonts w:eastAsia="Arial Unicode MS"/>
          <w:szCs w:val="22"/>
        </w:rPr>
        <w:t>country</w:t>
      </w:r>
      <w:r>
        <w:rPr>
          <w:rFonts w:eastAsia="Arial Unicode MS"/>
          <w:szCs w:val="22"/>
        </w:rPr>
        <w:t xml:space="preserve"> (LDC)</w:t>
      </w:r>
      <w:r w:rsidRPr="0076038F">
        <w:rPr>
          <w:rFonts w:eastAsia="Arial Unicode MS"/>
          <w:szCs w:val="22"/>
        </w:rPr>
        <w:t>. T</w:t>
      </w:r>
      <w:r>
        <w:rPr>
          <w:rFonts w:eastAsia="Arial Unicode MS"/>
          <w:szCs w:val="22"/>
        </w:rPr>
        <w:t>he restoration of peace and poli</w:t>
      </w:r>
      <w:r w:rsidRPr="0076038F">
        <w:rPr>
          <w:rFonts w:eastAsia="Arial Unicode MS"/>
          <w:szCs w:val="22"/>
        </w:rPr>
        <w:t xml:space="preserve">cy stability over the past decade has brought steady economic growth in Cambodia, averaging between 8 and 10 percent since 1998, leading to substantial reductions in poverty. </w:t>
      </w:r>
    </w:p>
    <w:p w14:paraId="09A4B77A" w14:textId="1C8598C9" w:rsidR="003F2693" w:rsidRPr="004D4FF7" w:rsidRDefault="004A2FD6" w:rsidP="002B14F3">
      <w:pPr>
        <w:numPr>
          <w:ilvl w:val="0"/>
          <w:numId w:val="4"/>
        </w:numPr>
        <w:tabs>
          <w:tab w:val="clear" w:pos="360"/>
          <w:tab w:val="num" w:pos="540"/>
        </w:tabs>
        <w:spacing w:before="120" w:after="120"/>
        <w:ind w:left="0" w:firstLine="0"/>
        <w:jc w:val="both"/>
        <w:rPr>
          <w:rFonts w:eastAsia="Arial Unicode MS"/>
          <w:szCs w:val="22"/>
        </w:rPr>
      </w:pPr>
      <w:r w:rsidRPr="009C4181">
        <w:rPr>
          <w:rFonts w:eastAsia="Arial Unicode MS"/>
          <w:szCs w:val="22"/>
        </w:rPr>
        <w:t xml:space="preserve">Cambodia is one of the poorest countries in Southeast Asia. Its </w:t>
      </w:r>
      <w:r w:rsidR="009B1394" w:rsidRPr="009C4181">
        <w:rPr>
          <w:rFonts w:eastAsia="Arial Unicode MS"/>
          <w:szCs w:val="22"/>
        </w:rPr>
        <w:t>Human Development Index is 0.543</w:t>
      </w:r>
      <w:r w:rsidR="003E10DF" w:rsidRPr="009C4181">
        <w:rPr>
          <w:rFonts w:eastAsia="Arial Unicode MS"/>
          <w:szCs w:val="22"/>
        </w:rPr>
        <w:t xml:space="preserve"> (2013)</w:t>
      </w:r>
      <w:r w:rsidRPr="009C4181">
        <w:rPr>
          <w:rFonts w:eastAsia="Arial Unicode MS"/>
          <w:szCs w:val="22"/>
        </w:rPr>
        <w:t>,</w:t>
      </w:r>
      <w:r w:rsidR="009B1394" w:rsidRPr="009C4181">
        <w:rPr>
          <w:rFonts w:eastAsia="Arial Unicode MS"/>
          <w:szCs w:val="22"/>
        </w:rPr>
        <w:t xml:space="preserve"> </w:t>
      </w:r>
      <w:r w:rsidRPr="009C4181">
        <w:rPr>
          <w:rFonts w:eastAsia="Arial Unicode MS"/>
          <w:szCs w:val="22"/>
        </w:rPr>
        <w:t xml:space="preserve">which </w:t>
      </w:r>
      <w:r w:rsidR="009B1394" w:rsidRPr="009C4181">
        <w:rPr>
          <w:rFonts w:eastAsia="Arial Unicode MS"/>
          <w:szCs w:val="22"/>
        </w:rPr>
        <w:t>gives the country a rank of 138</w:t>
      </w:r>
      <w:r w:rsidR="009B1394" w:rsidRPr="009C4181">
        <w:rPr>
          <w:rFonts w:eastAsia="Arial Unicode MS"/>
          <w:szCs w:val="22"/>
          <w:vertAlign w:val="superscript"/>
        </w:rPr>
        <w:t>th</w:t>
      </w:r>
      <w:r w:rsidR="009B1394" w:rsidRPr="009C4181">
        <w:rPr>
          <w:rFonts w:eastAsia="Arial Unicode MS"/>
          <w:szCs w:val="22"/>
        </w:rPr>
        <w:t xml:space="preserve"> </w:t>
      </w:r>
      <w:r w:rsidR="003E10DF" w:rsidRPr="009C4181">
        <w:rPr>
          <w:rFonts w:eastAsia="Arial Unicode MS"/>
          <w:szCs w:val="22"/>
        </w:rPr>
        <w:t>out of 18</w:t>
      </w:r>
      <w:r w:rsidR="009B1394" w:rsidRPr="009C4181">
        <w:rPr>
          <w:rFonts w:eastAsia="Arial Unicode MS"/>
          <w:szCs w:val="22"/>
        </w:rPr>
        <w:t>7 countries with data</w:t>
      </w:r>
      <w:r w:rsidR="003E10DF" w:rsidRPr="009C4181">
        <w:rPr>
          <w:rFonts w:eastAsia="Arial Unicode MS"/>
          <w:szCs w:val="22"/>
        </w:rPr>
        <w:t xml:space="preserve"> and which increased from 0.444 in 2000. </w:t>
      </w:r>
      <w:r w:rsidR="009C4181" w:rsidRPr="009C4181">
        <w:rPr>
          <w:rFonts w:eastAsia="Arial Unicode MS"/>
          <w:szCs w:val="22"/>
        </w:rPr>
        <w:t xml:space="preserve">In 2011, about 20% of Cambodians live under the </w:t>
      </w:r>
      <w:r w:rsidR="009C4181">
        <w:rPr>
          <w:rFonts w:eastAsia="Arial Unicode MS"/>
          <w:szCs w:val="22"/>
        </w:rPr>
        <w:t xml:space="preserve">national </w:t>
      </w:r>
      <w:r w:rsidR="009C4181" w:rsidRPr="009C4181">
        <w:rPr>
          <w:rFonts w:eastAsia="Arial Unicode MS"/>
          <w:szCs w:val="22"/>
        </w:rPr>
        <w:t>poverty line (World Bank), which is down from 50% in 2007.</w:t>
      </w:r>
      <w:r w:rsidRPr="009C4181">
        <w:rPr>
          <w:rFonts w:eastAsia="Arial Unicode MS"/>
          <w:szCs w:val="22"/>
        </w:rPr>
        <w:t xml:space="preserve"> </w:t>
      </w:r>
      <w:r w:rsidR="003F2693">
        <w:rPr>
          <w:rFonts w:eastAsia="Arial Unicode MS"/>
          <w:szCs w:val="22"/>
        </w:rPr>
        <w:t>According to this same dataset, about 19% of the population live with less than $1.25 a day (PPP-2009)</w:t>
      </w:r>
      <w:r w:rsidR="004D4FF7">
        <w:rPr>
          <w:rFonts w:eastAsia="Arial Unicode MS"/>
          <w:szCs w:val="22"/>
        </w:rPr>
        <w:t xml:space="preserve"> - which came down from over 32% in 2007 – and almost 50% live with less than $2 a day; down from about 60% in 2007.  </w:t>
      </w:r>
      <w:r w:rsidR="003F2693" w:rsidRPr="004D4FF7">
        <w:rPr>
          <w:rFonts w:eastAsia="Arial Unicode MS"/>
          <w:szCs w:val="22"/>
        </w:rPr>
        <w:t>Around 3 million people currently live in cities (about 20 % of the total)</w:t>
      </w:r>
      <w:r w:rsidR="004D4FF7" w:rsidRPr="004D4FF7">
        <w:rPr>
          <w:rFonts w:eastAsia="Arial Unicode MS"/>
          <w:szCs w:val="22"/>
        </w:rPr>
        <w:t>. The rural population represents about 80%</w:t>
      </w:r>
      <w:r w:rsidR="003F2693" w:rsidRPr="004D4FF7">
        <w:rPr>
          <w:rFonts w:eastAsia="Arial Unicode MS"/>
          <w:szCs w:val="22"/>
        </w:rPr>
        <w:t xml:space="preserve"> and</w:t>
      </w:r>
      <w:r w:rsidR="009C4181" w:rsidRPr="004D4FF7">
        <w:rPr>
          <w:rFonts w:eastAsia="Arial Unicode MS"/>
          <w:szCs w:val="22"/>
        </w:rPr>
        <w:t xml:space="preserve"> 24 percent of the rural population lives below the national poverty line in 2011; down from 58% in 2007. </w:t>
      </w:r>
    </w:p>
    <w:p w14:paraId="4113DD4E" w14:textId="39C916DF" w:rsidR="0076038F" w:rsidRPr="00E2205E" w:rsidRDefault="0076038F" w:rsidP="002B14F3">
      <w:pPr>
        <w:numPr>
          <w:ilvl w:val="0"/>
          <w:numId w:val="4"/>
        </w:numPr>
        <w:tabs>
          <w:tab w:val="clear" w:pos="360"/>
          <w:tab w:val="num" w:pos="540"/>
        </w:tabs>
        <w:spacing w:before="120" w:after="120"/>
        <w:ind w:left="0" w:firstLine="0"/>
        <w:jc w:val="both"/>
        <w:rPr>
          <w:rFonts w:eastAsia="Arial Unicode MS"/>
          <w:szCs w:val="22"/>
        </w:rPr>
      </w:pPr>
      <w:r w:rsidRPr="0076038F">
        <w:rPr>
          <w:rFonts w:eastAsia="Arial Unicode MS"/>
          <w:szCs w:val="22"/>
        </w:rPr>
        <w:t>Despi</w:t>
      </w:r>
      <w:r>
        <w:rPr>
          <w:rFonts w:eastAsia="Arial Unicode MS"/>
          <w:szCs w:val="22"/>
        </w:rPr>
        <w:t>te this progress, Cambodia still</w:t>
      </w:r>
      <w:r w:rsidRPr="0076038F">
        <w:rPr>
          <w:rFonts w:eastAsia="Arial Unicode MS"/>
          <w:szCs w:val="22"/>
        </w:rPr>
        <w:t xml:space="preserve"> continues to face significant poverty and governance challenges. Cambodia's economy is heavily reliant on export markets and saw a steep decline in GDP growth following the 2008/09 economic </w:t>
      </w:r>
      <w:r>
        <w:rPr>
          <w:rFonts w:eastAsia="Arial Unicode MS"/>
          <w:szCs w:val="22"/>
        </w:rPr>
        <w:t>crisi</w:t>
      </w:r>
      <w:r w:rsidRPr="0076038F">
        <w:rPr>
          <w:rFonts w:eastAsia="Arial Unicode MS"/>
          <w:szCs w:val="22"/>
        </w:rPr>
        <w:t>s</w:t>
      </w:r>
      <w:r>
        <w:rPr>
          <w:rFonts w:eastAsia="Arial Unicode MS"/>
          <w:szCs w:val="22"/>
        </w:rPr>
        <w:t xml:space="preserve">. Since then, the economy rebounded in 2010. </w:t>
      </w:r>
      <w:r w:rsidRPr="00E2205E">
        <w:rPr>
          <w:rFonts w:eastAsia="Arial Unicode MS"/>
          <w:szCs w:val="22"/>
        </w:rPr>
        <w:t xml:space="preserve">Over 60% of the </w:t>
      </w:r>
      <w:r w:rsidR="006B0B2F" w:rsidRPr="00E2205E">
        <w:rPr>
          <w:rFonts w:eastAsia="Arial Unicode MS"/>
          <w:szCs w:val="22"/>
        </w:rPr>
        <w:t>population is</w:t>
      </w:r>
      <w:r w:rsidRPr="00E2205E">
        <w:rPr>
          <w:rFonts w:eastAsia="Arial Unicode MS"/>
          <w:szCs w:val="22"/>
        </w:rPr>
        <w:t xml:space="preserve"> dependent on agriculture and the country is a net rice exporter an</w:t>
      </w:r>
      <w:r w:rsidR="00E2205E" w:rsidRPr="00E2205E">
        <w:rPr>
          <w:rFonts w:eastAsia="Arial Unicode MS"/>
          <w:szCs w:val="22"/>
        </w:rPr>
        <w:t>d generally food self-sufficient</w:t>
      </w:r>
      <w:r w:rsidR="006C3BB2">
        <w:rPr>
          <w:rFonts w:eastAsia="Arial Unicode MS"/>
          <w:szCs w:val="22"/>
        </w:rPr>
        <w:t>. However, according to FAO, the level of food poverty in Cambodia was about 57% of the population (2007).</w:t>
      </w:r>
      <w:r w:rsidRPr="00E2205E">
        <w:rPr>
          <w:rFonts w:eastAsia="Arial Unicode MS"/>
          <w:szCs w:val="22"/>
        </w:rPr>
        <w:t xml:space="preserve"> Large proportions of the population are employed in agriculture although shifts in employment towards industry and services are taking place - 7</w:t>
      </w:r>
      <w:r w:rsidR="004D5BA9">
        <w:rPr>
          <w:rFonts w:eastAsia="Arial Unicode MS"/>
          <w:szCs w:val="22"/>
        </w:rPr>
        <w:t>2</w:t>
      </w:r>
      <w:r w:rsidRPr="00E2205E">
        <w:rPr>
          <w:rFonts w:eastAsia="Arial Unicode MS"/>
          <w:szCs w:val="22"/>
        </w:rPr>
        <w:t xml:space="preserve"> percent of the population was employed in agriculture in </w:t>
      </w:r>
      <w:r w:rsidR="004D5BA9">
        <w:rPr>
          <w:rFonts w:eastAsia="Arial Unicode MS"/>
          <w:szCs w:val="22"/>
        </w:rPr>
        <w:t>2008</w:t>
      </w:r>
      <w:r w:rsidRPr="00E2205E">
        <w:rPr>
          <w:rFonts w:eastAsia="Arial Unicode MS"/>
          <w:szCs w:val="22"/>
        </w:rPr>
        <w:t xml:space="preserve"> compared to </w:t>
      </w:r>
      <w:r w:rsidR="004D5BA9">
        <w:rPr>
          <w:rFonts w:eastAsia="Arial Unicode MS"/>
          <w:szCs w:val="22"/>
        </w:rPr>
        <w:t>51 percent in 2012</w:t>
      </w:r>
      <w:r w:rsidRPr="00E2205E">
        <w:rPr>
          <w:rFonts w:eastAsia="Arial Unicode MS"/>
          <w:szCs w:val="22"/>
        </w:rPr>
        <w:t>. Foreign investment in agriculture has expanded rapidly in recent years with the</w:t>
      </w:r>
      <w:r w:rsidR="00E2205E" w:rsidRPr="00E2205E">
        <w:rPr>
          <w:rFonts w:eastAsia="Arial Unicode MS"/>
          <w:szCs w:val="22"/>
        </w:rPr>
        <w:t xml:space="preserve"> primary cash crop being rubber</w:t>
      </w:r>
      <w:r w:rsidR="00E2205E">
        <w:rPr>
          <w:rFonts w:eastAsia="Arial Unicode MS"/>
          <w:szCs w:val="22"/>
        </w:rPr>
        <w:t>. At the same time, landl</w:t>
      </w:r>
      <w:r w:rsidRPr="00E2205E">
        <w:rPr>
          <w:rFonts w:eastAsia="Arial Unicode MS"/>
          <w:szCs w:val="22"/>
        </w:rPr>
        <w:t>essness has risen steeply and was estimated at 20% in the 2004 Cambodia Socio-Economic Survey. Road networks are increasingly bisecting the country and providing greater access to rural areas and higher paying international markets. Major road building programmes are stimulating economic development and increasing opportunity costs of land but been criticized for inadequacy of soci</w:t>
      </w:r>
      <w:r w:rsidR="00E2205E">
        <w:rPr>
          <w:rFonts w:eastAsia="Arial Unicode MS"/>
          <w:szCs w:val="22"/>
        </w:rPr>
        <w:t>al and environmental safeguards</w:t>
      </w:r>
      <w:r w:rsidRPr="00E2205E">
        <w:rPr>
          <w:rFonts w:eastAsia="Arial Unicode MS"/>
          <w:szCs w:val="22"/>
        </w:rPr>
        <w:t>.</w:t>
      </w:r>
    </w:p>
    <w:p w14:paraId="6FFD8A65" w14:textId="77777777" w:rsidR="003E10DF" w:rsidRPr="003D4AD4" w:rsidRDefault="003E10DF" w:rsidP="002B14F3">
      <w:pPr>
        <w:spacing w:before="120" w:after="120"/>
        <w:jc w:val="both"/>
        <w:rPr>
          <w:rFonts w:eastAsia="Arial Unicode MS"/>
          <w:i/>
          <w:szCs w:val="22"/>
        </w:rPr>
      </w:pPr>
      <w:r w:rsidRPr="003D4AD4">
        <w:rPr>
          <w:rFonts w:eastAsia="Arial Unicode MS"/>
          <w:i/>
          <w:szCs w:val="22"/>
        </w:rPr>
        <w:t>Biodiversity</w:t>
      </w:r>
    </w:p>
    <w:p w14:paraId="4172C359" w14:textId="539A70DE" w:rsidR="005061AA" w:rsidRPr="005061AA" w:rsidRDefault="003E10DF" w:rsidP="002B14F3">
      <w:pPr>
        <w:numPr>
          <w:ilvl w:val="0"/>
          <w:numId w:val="4"/>
        </w:numPr>
        <w:tabs>
          <w:tab w:val="clear" w:pos="360"/>
          <w:tab w:val="num" w:pos="540"/>
        </w:tabs>
        <w:spacing w:before="120" w:after="120"/>
        <w:ind w:left="0" w:firstLine="0"/>
        <w:jc w:val="both"/>
        <w:rPr>
          <w:rFonts w:eastAsia="Arial Unicode MS"/>
          <w:szCs w:val="22"/>
        </w:rPr>
      </w:pPr>
      <w:r w:rsidRPr="005061AA">
        <w:rPr>
          <w:rFonts w:eastAsia="Arial Unicode MS"/>
          <w:szCs w:val="22"/>
        </w:rPr>
        <w:t xml:space="preserve">Compared with its </w:t>
      </w:r>
      <w:r w:rsidR="005061AA" w:rsidRPr="005061AA">
        <w:rPr>
          <w:rFonts w:eastAsia="Arial Unicode MS"/>
          <w:szCs w:val="22"/>
        </w:rPr>
        <w:t>neighboring</w:t>
      </w:r>
      <w:r w:rsidRPr="005061AA">
        <w:rPr>
          <w:rFonts w:eastAsia="Arial Unicode MS"/>
          <w:szCs w:val="22"/>
        </w:rPr>
        <w:t xml:space="preserve"> countries, Cambodia still has a low population density and relatively</w:t>
      </w:r>
      <w:r w:rsidR="005061AA" w:rsidRPr="005061AA">
        <w:rPr>
          <w:rFonts w:eastAsia="Arial Unicode MS"/>
          <w:szCs w:val="22"/>
        </w:rPr>
        <w:t xml:space="preserve"> </w:t>
      </w:r>
      <w:r w:rsidRPr="005061AA">
        <w:rPr>
          <w:rFonts w:eastAsia="Arial Unicode MS"/>
          <w:szCs w:val="22"/>
        </w:rPr>
        <w:t>large intact natural areas. WWF's eco-regional assessment has identified five critical ecosystems in</w:t>
      </w:r>
      <w:r w:rsidR="005061AA">
        <w:rPr>
          <w:rFonts w:eastAsia="Arial Unicode MS"/>
          <w:szCs w:val="22"/>
        </w:rPr>
        <w:t xml:space="preserve"> </w:t>
      </w:r>
      <w:r w:rsidRPr="005061AA">
        <w:rPr>
          <w:rFonts w:eastAsia="Arial Unicode MS"/>
          <w:szCs w:val="22"/>
        </w:rPr>
        <w:t>Cambodia, including the Cardamom Mountain Range</w:t>
      </w:r>
      <w:r w:rsidR="00A32D52">
        <w:rPr>
          <w:rFonts w:eastAsia="Arial Unicode MS"/>
          <w:szCs w:val="22"/>
        </w:rPr>
        <w:t xml:space="preserve">, which include the </w:t>
      </w:r>
      <w:r w:rsidR="00A32D52" w:rsidRPr="005061AA">
        <w:rPr>
          <w:rFonts w:eastAsia="Arial Unicode MS"/>
          <w:szCs w:val="22"/>
        </w:rPr>
        <w:t>Tenasserim-South Thailand semi-evergreen rain forests</w:t>
      </w:r>
      <w:r w:rsidRPr="005061AA">
        <w:rPr>
          <w:rFonts w:eastAsia="Arial Unicode MS"/>
          <w:szCs w:val="22"/>
        </w:rPr>
        <w:t xml:space="preserve">, </w:t>
      </w:r>
      <w:r w:rsidR="00A32D52">
        <w:rPr>
          <w:rFonts w:eastAsia="Arial Unicode MS"/>
          <w:szCs w:val="22"/>
        </w:rPr>
        <w:t xml:space="preserve">the </w:t>
      </w:r>
      <w:r w:rsidRPr="005061AA">
        <w:rPr>
          <w:rFonts w:eastAsia="Arial Unicode MS"/>
          <w:szCs w:val="22"/>
        </w:rPr>
        <w:t xml:space="preserve">Northern Plains, </w:t>
      </w:r>
      <w:r w:rsidR="00A32D52">
        <w:rPr>
          <w:rFonts w:eastAsia="Arial Unicode MS"/>
          <w:szCs w:val="22"/>
        </w:rPr>
        <w:t xml:space="preserve">the </w:t>
      </w:r>
      <w:r w:rsidRPr="005061AA">
        <w:rPr>
          <w:rFonts w:eastAsia="Arial Unicode MS"/>
          <w:szCs w:val="22"/>
        </w:rPr>
        <w:t xml:space="preserve">Eastern Plain, </w:t>
      </w:r>
      <w:r w:rsidR="00A32D52">
        <w:rPr>
          <w:rFonts w:eastAsia="Arial Unicode MS"/>
          <w:szCs w:val="22"/>
        </w:rPr>
        <w:t xml:space="preserve">the </w:t>
      </w:r>
      <w:r w:rsidRPr="005061AA">
        <w:rPr>
          <w:rFonts w:eastAsia="Arial Unicode MS"/>
          <w:szCs w:val="22"/>
        </w:rPr>
        <w:t>Upper Mekong and</w:t>
      </w:r>
      <w:r w:rsidR="005061AA" w:rsidRPr="005061AA">
        <w:rPr>
          <w:rFonts w:eastAsia="Arial Unicode MS"/>
          <w:szCs w:val="22"/>
        </w:rPr>
        <w:t xml:space="preserve"> </w:t>
      </w:r>
      <w:r w:rsidR="00B22BE1">
        <w:rPr>
          <w:rFonts w:eastAsia="Arial Unicode MS"/>
          <w:szCs w:val="22"/>
        </w:rPr>
        <w:t>the Tonl</w:t>
      </w:r>
      <w:r w:rsidRPr="005061AA">
        <w:rPr>
          <w:rFonts w:eastAsia="Arial Unicode MS"/>
          <w:szCs w:val="22"/>
        </w:rPr>
        <w:t>e Sap. Of these,</w:t>
      </w:r>
      <w:r w:rsidR="005061AA" w:rsidRPr="005061AA">
        <w:rPr>
          <w:rFonts w:eastAsia="Arial Unicode MS"/>
          <w:szCs w:val="22"/>
        </w:rPr>
        <w:t xml:space="preserve"> </w:t>
      </w:r>
      <w:r w:rsidRPr="005061AA">
        <w:rPr>
          <w:rFonts w:eastAsia="Arial Unicode MS"/>
          <w:szCs w:val="22"/>
        </w:rPr>
        <w:t>the Cardamom Mountains rain forests and the Tenasserim-South Thailand semi-evergreen rain forests are</w:t>
      </w:r>
      <w:r w:rsidR="005061AA" w:rsidRPr="005061AA">
        <w:rPr>
          <w:rFonts w:eastAsia="Arial Unicode MS"/>
          <w:szCs w:val="22"/>
        </w:rPr>
        <w:t xml:space="preserve"> </w:t>
      </w:r>
      <w:r w:rsidRPr="005061AA">
        <w:rPr>
          <w:rFonts w:eastAsia="Arial Unicode MS"/>
          <w:szCs w:val="22"/>
        </w:rPr>
        <w:t>included in the WWF Global 200 list of priority ecoregions.</w:t>
      </w:r>
    </w:p>
    <w:p w14:paraId="6258B548" w14:textId="0602D0A7" w:rsidR="00705970" w:rsidRDefault="003E10DF" w:rsidP="002B14F3">
      <w:pPr>
        <w:numPr>
          <w:ilvl w:val="0"/>
          <w:numId w:val="4"/>
        </w:numPr>
        <w:tabs>
          <w:tab w:val="clear" w:pos="360"/>
          <w:tab w:val="num" w:pos="540"/>
        </w:tabs>
        <w:spacing w:before="120" w:after="120"/>
        <w:ind w:left="0" w:firstLine="0"/>
        <w:jc w:val="both"/>
        <w:rPr>
          <w:rFonts w:eastAsia="Arial Unicode MS"/>
          <w:szCs w:val="22"/>
        </w:rPr>
      </w:pPr>
      <w:r w:rsidRPr="005061AA">
        <w:rPr>
          <w:rFonts w:eastAsia="Arial Unicode MS"/>
          <w:szCs w:val="22"/>
        </w:rPr>
        <w:t xml:space="preserve">The Cardamom Mountain rainforests ecoregion occurs mostly in </w:t>
      </w:r>
      <w:r w:rsidR="00A32D52" w:rsidRPr="005061AA">
        <w:rPr>
          <w:rFonts w:eastAsia="Arial Unicode MS"/>
          <w:szCs w:val="22"/>
        </w:rPr>
        <w:t>southwestern</w:t>
      </w:r>
      <w:r w:rsidRPr="005061AA">
        <w:rPr>
          <w:rFonts w:eastAsia="Arial Unicode MS"/>
          <w:szCs w:val="22"/>
        </w:rPr>
        <w:t xml:space="preserve"> Cambodia, with a small</w:t>
      </w:r>
      <w:r w:rsidR="005061AA" w:rsidRPr="005061AA">
        <w:rPr>
          <w:rFonts w:eastAsia="Arial Unicode MS"/>
          <w:szCs w:val="22"/>
        </w:rPr>
        <w:t xml:space="preserve"> </w:t>
      </w:r>
      <w:r w:rsidRPr="005061AA">
        <w:rPr>
          <w:rFonts w:eastAsia="Arial Unicode MS"/>
          <w:szCs w:val="22"/>
        </w:rPr>
        <w:t xml:space="preserve">section falling across the border in </w:t>
      </w:r>
      <w:r w:rsidR="00A32D52" w:rsidRPr="005061AA">
        <w:rPr>
          <w:rFonts w:eastAsia="Arial Unicode MS"/>
          <w:szCs w:val="22"/>
        </w:rPr>
        <w:t>southeastern</w:t>
      </w:r>
      <w:r w:rsidRPr="005061AA">
        <w:rPr>
          <w:rFonts w:eastAsia="Arial Unicode MS"/>
          <w:szCs w:val="22"/>
        </w:rPr>
        <w:t xml:space="preserve"> Thailand. It is considered by some to be one of the most</w:t>
      </w:r>
      <w:r w:rsidR="005061AA" w:rsidRPr="005061AA">
        <w:rPr>
          <w:rFonts w:eastAsia="Arial Unicode MS"/>
          <w:szCs w:val="22"/>
        </w:rPr>
        <w:t xml:space="preserve"> </w:t>
      </w:r>
      <w:r w:rsidRPr="005061AA">
        <w:rPr>
          <w:rFonts w:eastAsia="Arial Unicode MS"/>
          <w:szCs w:val="22"/>
        </w:rPr>
        <w:t>species-rich and intact natural habitats in the Southeast Asia region. The Northern Plains of Cambodia are</w:t>
      </w:r>
      <w:r w:rsidR="005061AA" w:rsidRPr="005061AA">
        <w:rPr>
          <w:rFonts w:eastAsia="Arial Unicode MS"/>
          <w:szCs w:val="22"/>
        </w:rPr>
        <w:t xml:space="preserve"> </w:t>
      </w:r>
      <w:r w:rsidRPr="005061AA">
        <w:rPr>
          <w:rFonts w:eastAsia="Arial Unicode MS"/>
          <w:szCs w:val="22"/>
        </w:rPr>
        <w:t>the largest remaining intact block of a unique landscape that once covered much of Indochina. Dominated by</w:t>
      </w:r>
      <w:r w:rsidR="005061AA" w:rsidRPr="005061AA">
        <w:rPr>
          <w:rFonts w:eastAsia="Arial Unicode MS"/>
          <w:szCs w:val="22"/>
        </w:rPr>
        <w:t xml:space="preserve"> </w:t>
      </w:r>
      <w:r w:rsidRPr="005061AA">
        <w:rPr>
          <w:rFonts w:eastAsia="Arial Unicode MS"/>
          <w:szCs w:val="22"/>
        </w:rPr>
        <w:t>open deciduous forest, grasslands, and seasonal wetlands, the area has been described as the Asian</w:t>
      </w:r>
      <w:r w:rsidR="005061AA" w:rsidRPr="005061AA">
        <w:rPr>
          <w:rFonts w:eastAsia="Arial Unicode MS"/>
          <w:szCs w:val="22"/>
        </w:rPr>
        <w:t xml:space="preserve"> </w:t>
      </w:r>
      <w:r w:rsidRPr="005061AA">
        <w:rPr>
          <w:rFonts w:eastAsia="Arial Unicode MS"/>
          <w:szCs w:val="22"/>
        </w:rPr>
        <w:t>equivalent of the African savannas. Cambodia's globally important ecosystems are home to globally</w:t>
      </w:r>
      <w:r w:rsidR="005061AA" w:rsidRPr="005061AA">
        <w:rPr>
          <w:rFonts w:eastAsia="Arial Unicode MS"/>
          <w:szCs w:val="22"/>
        </w:rPr>
        <w:t xml:space="preserve"> </w:t>
      </w:r>
      <w:r w:rsidRPr="005061AA">
        <w:rPr>
          <w:rFonts w:eastAsia="Arial Unicode MS"/>
          <w:szCs w:val="22"/>
        </w:rPr>
        <w:t>important species as well. It is estimated that Cambodia hosts 806 globally threatened species, including 26</w:t>
      </w:r>
      <w:r w:rsidR="005061AA" w:rsidRPr="005061AA">
        <w:rPr>
          <w:rFonts w:eastAsia="Arial Unicode MS"/>
          <w:szCs w:val="22"/>
        </w:rPr>
        <w:t xml:space="preserve"> </w:t>
      </w:r>
      <w:r w:rsidR="00A32D52">
        <w:rPr>
          <w:rFonts w:eastAsia="Arial Unicode MS"/>
          <w:szCs w:val="22"/>
        </w:rPr>
        <w:t>critically e</w:t>
      </w:r>
      <w:r w:rsidRPr="005061AA">
        <w:rPr>
          <w:rFonts w:eastAsia="Arial Unicode MS"/>
          <w:szCs w:val="22"/>
        </w:rPr>
        <w:t>ndangered</w:t>
      </w:r>
      <w:r w:rsidR="00A32D52">
        <w:rPr>
          <w:rFonts w:eastAsia="Arial Unicode MS"/>
          <w:szCs w:val="22"/>
        </w:rPr>
        <w:t xml:space="preserve"> species, 36 endangered and 51 v</w:t>
      </w:r>
      <w:r w:rsidRPr="005061AA">
        <w:rPr>
          <w:rFonts w:eastAsia="Arial Unicode MS"/>
          <w:szCs w:val="22"/>
        </w:rPr>
        <w:t>ulnerable species. About 423 species are largely</w:t>
      </w:r>
      <w:r w:rsidR="005061AA" w:rsidRPr="005061AA">
        <w:rPr>
          <w:rFonts w:eastAsia="Arial Unicode MS"/>
          <w:szCs w:val="22"/>
        </w:rPr>
        <w:t xml:space="preserve"> </w:t>
      </w:r>
      <w:r w:rsidRPr="005061AA">
        <w:rPr>
          <w:rFonts w:eastAsia="Arial Unicode MS"/>
          <w:szCs w:val="22"/>
        </w:rPr>
        <w:t>forest or forest-d</w:t>
      </w:r>
      <w:r w:rsidR="00A32D52">
        <w:rPr>
          <w:rFonts w:eastAsia="Arial Unicode MS"/>
          <w:szCs w:val="22"/>
        </w:rPr>
        <w:t>ependent species - including 9 critically endangered species, 9 endangered s</w:t>
      </w:r>
      <w:r w:rsidRPr="005061AA">
        <w:rPr>
          <w:rFonts w:eastAsia="Arial Unicode MS"/>
          <w:szCs w:val="22"/>
        </w:rPr>
        <w:t>pecies and 23</w:t>
      </w:r>
      <w:r w:rsidR="005061AA" w:rsidRPr="005061AA">
        <w:rPr>
          <w:rFonts w:eastAsia="Arial Unicode MS"/>
          <w:szCs w:val="22"/>
        </w:rPr>
        <w:t xml:space="preserve"> </w:t>
      </w:r>
      <w:r w:rsidR="00A32D52">
        <w:rPr>
          <w:rFonts w:eastAsia="Arial Unicode MS"/>
          <w:szCs w:val="22"/>
        </w:rPr>
        <w:t>v</w:t>
      </w:r>
      <w:r w:rsidR="005061AA" w:rsidRPr="005061AA">
        <w:rPr>
          <w:rFonts w:eastAsia="Arial Unicode MS"/>
          <w:szCs w:val="22"/>
        </w:rPr>
        <w:t>ulnerable species</w:t>
      </w:r>
      <w:r w:rsidR="0018655D">
        <w:rPr>
          <w:rStyle w:val="FootnoteReference"/>
          <w:rFonts w:eastAsia="Arial Unicode MS"/>
          <w:szCs w:val="22"/>
        </w:rPr>
        <w:footnoteReference w:id="1"/>
      </w:r>
      <w:r w:rsidRPr="005061AA">
        <w:rPr>
          <w:rFonts w:eastAsia="Arial Unicode MS"/>
          <w:szCs w:val="22"/>
        </w:rPr>
        <w:t>.</w:t>
      </w:r>
    </w:p>
    <w:p w14:paraId="75DDB650" w14:textId="75C83CFC" w:rsidR="006669CC" w:rsidRPr="00FC051A" w:rsidRDefault="00FC051A" w:rsidP="002B14F3">
      <w:pPr>
        <w:numPr>
          <w:ilvl w:val="0"/>
          <w:numId w:val="4"/>
        </w:numPr>
        <w:tabs>
          <w:tab w:val="clear" w:pos="360"/>
          <w:tab w:val="num" w:pos="540"/>
        </w:tabs>
        <w:spacing w:before="120" w:after="120"/>
        <w:ind w:left="0" w:firstLine="0"/>
        <w:jc w:val="both"/>
        <w:rPr>
          <w:rFonts w:eastAsia="Arial Unicode MS"/>
          <w:szCs w:val="22"/>
        </w:rPr>
      </w:pPr>
      <w:r w:rsidRPr="00FC051A">
        <w:rPr>
          <w:rFonts w:eastAsia="Arial Unicode MS"/>
          <w:szCs w:val="22"/>
        </w:rPr>
        <w:t>The total area of forest in Cambodia is estimated at 10,864,186ha</w:t>
      </w:r>
      <w:r w:rsidR="00FB60CB">
        <w:rPr>
          <w:rFonts w:eastAsia="Arial Unicode MS"/>
          <w:szCs w:val="22"/>
        </w:rPr>
        <w:t>, equivalent to approximately 56</w:t>
      </w:r>
      <w:r w:rsidRPr="00FC051A">
        <w:rPr>
          <w:rFonts w:eastAsia="Arial Unicode MS"/>
          <w:szCs w:val="22"/>
        </w:rPr>
        <w:t xml:space="preserve">% of the total land area. The country's forests have suffered from both deforestation and degradation. Around 2.1 million ha of forestlands were converted to agriculture and other uses between 1960 and </w:t>
      </w:r>
      <w:r w:rsidRPr="00FC051A">
        <w:rPr>
          <w:rFonts w:eastAsia="Arial Unicode MS"/>
          <w:szCs w:val="22"/>
        </w:rPr>
        <w:lastRenderedPageBreak/>
        <w:t>1992-93. Additionally, a large proportion of the existing forest estate is degraded: it is estimated that there are around 2,600,000ha of degraded forest land that require restoration. T</w:t>
      </w:r>
      <w:r w:rsidR="00BC1AC8">
        <w:rPr>
          <w:rFonts w:eastAsia="Arial Unicode MS"/>
          <w:szCs w:val="22"/>
        </w:rPr>
        <w:t xml:space="preserve">he causes of this deforestation </w:t>
      </w:r>
      <w:r w:rsidR="00BC1AC8" w:rsidRPr="00BC1AC8">
        <w:rPr>
          <w:rFonts w:eastAsia="Arial Unicode MS"/>
          <w:szCs w:val="22"/>
        </w:rPr>
        <w:t>and degradation include logging, firewood extraction, wildfires, encroachment, land grabbing, establishment of rice fields, commercial agriculture, road development and human settlements</w:t>
      </w:r>
      <w:r w:rsidR="0018655D">
        <w:rPr>
          <w:rStyle w:val="FootnoteReference"/>
          <w:rFonts w:eastAsia="Arial Unicode MS"/>
          <w:szCs w:val="22"/>
        </w:rPr>
        <w:footnoteReference w:id="2"/>
      </w:r>
      <w:r w:rsidR="00BC1AC8" w:rsidRPr="00BC1AC8">
        <w:rPr>
          <w:rFonts w:eastAsia="Arial Unicode MS"/>
          <w:szCs w:val="22"/>
        </w:rPr>
        <w:t>.</w:t>
      </w:r>
    </w:p>
    <w:p w14:paraId="7BB84E3A" w14:textId="18A8E29A" w:rsidR="000C739C" w:rsidRDefault="00D5476A" w:rsidP="002B14F3">
      <w:pPr>
        <w:numPr>
          <w:ilvl w:val="0"/>
          <w:numId w:val="4"/>
        </w:numPr>
        <w:tabs>
          <w:tab w:val="clear" w:pos="360"/>
          <w:tab w:val="num" w:pos="540"/>
        </w:tabs>
        <w:spacing w:before="120" w:after="120"/>
        <w:ind w:left="0" w:firstLine="0"/>
        <w:jc w:val="both"/>
        <w:rPr>
          <w:rFonts w:eastAsia="Arial Unicode MS"/>
          <w:szCs w:val="22"/>
        </w:rPr>
      </w:pPr>
      <w:r w:rsidRPr="00D5476A">
        <w:rPr>
          <w:rFonts w:eastAsia="Arial Unicode MS"/>
          <w:szCs w:val="22"/>
        </w:rPr>
        <w:t xml:space="preserve">Cambodia has one of the highest percentages of national territory within protected areas in the world. There are 23 protected areas (PAs) in the country under the responsibility of the Ministry of Environment (MOE), covering approximately 18% of the total land area and including a total of </w:t>
      </w:r>
      <w:r w:rsidR="000C739C" w:rsidRPr="000C739C">
        <w:rPr>
          <w:rFonts w:eastAsia="Arial Unicode MS"/>
          <w:szCs w:val="22"/>
        </w:rPr>
        <w:t>3,273,300 ha of forest (25% of the total forest area). In addition, the Royal Government of Cambodia also made a series of designation of 10 additional Protected Forest areas administered by the Forestry Administration of the Ministry of Agriculture, Forestry and Fisheries covering 1.63 million hectares and 8 fish sanctuaries supported by its Fisheries Administration. (Fifth National Report on CBD 2014)</w:t>
      </w:r>
    </w:p>
    <w:tbl>
      <w:tblPr>
        <w:tblStyle w:val="TableGrid"/>
        <w:tblpPr w:leftFromText="57" w:rightFromText="57" w:vertAnchor="text" w:horzAnchor="page" w:tblpX="7442" w:tblpY="418"/>
        <w:tblOverlap w:val="never"/>
        <w:tblW w:w="0" w:type="auto"/>
        <w:tblLook w:val="04A0" w:firstRow="1" w:lastRow="0" w:firstColumn="1" w:lastColumn="0" w:noHBand="0" w:noVBand="1"/>
      </w:tblPr>
      <w:tblGrid>
        <w:gridCol w:w="3656"/>
      </w:tblGrid>
      <w:tr w:rsidR="00080BFD" w14:paraId="1804AF43" w14:textId="77777777" w:rsidTr="00080BFD">
        <w:tc>
          <w:tcPr>
            <w:tcW w:w="3656" w:type="dxa"/>
          </w:tcPr>
          <w:p w14:paraId="6C948023" w14:textId="77777777" w:rsidR="00080BFD" w:rsidRPr="002B14F3" w:rsidRDefault="00080BFD" w:rsidP="00080BFD">
            <w:pPr>
              <w:spacing w:before="120" w:after="120"/>
              <w:jc w:val="both"/>
              <w:rPr>
                <w:rFonts w:eastAsia="Arial Unicode MS"/>
                <w:i/>
                <w:sz w:val="20"/>
                <w:szCs w:val="20"/>
              </w:rPr>
            </w:pPr>
            <w:r w:rsidRPr="002B14F3">
              <w:rPr>
                <w:rFonts w:eastAsia="Arial Unicode MS"/>
                <w:i/>
                <w:sz w:val="20"/>
                <w:szCs w:val="20"/>
              </w:rPr>
              <w:t>Over 84% of households in Cambodia meet their energy needs through fuel wood, which supplies approximately 70% of the total national energy demand. Total residential firewood demand in 2007 was estimated at approximately 5,500,000 tons nationally.</w:t>
            </w:r>
          </w:p>
        </w:tc>
      </w:tr>
    </w:tbl>
    <w:p w14:paraId="525AF0F2" w14:textId="53D42643" w:rsidR="0094124B" w:rsidRPr="00080BFD" w:rsidRDefault="00121D76" w:rsidP="00080BFD">
      <w:pPr>
        <w:numPr>
          <w:ilvl w:val="0"/>
          <w:numId w:val="4"/>
        </w:numPr>
        <w:tabs>
          <w:tab w:val="clear" w:pos="360"/>
          <w:tab w:val="num" w:pos="540"/>
        </w:tabs>
        <w:spacing w:before="120" w:after="120"/>
        <w:ind w:left="0" w:firstLine="0"/>
        <w:jc w:val="both"/>
        <w:rPr>
          <w:rFonts w:eastAsia="Arial Unicode MS"/>
          <w:szCs w:val="22"/>
        </w:rPr>
      </w:pPr>
      <w:r w:rsidRPr="00BC1AC8">
        <w:rPr>
          <w:rFonts w:eastAsia="Arial Unicode MS"/>
          <w:szCs w:val="22"/>
        </w:rPr>
        <w:t>Cambodia has one of the highest levels of forest cover in Southeast Asia, with approximately 10.7 million hectares of forest in 2006 or 59% of Cambodia's land area. Based on the FAO 2005 Forest Resources Assessment, Cambodia has the 30th largest area of tropical forest in the world, but is the 13th most forested country by percentage of land area. Cambodia also has a relatively high rate of land-use change</w:t>
      </w:r>
      <w:r w:rsidR="00BC1AC8" w:rsidRPr="00BC1AC8">
        <w:rPr>
          <w:rFonts w:eastAsia="Arial Unicode MS"/>
          <w:szCs w:val="22"/>
        </w:rPr>
        <w:t>.</w:t>
      </w:r>
      <w:r w:rsidRPr="00BC1AC8">
        <w:rPr>
          <w:rFonts w:eastAsia="Arial Unicode MS"/>
          <w:szCs w:val="22"/>
        </w:rPr>
        <w:t xml:space="preserve"> </w:t>
      </w:r>
      <w:r w:rsidR="00080BFD" w:rsidRPr="00080BFD">
        <w:rPr>
          <w:rFonts w:eastAsia="Arial Unicode MS"/>
          <w:szCs w:val="22"/>
        </w:rPr>
        <w:t>Between 2000 and 2010, almost 3 million ha of forest has been lost (FAO 2010)</w:t>
      </w:r>
      <w:r w:rsidR="00080BFD">
        <w:rPr>
          <w:rFonts w:eastAsia="Arial Unicode MS"/>
          <w:szCs w:val="22"/>
        </w:rPr>
        <w:t xml:space="preserve">, which reduced the total </w:t>
      </w:r>
      <w:r w:rsidR="00BC1AC8" w:rsidRPr="00BC1AC8">
        <w:rPr>
          <w:rFonts w:eastAsia="Arial Unicode MS"/>
          <w:szCs w:val="22"/>
        </w:rPr>
        <w:t>forest cover to 57.7 percent of the total land area in Cambodia, dropping below</w:t>
      </w:r>
      <w:r w:rsidR="000C608D">
        <w:rPr>
          <w:rFonts w:eastAsia="Arial Unicode MS"/>
          <w:szCs w:val="22"/>
        </w:rPr>
        <w:t xml:space="preserve"> the CMDG target of 60 percent.</w:t>
      </w:r>
    </w:p>
    <w:p w14:paraId="5389EA5B" w14:textId="753A7802" w:rsidR="00D43429" w:rsidRPr="00891152" w:rsidRDefault="00D43429" w:rsidP="002B14F3">
      <w:pPr>
        <w:spacing w:before="120" w:after="120"/>
        <w:jc w:val="both"/>
        <w:rPr>
          <w:rFonts w:eastAsia="Arial Unicode MS"/>
          <w:i/>
          <w:szCs w:val="22"/>
        </w:rPr>
      </w:pPr>
      <w:r w:rsidRPr="00891152">
        <w:rPr>
          <w:rFonts w:eastAsia="Arial Unicode MS"/>
          <w:i/>
          <w:szCs w:val="22"/>
        </w:rPr>
        <w:t xml:space="preserve">Climate </w:t>
      </w:r>
      <w:r w:rsidR="00E2297E">
        <w:rPr>
          <w:rFonts w:eastAsia="Arial Unicode MS"/>
          <w:i/>
          <w:szCs w:val="22"/>
        </w:rPr>
        <w:t>Change Vulnerability</w:t>
      </w:r>
    </w:p>
    <w:p w14:paraId="44082EEB" w14:textId="744CCD89" w:rsidR="00E2297E" w:rsidRPr="00E2297E" w:rsidRDefault="00E2297E" w:rsidP="002B14F3">
      <w:pPr>
        <w:numPr>
          <w:ilvl w:val="0"/>
          <w:numId w:val="4"/>
        </w:numPr>
        <w:tabs>
          <w:tab w:val="clear" w:pos="360"/>
          <w:tab w:val="num" w:pos="540"/>
        </w:tabs>
        <w:spacing w:before="120" w:after="120"/>
        <w:ind w:left="0" w:firstLine="0"/>
        <w:jc w:val="both"/>
        <w:rPr>
          <w:rFonts w:eastAsia="Arial Unicode MS"/>
          <w:szCs w:val="22"/>
        </w:rPr>
      </w:pPr>
      <w:r w:rsidRPr="00E2297E">
        <w:rPr>
          <w:rFonts w:eastAsia="Arial Unicode MS"/>
          <w:szCs w:val="22"/>
        </w:rPr>
        <w:t>As an essentially agrarian country, Cambodia is highly vulnerable to the impacts of climate change. The result of modelling studies in the Initial National Communication (INC) and the Second</w:t>
      </w:r>
      <w:r>
        <w:rPr>
          <w:rFonts w:eastAsia="Arial Unicode MS"/>
          <w:szCs w:val="22"/>
        </w:rPr>
        <w:t xml:space="preserve"> </w:t>
      </w:r>
      <w:r w:rsidRPr="00E2297E">
        <w:rPr>
          <w:rFonts w:eastAsia="Arial Unicode MS"/>
          <w:szCs w:val="22"/>
        </w:rPr>
        <w:t>National Communication (SNC) indicates that Cambodia’s mean surface temperature has</w:t>
      </w:r>
      <w:r>
        <w:rPr>
          <w:rFonts w:eastAsia="Arial Unicode MS"/>
          <w:szCs w:val="22"/>
        </w:rPr>
        <w:t xml:space="preserve"> </w:t>
      </w:r>
      <w:r w:rsidRPr="00E2297E">
        <w:rPr>
          <w:rFonts w:eastAsia="Arial Unicode MS"/>
          <w:szCs w:val="22"/>
        </w:rPr>
        <w:t>increased by 0.8°C since 1960. The mean temperature is projected to increase</w:t>
      </w:r>
      <w:r>
        <w:rPr>
          <w:rFonts w:eastAsia="Arial Unicode MS"/>
          <w:szCs w:val="22"/>
        </w:rPr>
        <w:t xml:space="preserve"> </w:t>
      </w:r>
      <w:r w:rsidRPr="00E2297E">
        <w:rPr>
          <w:rFonts w:eastAsia="Arial Unicode MS"/>
          <w:szCs w:val="22"/>
        </w:rPr>
        <w:t>between 0.013°C to 0.036°C per year by 2099, depending on location. The rate of temperature</w:t>
      </w:r>
      <w:r>
        <w:rPr>
          <w:rFonts w:eastAsia="Arial Unicode MS"/>
          <w:szCs w:val="22"/>
        </w:rPr>
        <w:t xml:space="preserve"> </w:t>
      </w:r>
      <w:r w:rsidRPr="00E2297E">
        <w:rPr>
          <w:rFonts w:eastAsia="Arial Unicode MS"/>
          <w:szCs w:val="22"/>
        </w:rPr>
        <w:t>increase is higher in low altitude areas than in high altitude ar</w:t>
      </w:r>
      <w:r>
        <w:rPr>
          <w:rFonts w:eastAsia="Arial Unicode MS"/>
          <w:szCs w:val="22"/>
        </w:rPr>
        <w:t xml:space="preserve">eas. </w:t>
      </w:r>
      <w:r w:rsidRPr="00E2297E">
        <w:rPr>
          <w:rFonts w:eastAsia="Arial Unicode MS"/>
          <w:szCs w:val="22"/>
        </w:rPr>
        <w:t>The Fourth Assessment Report of the</w:t>
      </w:r>
      <w:r>
        <w:rPr>
          <w:rFonts w:eastAsia="Arial Unicode MS"/>
          <w:szCs w:val="22"/>
        </w:rPr>
        <w:t xml:space="preserve"> </w:t>
      </w:r>
      <w:r w:rsidRPr="00E2297E">
        <w:rPr>
          <w:rFonts w:eastAsia="Arial Unicode MS"/>
          <w:szCs w:val="22"/>
        </w:rPr>
        <w:t>Intergovernmental Panel on Climate Change (IPCC) shows that the global sea level rise is</w:t>
      </w:r>
      <w:r>
        <w:rPr>
          <w:rFonts w:eastAsia="Arial Unicode MS"/>
          <w:szCs w:val="22"/>
        </w:rPr>
        <w:t xml:space="preserve"> </w:t>
      </w:r>
      <w:r w:rsidRPr="00E2297E">
        <w:rPr>
          <w:rFonts w:eastAsia="Arial Unicode MS"/>
          <w:szCs w:val="22"/>
        </w:rPr>
        <w:t>projected to increase between 18 cm and 50 cm by 2100 based on the SRESB1 and SRESA2</w:t>
      </w:r>
      <w:r>
        <w:rPr>
          <w:rFonts w:eastAsia="Arial Unicode MS"/>
          <w:szCs w:val="22"/>
        </w:rPr>
        <w:t xml:space="preserve"> </w:t>
      </w:r>
      <w:r w:rsidRPr="00E2297E">
        <w:rPr>
          <w:rFonts w:eastAsia="Arial Unicode MS"/>
          <w:szCs w:val="22"/>
        </w:rPr>
        <w:t>respectively.</w:t>
      </w:r>
    </w:p>
    <w:p w14:paraId="78F5FCD9" w14:textId="29785105" w:rsidR="005607AF" w:rsidRDefault="00E2297E" w:rsidP="002B14F3">
      <w:pPr>
        <w:numPr>
          <w:ilvl w:val="0"/>
          <w:numId w:val="4"/>
        </w:numPr>
        <w:tabs>
          <w:tab w:val="clear" w:pos="360"/>
          <w:tab w:val="num" w:pos="540"/>
        </w:tabs>
        <w:spacing w:before="120" w:after="120"/>
        <w:ind w:left="0" w:firstLine="0"/>
        <w:jc w:val="both"/>
        <w:rPr>
          <w:rFonts w:eastAsia="Arial Unicode MS"/>
          <w:szCs w:val="22"/>
        </w:rPr>
      </w:pPr>
      <w:r w:rsidRPr="005607AF">
        <w:rPr>
          <w:rFonts w:eastAsia="Arial Unicode MS"/>
          <w:szCs w:val="22"/>
        </w:rPr>
        <w:t>An increase in the temperature is likely to affect agricultural productivity. According to the International Rice Research Institute, rice grain yields decline by 10% for each 1</w:t>
      </w:r>
      <w:r w:rsidRPr="005607AF">
        <w:rPr>
          <w:rFonts w:eastAsia="Arial Unicode MS"/>
          <w:szCs w:val="22"/>
          <w:vertAlign w:val="superscript"/>
        </w:rPr>
        <w:t>o</w:t>
      </w:r>
      <w:r w:rsidRPr="005607AF">
        <w:rPr>
          <w:rFonts w:eastAsia="Arial Unicode MS"/>
          <w:szCs w:val="22"/>
        </w:rPr>
        <w:t xml:space="preserve">C increase in minimum (night) temperatures during the growing period in the dry season. </w:t>
      </w:r>
      <w:r w:rsidR="005607AF" w:rsidRPr="005607AF">
        <w:rPr>
          <w:rFonts w:eastAsia="Arial Unicode MS"/>
          <w:szCs w:val="22"/>
        </w:rPr>
        <w:t>Additionally the frequency and intensity of floods may increase with changing climate conditions, and cause severe damage to rice harvests. Successions and combinations of droughts and floods have resulted in a significant number of fatalities and considerable economic losses. Losses arising from floods have been further exacerbated by deforestation. Floods have accounted for 70% of rice production losses between 1998 and 2002, while drought accounted for 20% of losses</w:t>
      </w:r>
      <w:r w:rsidR="008C30B4">
        <w:rPr>
          <w:rStyle w:val="FootnoteReference"/>
          <w:rFonts w:eastAsia="Arial Unicode MS"/>
          <w:szCs w:val="22"/>
        </w:rPr>
        <w:footnoteReference w:id="3"/>
      </w:r>
      <w:r w:rsidR="008C30B4">
        <w:rPr>
          <w:rFonts w:eastAsia="Arial Unicode MS"/>
          <w:szCs w:val="22"/>
        </w:rPr>
        <w:t>.</w:t>
      </w:r>
    </w:p>
    <w:p w14:paraId="25B1FA0E" w14:textId="77777777" w:rsidR="005607AF" w:rsidRDefault="005607AF" w:rsidP="002B14F3">
      <w:pPr>
        <w:numPr>
          <w:ilvl w:val="0"/>
          <w:numId w:val="4"/>
        </w:numPr>
        <w:tabs>
          <w:tab w:val="clear" w:pos="360"/>
          <w:tab w:val="num" w:pos="540"/>
        </w:tabs>
        <w:spacing w:before="120" w:after="120"/>
        <w:ind w:left="0" w:firstLine="0"/>
        <w:jc w:val="both"/>
        <w:rPr>
          <w:rFonts w:eastAsia="Arial Unicode MS"/>
          <w:szCs w:val="22"/>
        </w:rPr>
      </w:pPr>
      <w:r w:rsidRPr="005607AF">
        <w:rPr>
          <w:rFonts w:eastAsia="Arial Unicode MS"/>
          <w:szCs w:val="22"/>
        </w:rPr>
        <w:t xml:space="preserve">Sea level rise may also affect the 435-km long coastline, which already suffers from storm surges, high tide, beach erosion and seawater intrusion. Low-lying areas, including settlements, beach resorts, seaports, coastal fisheries, and mangroves forests, may become submerged with rises in sea levels. </w:t>
      </w:r>
    </w:p>
    <w:p w14:paraId="5F1ACC93" w14:textId="661706A6" w:rsidR="00E2297E" w:rsidRPr="005607AF" w:rsidRDefault="005607AF" w:rsidP="002B14F3">
      <w:pPr>
        <w:numPr>
          <w:ilvl w:val="0"/>
          <w:numId w:val="4"/>
        </w:numPr>
        <w:tabs>
          <w:tab w:val="clear" w:pos="360"/>
          <w:tab w:val="num" w:pos="540"/>
        </w:tabs>
        <w:spacing w:before="120" w:after="120"/>
        <w:ind w:left="0" w:firstLine="0"/>
        <w:jc w:val="both"/>
        <w:rPr>
          <w:rFonts w:eastAsia="Arial Unicode MS"/>
          <w:szCs w:val="22"/>
        </w:rPr>
      </w:pPr>
      <w:r w:rsidRPr="005607AF">
        <w:rPr>
          <w:rFonts w:eastAsia="Arial Unicode MS"/>
          <w:szCs w:val="22"/>
        </w:rPr>
        <w:t xml:space="preserve">In addition, vector-borne diseases, in particular malaria, may become more widespread under changing climatic conditions. With some 800 deaths per year, Cambodia already has the highest fatality rate from malaria in Asia (CNM, 2003). The actual death toll due to malaria may be 5-10 times the officially recorded figures (RGC, 2002). Poor infrastructures and high poverty rates make malaria </w:t>
      </w:r>
      <w:r w:rsidRPr="005607AF">
        <w:rPr>
          <w:rFonts w:eastAsia="Arial Unicode MS"/>
          <w:szCs w:val="22"/>
        </w:rPr>
        <w:lastRenderedPageBreak/>
        <w:t>treatment unaffordable for large segments of the population. Only 55% of the population has geographic access to public health facilities (RGC, 2001)</w:t>
      </w:r>
      <w:r w:rsidR="00E429D6">
        <w:rPr>
          <w:rStyle w:val="FootnoteReference"/>
          <w:rFonts w:eastAsia="Arial Unicode MS"/>
          <w:szCs w:val="22"/>
        </w:rPr>
        <w:footnoteReference w:id="4"/>
      </w:r>
      <w:r w:rsidRPr="005607AF">
        <w:rPr>
          <w:rFonts w:eastAsia="Arial Unicode MS"/>
          <w:szCs w:val="22"/>
        </w:rPr>
        <w:t>.</w:t>
      </w:r>
    </w:p>
    <w:p w14:paraId="3BEDD1C2" w14:textId="6B5F012C" w:rsidR="00E2297E" w:rsidRPr="005607AF" w:rsidRDefault="005607AF" w:rsidP="002B14F3">
      <w:pPr>
        <w:spacing w:before="120" w:after="120"/>
        <w:jc w:val="both"/>
        <w:rPr>
          <w:rFonts w:eastAsia="Arial Unicode MS"/>
          <w:i/>
          <w:szCs w:val="22"/>
        </w:rPr>
      </w:pPr>
      <w:r w:rsidRPr="005607AF">
        <w:rPr>
          <w:rFonts w:eastAsia="Arial Unicode MS"/>
          <w:i/>
          <w:szCs w:val="22"/>
        </w:rPr>
        <w:t>Land Degradation</w:t>
      </w:r>
    </w:p>
    <w:p w14:paraId="3962A622" w14:textId="1BD2540F" w:rsidR="00E2297E" w:rsidRDefault="00FB60CB" w:rsidP="002B14F3">
      <w:pPr>
        <w:numPr>
          <w:ilvl w:val="0"/>
          <w:numId w:val="4"/>
        </w:numPr>
        <w:tabs>
          <w:tab w:val="clear" w:pos="360"/>
          <w:tab w:val="num" w:pos="540"/>
        </w:tabs>
        <w:spacing w:before="120" w:after="120"/>
        <w:ind w:left="0" w:firstLine="0"/>
        <w:jc w:val="both"/>
        <w:rPr>
          <w:rFonts w:eastAsia="Arial Unicode MS"/>
          <w:szCs w:val="22"/>
        </w:rPr>
      </w:pPr>
      <w:r w:rsidRPr="00FB60CB">
        <w:rPr>
          <w:rFonts w:eastAsia="Arial Unicode MS"/>
          <w:szCs w:val="22"/>
        </w:rPr>
        <w:t>In 2010, agricultural land was about 24% while forest land was about 56% of the country’s total land area. The land used for agriculture was estimated to be about 3.7 million ha</w:t>
      </w:r>
      <w:r w:rsidR="00C56685">
        <w:rPr>
          <w:rFonts w:eastAsia="Arial Unicode MS"/>
          <w:szCs w:val="22"/>
        </w:rPr>
        <w:t>;</w:t>
      </w:r>
      <w:r w:rsidRPr="00FB60CB">
        <w:rPr>
          <w:rFonts w:eastAsia="Arial Unicode MS"/>
          <w:szCs w:val="22"/>
        </w:rPr>
        <w:t xml:space="preserve"> excluding</w:t>
      </w:r>
      <w:r>
        <w:rPr>
          <w:rFonts w:eastAsia="Arial Unicode MS"/>
          <w:szCs w:val="22"/>
        </w:rPr>
        <w:t xml:space="preserve"> </w:t>
      </w:r>
      <w:r w:rsidR="00C56685">
        <w:rPr>
          <w:rFonts w:eastAsia="Arial Unicode MS"/>
          <w:szCs w:val="22"/>
        </w:rPr>
        <w:t xml:space="preserve">the </w:t>
      </w:r>
      <w:r>
        <w:rPr>
          <w:rFonts w:eastAsia="Arial Unicode MS"/>
          <w:szCs w:val="22"/>
        </w:rPr>
        <w:t>Economic Land Concessions (</w:t>
      </w:r>
      <w:r w:rsidRPr="00FB60CB">
        <w:rPr>
          <w:rFonts w:eastAsia="Arial Unicode MS"/>
          <w:szCs w:val="22"/>
        </w:rPr>
        <w:t>ELC</w:t>
      </w:r>
      <w:r>
        <w:rPr>
          <w:rFonts w:eastAsia="Arial Unicode MS"/>
          <w:szCs w:val="22"/>
        </w:rPr>
        <w:t>)</w:t>
      </w:r>
      <w:r w:rsidR="007B337F">
        <w:rPr>
          <w:rStyle w:val="FootnoteReference"/>
          <w:rFonts w:eastAsia="Arial Unicode MS"/>
          <w:szCs w:val="22"/>
        </w:rPr>
        <w:footnoteReference w:id="5"/>
      </w:r>
      <w:r w:rsidRPr="00FB60CB">
        <w:rPr>
          <w:rFonts w:eastAsia="Arial Unicode MS"/>
          <w:szCs w:val="22"/>
        </w:rPr>
        <w:t>. Major agricultural production zones are scattered in the nor</w:t>
      </w:r>
      <w:r>
        <w:rPr>
          <w:rFonts w:eastAsia="Arial Unicode MS"/>
          <w:szCs w:val="22"/>
        </w:rPr>
        <w:t>th</w:t>
      </w:r>
      <w:r w:rsidRPr="00FB60CB">
        <w:rPr>
          <w:rFonts w:eastAsia="Arial Unicode MS"/>
          <w:szCs w:val="22"/>
        </w:rPr>
        <w:t>eastern region of the country, near to Thai border, low land around the Tonle Sap lake and other main rivers down to the delta on the southern and south-eastern parts of the country.</w:t>
      </w:r>
    </w:p>
    <w:p w14:paraId="3BEAE5B1" w14:textId="7F0C42B9" w:rsidR="00C56685" w:rsidRDefault="00C56685" w:rsidP="002B14F3">
      <w:pPr>
        <w:numPr>
          <w:ilvl w:val="0"/>
          <w:numId w:val="4"/>
        </w:numPr>
        <w:tabs>
          <w:tab w:val="clear" w:pos="360"/>
          <w:tab w:val="num" w:pos="540"/>
        </w:tabs>
        <w:spacing w:before="120" w:after="120"/>
        <w:ind w:left="0" w:firstLine="0"/>
        <w:jc w:val="both"/>
        <w:rPr>
          <w:rFonts w:eastAsia="Arial Unicode MS"/>
          <w:szCs w:val="22"/>
        </w:rPr>
      </w:pPr>
      <w:r w:rsidRPr="00C56685">
        <w:rPr>
          <w:rFonts w:eastAsia="Arial Unicode MS"/>
          <w:szCs w:val="22"/>
        </w:rPr>
        <w:t xml:space="preserve">From 1993 to May 2010, </w:t>
      </w:r>
      <w:r>
        <w:rPr>
          <w:rFonts w:eastAsia="Arial Unicode MS"/>
          <w:szCs w:val="22"/>
        </w:rPr>
        <w:t>the government of Cambodia</w:t>
      </w:r>
      <w:r w:rsidRPr="00C56685">
        <w:rPr>
          <w:rFonts w:eastAsia="Arial Unicode MS"/>
          <w:szCs w:val="22"/>
        </w:rPr>
        <w:t xml:space="preserve"> has granted 142 companies the right to use ELC</w:t>
      </w:r>
      <w:r>
        <w:rPr>
          <w:rFonts w:eastAsia="Arial Unicode MS"/>
          <w:szCs w:val="22"/>
        </w:rPr>
        <w:t>s</w:t>
      </w:r>
      <w:r w:rsidRPr="00C56685">
        <w:rPr>
          <w:rFonts w:eastAsia="Arial Unicode MS"/>
          <w:szCs w:val="22"/>
        </w:rPr>
        <w:t xml:space="preserve"> for cultivation of agricultural and agro-industrial crops, forest and rubber trees, in the hopes that this action could help restore the forest cover and improve biodiversity. Since</w:t>
      </w:r>
      <w:r>
        <w:rPr>
          <w:rFonts w:eastAsia="Arial Unicode MS"/>
          <w:szCs w:val="22"/>
        </w:rPr>
        <w:t xml:space="preserve"> then,</w:t>
      </w:r>
      <w:r w:rsidRPr="00C56685">
        <w:rPr>
          <w:rFonts w:eastAsia="Arial Unicode MS"/>
          <w:szCs w:val="22"/>
        </w:rPr>
        <w:t xml:space="preserve"> 43 of the </w:t>
      </w:r>
      <w:r>
        <w:rPr>
          <w:rFonts w:eastAsia="Arial Unicode MS"/>
          <w:szCs w:val="22"/>
        </w:rPr>
        <w:t xml:space="preserve">142 </w:t>
      </w:r>
      <w:r w:rsidRPr="00C56685">
        <w:rPr>
          <w:rFonts w:eastAsia="Arial Unicode MS"/>
          <w:szCs w:val="22"/>
        </w:rPr>
        <w:t xml:space="preserve">companies did not follow the investment contracts, </w:t>
      </w:r>
      <w:r>
        <w:rPr>
          <w:rFonts w:eastAsia="Arial Unicode MS"/>
          <w:szCs w:val="22"/>
        </w:rPr>
        <w:t xml:space="preserve">cleared </w:t>
      </w:r>
      <w:r w:rsidRPr="00C56685">
        <w:rPr>
          <w:rFonts w:eastAsia="Arial Unicode MS"/>
          <w:szCs w:val="22"/>
        </w:rPr>
        <w:t>the land and left it without forest cover</w:t>
      </w:r>
      <w:r>
        <w:rPr>
          <w:rFonts w:eastAsia="Arial Unicode MS"/>
          <w:szCs w:val="22"/>
        </w:rPr>
        <w:t xml:space="preserve">, which caused </w:t>
      </w:r>
      <w:r w:rsidRPr="00C56685">
        <w:rPr>
          <w:rFonts w:eastAsia="Arial Unicode MS"/>
          <w:szCs w:val="22"/>
        </w:rPr>
        <w:t>soil erosion and loss of biodiversity</w:t>
      </w:r>
      <w:r>
        <w:rPr>
          <w:rFonts w:eastAsia="Arial Unicode MS"/>
          <w:szCs w:val="22"/>
        </w:rPr>
        <w:t xml:space="preserve">; contributing to </w:t>
      </w:r>
      <w:r w:rsidRPr="00C56685">
        <w:rPr>
          <w:rFonts w:eastAsia="Arial Unicode MS"/>
          <w:szCs w:val="22"/>
        </w:rPr>
        <w:t>land degradation</w:t>
      </w:r>
      <w:r>
        <w:rPr>
          <w:rFonts w:eastAsia="Arial Unicode MS"/>
          <w:szCs w:val="22"/>
        </w:rPr>
        <w:t xml:space="preserve">. As a result, the government terminated these contracts and confiscated the corresponding land. There are now </w:t>
      </w:r>
      <w:r w:rsidRPr="00C56685">
        <w:rPr>
          <w:rFonts w:eastAsia="Arial Unicode MS"/>
          <w:szCs w:val="22"/>
        </w:rPr>
        <w:t>99 valid ELC</w:t>
      </w:r>
      <w:r>
        <w:rPr>
          <w:rFonts w:eastAsia="Arial Unicode MS"/>
          <w:szCs w:val="22"/>
        </w:rPr>
        <w:t>s</w:t>
      </w:r>
      <w:r w:rsidRPr="00C56685">
        <w:rPr>
          <w:rFonts w:eastAsia="Arial Unicode MS"/>
          <w:szCs w:val="22"/>
        </w:rPr>
        <w:t xml:space="preserve"> companies </w:t>
      </w:r>
      <w:r>
        <w:rPr>
          <w:rFonts w:eastAsia="Arial Unicode MS"/>
          <w:szCs w:val="22"/>
        </w:rPr>
        <w:t>exploiting a total area of 1,046,</w:t>
      </w:r>
      <w:r w:rsidRPr="00C56685">
        <w:rPr>
          <w:rFonts w:eastAsia="Arial Unicode MS"/>
          <w:szCs w:val="22"/>
        </w:rPr>
        <w:t>5</w:t>
      </w:r>
      <w:r>
        <w:rPr>
          <w:rFonts w:eastAsia="Arial Unicode MS"/>
          <w:szCs w:val="22"/>
        </w:rPr>
        <w:t>91</w:t>
      </w:r>
      <w:r w:rsidRPr="00C56685">
        <w:rPr>
          <w:rFonts w:eastAsia="Arial Unicode MS"/>
          <w:szCs w:val="22"/>
        </w:rPr>
        <w:t>ha scattered in 17 provinces</w:t>
      </w:r>
      <w:r w:rsidR="007B337F" w:rsidRPr="007B337F">
        <w:rPr>
          <w:rFonts w:eastAsia="Arial Unicode MS"/>
          <w:szCs w:val="22"/>
          <w:vertAlign w:val="superscript"/>
        </w:rPr>
        <w:t>6</w:t>
      </w:r>
      <w:r w:rsidRPr="00C56685">
        <w:rPr>
          <w:rFonts w:eastAsia="Arial Unicode MS"/>
          <w:szCs w:val="22"/>
        </w:rPr>
        <w:t>.</w:t>
      </w:r>
    </w:p>
    <w:p w14:paraId="6FF15547" w14:textId="77777777" w:rsidR="00FB60CB" w:rsidRDefault="00FB60CB" w:rsidP="002B14F3">
      <w:pPr>
        <w:numPr>
          <w:ilvl w:val="0"/>
          <w:numId w:val="4"/>
        </w:numPr>
        <w:tabs>
          <w:tab w:val="clear" w:pos="360"/>
          <w:tab w:val="num" w:pos="540"/>
        </w:tabs>
        <w:spacing w:before="120" w:after="120"/>
        <w:ind w:left="0" w:firstLine="0"/>
        <w:jc w:val="both"/>
        <w:rPr>
          <w:rFonts w:eastAsia="Arial Unicode MS"/>
          <w:szCs w:val="22"/>
        </w:rPr>
      </w:pPr>
      <w:r w:rsidRPr="00FB60CB">
        <w:rPr>
          <w:rFonts w:eastAsia="Arial Unicode MS"/>
          <w:szCs w:val="22"/>
        </w:rPr>
        <w:t xml:space="preserve">Land degradation in Cambodia includes soil degradation, deforestation and the subsequent loss of biodiversity. The key effects include low agricultural productivity and increased vulnerability to drought and floods. The immediate causes of land degradation in Cambodia are inappropriate forest use and agricultural land use practices. Inappropriate land use practices are in turn influenced by such factors as population growth; urbanization; land tenure security and resource access by land users; the influence of prices and markets; the adequacy of regulations and enforcement; and availability of technical support to guide land users. </w:t>
      </w:r>
    </w:p>
    <w:p w14:paraId="7BA3AFA6" w14:textId="5E64C25A" w:rsidR="00FB60CB" w:rsidRPr="00FB60CB" w:rsidRDefault="00FB60CB" w:rsidP="002B14F3">
      <w:pPr>
        <w:numPr>
          <w:ilvl w:val="0"/>
          <w:numId w:val="4"/>
        </w:numPr>
        <w:tabs>
          <w:tab w:val="clear" w:pos="360"/>
          <w:tab w:val="num" w:pos="540"/>
        </w:tabs>
        <w:spacing w:before="120" w:after="120"/>
        <w:ind w:left="0" w:firstLine="0"/>
        <w:jc w:val="both"/>
        <w:rPr>
          <w:rFonts w:eastAsia="Arial Unicode MS"/>
          <w:szCs w:val="22"/>
        </w:rPr>
      </w:pPr>
      <w:r w:rsidRPr="00FB60CB">
        <w:rPr>
          <w:rFonts w:eastAsia="Arial Unicode MS"/>
          <w:szCs w:val="22"/>
        </w:rPr>
        <w:t>At least two other factors exacerbate the effects of land degradation in Cambodia.  One is the inherent low soil fertility in large portions of agricultural lands, which has been reported as early as 1966. Related to this is the natural limitation of most soils to retain water which tends to limit the organic matter content of soils, thereby contributing to low soil fertility.</w:t>
      </w:r>
    </w:p>
    <w:p w14:paraId="01C58CBB" w14:textId="2B709172" w:rsidR="008773D9" w:rsidRPr="00891152" w:rsidRDefault="00DA5840" w:rsidP="002B14F3">
      <w:pPr>
        <w:spacing w:before="120" w:after="120"/>
        <w:jc w:val="both"/>
        <w:rPr>
          <w:rFonts w:eastAsia="Arial Unicode MS"/>
          <w:i/>
          <w:szCs w:val="22"/>
        </w:rPr>
      </w:pPr>
      <w:r w:rsidRPr="00DA5840">
        <w:rPr>
          <w:rFonts w:eastAsia="Arial Unicode MS"/>
          <w:i/>
          <w:szCs w:val="22"/>
        </w:rPr>
        <w:t>Development Challenges</w:t>
      </w:r>
    </w:p>
    <w:p w14:paraId="432A9F56" w14:textId="18C854B1" w:rsidR="00DA5840" w:rsidRPr="00DA5840" w:rsidRDefault="002521C9" w:rsidP="002B14F3">
      <w:pPr>
        <w:numPr>
          <w:ilvl w:val="0"/>
          <w:numId w:val="4"/>
        </w:numPr>
        <w:tabs>
          <w:tab w:val="clear" w:pos="360"/>
          <w:tab w:val="num" w:pos="540"/>
        </w:tabs>
        <w:spacing w:before="120" w:after="120"/>
        <w:ind w:left="0" w:firstLine="0"/>
        <w:jc w:val="both"/>
        <w:rPr>
          <w:rFonts w:eastAsia="Arial Unicode MS"/>
          <w:szCs w:val="22"/>
        </w:rPr>
      </w:pPr>
      <w:r>
        <w:rPr>
          <w:rFonts w:eastAsia="Arial Unicode MS"/>
          <w:szCs w:val="22"/>
        </w:rPr>
        <w:t>S</w:t>
      </w:r>
      <w:r w:rsidR="00E72C02" w:rsidRPr="00E72C02">
        <w:rPr>
          <w:rFonts w:eastAsia="Arial Unicode MS"/>
          <w:szCs w:val="22"/>
        </w:rPr>
        <w:t xml:space="preserve">ince </w:t>
      </w:r>
      <w:r w:rsidR="00DA5840" w:rsidRPr="00E72C02">
        <w:rPr>
          <w:rFonts w:eastAsia="Arial Unicode MS"/>
          <w:szCs w:val="22"/>
        </w:rPr>
        <w:t xml:space="preserve">the 2008-09 global </w:t>
      </w:r>
      <w:r w:rsidR="00E72C02" w:rsidRPr="00E72C02">
        <w:rPr>
          <w:rFonts w:eastAsia="Arial Unicode MS"/>
          <w:szCs w:val="22"/>
        </w:rPr>
        <w:t xml:space="preserve">financial crisis, Cambodia is facing </w:t>
      </w:r>
      <w:r w:rsidR="00DA5840" w:rsidRPr="00E72C02">
        <w:rPr>
          <w:rFonts w:eastAsia="Arial Unicode MS"/>
          <w:szCs w:val="22"/>
        </w:rPr>
        <w:t>new unexpected chall</w:t>
      </w:r>
      <w:r w:rsidR="00E72C02" w:rsidRPr="00E72C02">
        <w:rPr>
          <w:rFonts w:eastAsia="Arial Unicode MS"/>
          <w:szCs w:val="22"/>
        </w:rPr>
        <w:t xml:space="preserve">enges within the context of the </w:t>
      </w:r>
      <w:r w:rsidR="00DA5840" w:rsidRPr="00E72C02">
        <w:rPr>
          <w:rFonts w:eastAsia="Arial Unicode MS"/>
          <w:szCs w:val="22"/>
        </w:rPr>
        <w:t>global economic recession and the turmoil in the global financial</w:t>
      </w:r>
      <w:r w:rsidR="00E72C02" w:rsidRPr="00E72C02">
        <w:rPr>
          <w:rFonts w:eastAsia="Arial Unicode MS"/>
          <w:szCs w:val="22"/>
        </w:rPr>
        <w:t xml:space="preserve"> </w:t>
      </w:r>
      <w:r w:rsidR="00DA5840" w:rsidRPr="00E72C02">
        <w:rPr>
          <w:rFonts w:eastAsia="Arial Unicode MS"/>
          <w:szCs w:val="22"/>
        </w:rPr>
        <w:t>markets</w:t>
      </w:r>
      <w:r w:rsidR="00E72C02">
        <w:rPr>
          <w:rFonts w:eastAsia="Arial Unicode MS"/>
          <w:szCs w:val="22"/>
        </w:rPr>
        <w:t xml:space="preserve">. </w:t>
      </w:r>
      <w:r>
        <w:rPr>
          <w:rFonts w:eastAsia="Arial Unicode MS"/>
          <w:szCs w:val="22"/>
        </w:rPr>
        <w:t xml:space="preserve">The National Sustainable Development Plan </w:t>
      </w:r>
      <w:r w:rsidR="00C4610E">
        <w:rPr>
          <w:rFonts w:eastAsia="Arial Unicode MS"/>
          <w:szCs w:val="22"/>
        </w:rPr>
        <w:t xml:space="preserve">(NSDP) </w:t>
      </w:r>
      <w:r>
        <w:rPr>
          <w:rFonts w:eastAsia="Arial Unicode MS"/>
          <w:szCs w:val="22"/>
        </w:rPr>
        <w:t>formulated for the period</w:t>
      </w:r>
      <w:r w:rsidR="00E72C02">
        <w:rPr>
          <w:rFonts w:eastAsia="Arial Unicode MS"/>
          <w:szCs w:val="22"/>
        </w:rPr>
        <w:t xml:space="preserve"> 2009-2013 placed</w:t>
      </w:r>
      <w:r w:rsidR="00DA5840" w:rsidRPr="00DA5840">
        <w:rPr>
          <w:rFonts w:eastAsia="Arial Unicode MS"/>
          <w:szCs w:val="22"/>
        </w:rPr>
        <w:t xml:space="preserve"> a high priority on tackling key sectoral challenges:</w:t>
      </w:r>
    </w:p>
    <w:p w14:paraId="18DADC33" w14:textId="3A2430DE" w:rsidR="00E72C02" w:rsidRDefault="00E72C02" w:rsidP="002B14F3">
      <w:pPr>
        <w:numPr>
          <w:ilvl w:val="1"/>
          <w:numId w:val="4"/>
        </w:numPr>
        <w:spacing w:before="120" w:after="120"/>
        <w:jc w:val="both"/>
        <w:rPr>
          <w:rFonts w:eastAsia="Arial Unicode MS"/>
          <w:szCs w:val="22"/>
        </w:rPr>
      </w:pPr>
      <w:r>
        <w:rPr>
          <w:rFonts w:eastAsia="Arial Unicode MS"/>
          <w:szCs w:val="22"/>
        </w:rPr>
        <w:t>D</w:t>
      </w:r>
      <w:r w:rsidR="00DA5840" w:rsidRPr="00DA5840">
        <w:rPr>
          <w:rFonts w:eastAsia="Arial Unicode MS"/>
          <w:szCs w:val="22"/>
        </w:rPr>
        <w:t>iversify the markets for our garments and other manufactured goods market to East Asia, the Middle East and Africa etc.</w:t>
      </w:r>
    </w:p>
    <w:p w14:paraId="5061B654" w14:textId="0133E2D4" w:rsidR="00E72C02" w:rsidRDefault="00E72C02" w:rsidP="002B14F3">
      <w:pPr>
        <w:numPr>
          <w:ilvl w:val="1"/>
          <w:numId w:val="4"/>
        </w:numPr>
        <w:spacing w:before="120" w:after="120"/>
        <w:jc w:val="both"/>
        <w:rPr>
          <w:rFonts w:eastAsia="Arial Unicode MS"/>
          <w:szCs w:val="22"/>
        </w:rPr>
      </w:pPr>
      <w:r>
        <w:rPr>
          <w:rFonts w:eastAsia="Arial Unicode MS"/>
          <w:szCs w:val="22"/>
        </w:rPr>
        <w:t>F</w:t>
      </w:r>
      <w:r w:rsidR="00DA5840" w:rsidRPr="00E72C02">
        <w:rPr>
          <w:rFonts w:eastAsia="Arial Unicode MS"/>
          <w:szCs w:val="22"/>
        </w:rPr>
        <w:t>urther improve tourism infrastructure and the development of more tourism destinations and attractive tour packages.</w:t>
      </w:r>
    </w:p>
    <w:p w14:paraId="2E7054C1" w14:textId="70604C72" w:rsidR="00E72C02" w:rsidRDefault="00E72C02" w:rsidP="002B14F3">
      <w:pPr>
        <w:numPr>
          <w:ilvl w:val="1"/>
          <w:numId w:val="4"/>
        </w:numPr>
        <w:spacing w:before="120" w:after="120"/>
        <w:jc w:val="both"/>
        <w:rPr>
          <w:rFonts w:eastAsia="Arial Unicode MS"/>
          <w:szCs w:val="22"/>
        </w:rPr>
      </w:pPr>
      <w:r>
        <w:rPr>
          <w:rFonts w:eastAsia="Arial Unicode MS"/>
          <w:szCs w:val="22"/>
        </w:rPr>
        <w:t>P</w:t>
      </w:r>
      <w:r w:rsidR="00DA5840" w:rsidRPr="00E72C02">
        <w:rPr>
          <w:rFonts w:eastAsia="Arial Unicode MS"/>
          <w:szCs w:val="22"/>
        </w:rPr>
        <w:t>rioritize the use of resources and expertise of the government, and donors to broaden and diversify our agricultural sector, in order to attract more quality investments in agri-business and improve agricultural trade linkages, land reform, agricultural diversification and agro-processing.</w:t>
      </w:r>
    </w:p>
    <w:p w14:paraId="4D8ADF7C" w14:textId="7274FCE7" w:rsidR="00E72C02" w:rsidRDefault="00E72C02" w:rsidP="002B14F3">
      <w:pPr>
        <w:numPr>
          <w:ilvl w:val="1"/>
          <w:numId w:val="4"/>
        </w:numPr>
        <w:spacing w:before="120" w:after="120"/>
        <w:jc w:val="both"/>
        <w:rPr>
          <w:rFonts w:eastAsia="Arial Unicode MS"/>
          <w:szCs w:val="22"/>
        </w:rPr>
      </w:pPr>
      <w:r>
        <w:rPr>
          <w:rFonts w:eastAsia="Arial Unicode MS"/>
          <w:szCs w:val="22"/>
        </w:rPr>
        <w:t>F</w:t>
      </w:r>
      <w:r w:rsidR="00DA5840" w:rsidRPr="00E72C02">
        <w:rPr>
          <w:rFonts w:eastAsia="Arial Unicode MS"/>
          <w:szCs w:val="22"/>
        </w:rPr>
        <w:t>urther invest in infrastructure development, particularly energy generation to reduce energy costs to the private sector and to the community.</w:t>
      </w:r>
    </w:p>
    <w:p w14:paraId="54FAFE99" w14:textId="63AC6C90" w:rsidR="00DA5840" w:rsidRPr="00E72C02" w:rsidRDefault="00DA5840" w:rsidP="002B14F3">
      <w:pPr>
        <w:numPr>
          <w:ilvl w:val="1"/>
          <w:numId w:val="4"/>
        </w:numPr>
        <w:spacing w:before="120" w:after="120"/>
        <w:jc w:val="both"/>
        <w:rPr>
          <w:rFonts w:eastAsia="Arial Unicode MS"/>
          <w:szCs w:val="22"/>
        </w:rPr>
      </w:pPr>
      <w:r w:rsidRPr="00E72C02">
        <w:rPr>
          <w:rFonts w:eastAsia="Arial Unicode MS"/>
          <w:szCs w:val="22"/>
        </w:rPr>
        <w:t>Continue to promote and support wealth creation and improving the people’s livelihood according to the correct principles and procedures as stipulated in the Cambodia’s Constitution.</w:t>
      </w:r>
    </w:p>
    <w:p w14:paraId="0DE8E958" w14:textId="77777777" w:rsidR="003705EF" w:rsidRPr="00891152" w:rsidRDefault="000F527F" w:rsidP="002B14F3">
      <w:pPr>
        <w:pStyle w:val="Heading3"/>
        <w:jc w:val="both"/>
      </w:pPr>
      <w:bookmarkStart w:id="36" w:name="_Toc271015840"/>
      <w:r w:rsidRPr="00891152">
        <w:lastRenderedPageBreak/>
        <w:t>B</w:t>
      </w:r>
      <w:r w:rsidR="00EB290F" w:rsidRPr="00891152">
        <w:t>.</w:t>
      </w:r>
      <w:r w:rsidRPr="00891152">
        <w:t>2</w:t>
      </w:r>
      <w:r w:rsidR="00C22FA3" w:rsidRPr="00891152">
        <w:t>.</w:t>
      </w:r>
      <w:r w:rsidRPr="00891152">
        <w:t>c</w:t>
      </w:r>
      <w:r w:rsidRPr="00891152">
        <w:tab/>
      </w:r>
      <w:bookmarkStart w:id="37" w:name="b2c"/>
      <w:bookmarkEnd w:id="37"/>
      <w:r w:rsidRPr="00891152">
        <w:t>Policy and Legislative Context</w:t>
      </w:r>
      <w:bookmarkEnd w:id="33"/>
      <w:bookmarkEnd w:id="34"/>
      <w:bookmarkEnd w:id="35"/>
      <w:bookmarkEnd w:id="36"/>
    </w:p>
    <w:p w14:paraId="29C22718" w14:textId="58CDFAC1" w:rsidR="00EE7B1E" w:rsidRDefault="00967D32" w:rsidP="002B14F3">
      <w:pPr>
        <w:numPr>
          <w:ilvl w:val="0"/>
          <w:numId w:val="4"/>
        </w:numPr>
        <w:tabs>
          <w:tab w:val="clear" w:pos="360"/>
          <w:tab w:val="num" w:pos="540"/>
        </w:tabs>
        <w:spacing w:before="120" w:after="120"/>
        <w:ind w:left="0" w:firstLine="0"/>
        <w:jc w:val="both"/>
        <w:rPr>
          <w:rFonts w:eastAsia="Arial Unicode MS"/>
          <w:szCs w:val="22"/>
        </w:rPr>
      </w:pPr>
      <w:r>
        <w:rPr>
          <w:rFonts w:eastAsia="Arial Unicode MS"/>
          <w:szCs w:val="22"/>
        </w:rPr>
        <w:t>Development and environmental management in Cambodia is led by a set of key policies, supported by Laws. It includes the following key policies:</w:t>
      </w:r>
    </w:p>
    <w:p w14:paraId="18628AE7" w14:textId="145F1B72" w:rsidR="00EE7B1E" w:rsidRPr="00967D32" w:rsidRDefault="00967D32" w:rsidP="002B14F3">
      <w:pPr>
        <w:spacing w:before="120" w:after="120"/>
        <w:jc w:val="both"/>
        <w:rPr>
          <w:rFonts w:eastAsia="Arial Unicode MS"/>
          <w:i/>
          <w:szCs w:val="22"/>
        </w:rPr>
      </w:pPr>
      <w:r w:rsidRPr="00967D32">
        <w:rPr>
          <w:rFonts w:eastAsia="Arial Unicode MS"/>
          <w:i/>
          <w:szCs w:val="22"/>
        </w:rPr>
        <w:t>Rectangular Strategy – Phase III</w:t>
      </w:r>
    </w:p>
    <w:p w14:paraId="1FAC9A4A" w14:textId="4BC0902C" w:rsidR="00967D32" w:rsidRPr="00610933" w:rsidRDefault="00967D32" w:rsidP="002B14F3">
      <w:pPr>
        <w:numPr>
          <w:ilvl w:val="0"/>
          <w:numId w:val="4"/>
        </w:numPr>
        <w:tabs>
          <w:tab w:val="clear" w:pos="360"/>
          <w:tab w:val="num" w:pos="540"/>
        </w:tabs>
        <w:spacing w:before="120" w:after="120"/>
        <w:ind w:left="0" w:firstLine="0"/>
        <w:jc w:val="both"/>
        <w:rPr>
          <w:rFonts w:eastAsia="Arial Unicode MS"/>
          <w:szCs w:val="22"/>
        </w:rPr>
      </w:pPr>
      <w:r w:rsidRPr="00610933">
        <w:rPr>
          <w:rFonts w:eastAsia="Arial Unicode MS"/>
          <w:szCs w:val="22"/>
        </w:rPr>
        <w:t>The Rectangular Strategy-Phase III is the “</w:t>
      </w:r>
      <w:r w:rsidRPr="00610933">
        <w:rPr>
          <w:rFonts w:eastAsia="Arial Unicode MS"/>
          <w:i/>
          <w:szCs w:val="22"/>
        </w:rPr>
        <w:t>Socio-economic Policy Agenda</w:t>
      </w:r>
      <w:r w:rsidRPr="00610933">
        <w:rPr>
          <w:rFonts w:eastAsia="Arial Unicode MS"/>
          <w:szCs w:val="22"/>
        </w:rPr>
        <w:t>” of the political platform of the government of Cambodia of the Fifth Legislature of the National Assembly</w:t>
      </w:r>
      <w:r w:rsidR="00610933">
        <w:rPr>
          <w:rFonts w:eastAsia="Arial Unicode MS"/>
          <w:szCs w:val="22"/>
        </w:rPr>
        <w:t xml:space="preserve"> (2013-2018)</w:t>
      </w:r>
      <w:r w:rsidRPr="00610933">
        <w:rPr>
          <w:rFonts w:eastAsia="Arial Unicode MS"/>
          <w:szCs w:val="22"/>
        </w:rPr>
        <w:t xml:space="preserve">. The central themes of the rectangular strategy are </w:t>
      </w:r>
      <w:r w:rsidRPr="00610933">
        <w:rPr>
          <w:rFonts w:eastAsia="Arial Unicode MS"/>
          <w:i/>
          <w:szCs w:val="22"/>
        </w:rPr>
        <w:t xml:space="preserve">Growth, Employment, Equity </w:t>
      </w:r>
      <w:r w:rsidRPr="00610933">
        <w:rPr>
          <w:rFonts w:eastAsia="Arial Unicode MS"/>
          <w:szCs w:val="22"/>
        </w:rPr>
        <w:t>and</w:t>
      </w:r>
      <w:r w:rsidRPr="00610933">
        <w:rPr>
          <w:rFonts w:eastAsia="Arial Unicode MS"/>
          <w:i/>
          <w:szCs w:val="22"/>
        </w:rPr>
        <w:t xml:space="preserve"> Efficiency</w:t>
      </w:r>
      <w:r w:rsidRPr="00610933">
        <w:rPr>
          <w:rFonts w:eastAsia="Arial Unicode MS"/>
          <w:szCs w:val="22"/>
        </w:rPr>
        <w:t xml:space="preserve">. This is the government comprehensive policy framework guiding national development and in particular guiding the formulation of the NSDP. </w:t>
      </w:r>
      <w:r w:rsidR="00610933" w:rsidRPr="00610933">
        <w:rPr>
          <w:rFonts w:eastAsia="Arial Unicode MS"/>
          <w:szCs w:val="22"/>
        </w:rPr>
        <w:t>Phase III of this strategy is to “</w:t>
      </w:r>
      <w:r w:rsidR="00610933" w:rsidRPr="00610933">
        <w:rPr>
          <w:rFonts w:eastAsia="Arial Unicode MS"/>
          <w:i/>
          <w:szCs w:val="22"/>
        </w:rPr>
        <w:t>guide activities of all stakeholders to further pursue and strengthen long-term sustainable development aimed at promoting economic growth, creating jobs, equitable distribution of the fruits of growth, and ensuring effectiveness of public institutions and management of resources</w:t>
      </w:r>
      <w:r w:rsidR="00610933">
        <w:rPr>
          <w:rFonts w:eastAsia="Arial Unicode MS"/>
          <w:szCs w:val="22"/>
        </w:rPr>
        <w:t>”</w:t>
      </w:r>
      <w:r w:rsidR="00610933" w:rsidRPr="00610933">
        <w:rPr>
          <w:rFonts w:eastAsia="Arial Unicode MS"/>
          <w:szCs w:val="22"/>
        </w:rPr>
        <w:t>.</w:t>
      </w:r>
    </w:p>
    <w:p w14:paraId="3BA7D35D" w14:textId="6B802AEC" w:rsidR="00967D32" w:rsidRDefault="00610933" w:rsidP="002B14F3">
      <w:pPr>
        <w:numPr>
          <w:ilvl w:val="0"/>
          <w:numId w:val="4"/>
        </w:numPr>
        <w:tabs>
          <w:tab w:val="clear" w:pos="360"/>
          <w:tab w:val="num" w:pos="540"/>
        </w:tabs>
        <w:spacing w:before="120" w:after="120"/>
        <w:ind w:left="0" w:firstLine="0"/>
        <w:jc w:val="both"/>
        <w:rPr>
          <w:rFonts w:eastAsia="Arial Unicode MS"/>
          <w:szCs w:val="22"/>
        </w:rPr>
      </w:pPr>
      <w:r>
        <w:rPr>
          <w:rFonts w:eastAsia="Arial Unicode MS"/>
          <w:szCs w:val="22"/>
        </w:rPr>
        <w:t>The strategy includes four strategic objectives:</w:t>
      </w:r>
    </w:p>
    <w:p w14:paraId="3567D5C1" w14:textId="210E0CCE" w:rsidR="00610933" w:rsidRDefault="00610933" w:rsidP="002B14F3">
      <w:pPr>
        <w:numPr>
          <w:ilvl w:val="1"/>
          <w:numId w:val="4"/>
        </w:numPr>
        <w:ind w:left="1077" w:hanging="357"/>
        <w:jc w:val="both"/>
        <w:rPr>
          <w:rFonts w:eastAsia="Arial Unicode MS"/>
          <w:szCs w:val="22"/>
        </w:rPr>
      </w:pPr>
      <w:r w:rsidRPr="00610933">
        <w:rPr>
          <w:rFonts w:eastAsia="Arial Unicode MS"/>
          <w:szCs w:val="22"/>
        </w:rPr>
        <w:t>Ensuring an avera</w:t>
      </w:r>
      <w:r>
        <w:rPr>
          <w:rFonts w:eastAsia="Arial Unicode MS"/>
          <w:szCs w:val="22"/>
        </w:rPr>
        <w:t>ge annual economic growth of 7%</w:t>
      </w:r>
    </w:p>
    <w:p w14:paraId="26E101C8" w14:textId="3C1A6EB3" w:rsidR="00610933" w:rsidRDefault="00610933" w:rsidP="002B14F3">
      <w:pPr>
        <w:numPr>
          <w:ilvl w:val="1"/>
          <w:numId w:val="4"/>
        </w:numPr>
        <w:ind w:left="1077" w:hanging="357"/>
        <w:jc w:val="both"/>
        <w:rPr>
          <w:rFonts w:eastAsia="Arial Unicode MS"/>
          <w:szCs w:val="22"/>
        </w:rPr>
      </w:pPr>
      <w:r w:rsidRPr="00610933">
        <w:rPr>
          <w:rFonts w:eastAsia="Arial Unicode MS"/>
          <w:szCs w:val="22"/>
        </w:rPr>
        <w:t>Creating more jobs for people especially the youth through further improvement in Cambodia’s competitiveness</w:t>
      </w:r>
    </w:p>
    <w:p w14:paraId="5D159381" w14:textId="3F7C54DB" w:rsidR="00610933" w:rsidRDefault="00610933" w:rsidP="002B14F3">
      <w:pPr>
        <w:numPr>
          <w:ilvl w:val="1"/>
          <w:numId w:val="4"/>
        </w:numPr>
        <w:ind w:left="1077" w:hanging="357"/>
        <w:jc w:val="both"/>
        <w:rPr>
          <w:rFonts w:eastAsia="Arial Unicode MS"/>
          <w:szCs w:val="22"/>
        </w:rPr>
      </w:pPr>
      <w:r w:rsidRPr="00610933">
        <w:rPr>
          <w:rFonts w:eastAsia="Arial Unicode MS"/>
          <w:szCs w:val="22"/>
        </w:rPr>
        <w:t>Achieving more than 1 percentage point reduction in poverty incidence annually</w:t>
      </w:r>
    </w:p>
    <w:p w14:paraId="1FD03086" w14:textId="646AACDC" w:rsidR="00610933" w:rsidRPr="00610933" w:rsidRDefault="00610933" w:rsidP="002B14F3">
      <w:pPr>
        <w:numPr>
          <w:ilvl w:val="1"/>
          <w:numId w:val="4"/>
        </w:numPr>
        <w:ind w:left="1077" w:hanging="357"/>
        <w:jc w:val="both"/>
        <w:rPr>
          <w:rFonts w:eastAsia="Arial Unicode MS"/>
          <w:szCs w:val="22"/>
        </w:rPr>
      </w:pPr>
      <w:r w:rsidRPr="00610933">
        <w:rPr>
          <w:rFonts w:eastAsia="Arial Unicode MS"/>
          <w:szCs w:val="22"/>
        </w:rPr>
        <w:t>Further strengthening institutional capacity and governance, at both national and subnational levels</w:t>
      </w:r>
    </w:p>
    <w:p w14:paraId="7E0E4D50" w14:textId="4AB72D17" w:rsidR="00705169" w:rsidRPr="002521C9" w:rsidRDefault="00705169" w:rsidP="002B14F3">
      <w:pPr>
        <w:numPr>
          <w:ilvl w:val="0"/>
          <w:numId w:val="4"/>
        </w:numPr>
        <w:tabs>
          <w:tab w:val="clear" w:pos="360"/>
          <w:tab w:val="num" w:pos="540"/>
        </w:tabs>
        <w:spacing w:before="120" w:after="120"/>
        <w:ind w:left="0" w:firstLine="0"/>
        <w:jc w:val="both"/>
        <w:rPr>
          <w:rFonts w:eastAsia="Arial Unicode MS"/>
          <w:szCs w:val="22"/>
        </w:rPr>
      </w:pPr>
      <w:r w:rsidRPr="00705169">
        <w:rPr>
          <w:rFonts w:eastAsia="Arial Unicode MS"/>
          <w:szCs w:val="22"/>
        </w:rPr>
        <w:t>This strategy</w:t>
      </w:r>
      <w:r w:rsidR="003D0717">
        <w:rPr>
          <w:rFonts w:eastAsia="Arial Unicode MS"/>
          <w:szCs w:val="22"/>
        </w:rPr>
        <w:t xml:space="preserve"> (Phase III)</w:t>
      </w:r>
      <w:r w:rsidRPr="00705169">
        <w:rPr>
          <w:rFonts w:eastAsia="Arial Unicode MS"/>
          <w:szCs w:val="22"/>
        </w:rPr>
        <w:t xml:space="preserve"> recogniz</w:t>
      </w:r>
      <w:r>
        <w:rPr>
          <w:rFonts w:eastAsia="Arial Unicode MS"/>
          <w:szCs w:val="22"/>
        </w:rPr>
        <w:t>es</w:t>
      </w:r>
      <w:r w:rsidRPr="00705169">
        <w:rPr>
          <w:rFonts w:eastAsia="Arial Unicode MS"/>
          <w:szCs w:val="22"/>
        </w:rPr>
        <w:t xml:space="preserve"> that the environment and climate change has become another challenge for the sustainability of Cambodia’s economic growth and social development due to pressures from population growth, urbanization, expansion and intensification of agriculture as well as development of transport, energy and other sectors. </w:t>
      </w:r>
      <w:r w:rsidR="002521C9">
        <w:rPr>
          <w:rFonts w:eastAsia="Arial Unicode MS"/>
          <w:szCs w:val="22"/>
        </w:rPr>
        <w:t>It stated “</w:t>
      </w:r>
      <w:r w:rsidR="002521C9" w:rsidRPr="002521C9">
        <w:rPr>
          <w:rFonts w:eastAsia="Arial Unicode MS"/>
          <w:i/>
          <w:szCs w:val="22"/>
        </w:rPr>
        <w:t>m</w:t>
      </w:r>
      <w:r w:rsidRPr="002521C9">
        <w:rPr>
          <w:rFonts w:eastAsia="Arial Unicode MS"/>
          <w:i/>
          <w:szCs w:val="22"/>
        </w:rPr>
        <w:t>any environmental issues are cross</w:t>
      </w:r>
      <w:r w:rsidR="003D0717">
        <w:rPr>
          <w:rFonts w:eastAsia="Arial Unicode MS"/>
          <w:i/>
          <w:szCs w:val="22"/>
        </w:rPr>
        <w:t>-</w:t>
      </w:r>
      <w:r w:rsidRPr="002521C9">
        <w:rPr>
          <w:rFonts w:eastAsia="Arial Unicode MS"/>
          <w:i/>
          <w:szCs w:val="22"/>
        </w:rPr>
        <w:t>sectoral in nature, which requires coordination across government agencies at both national and sub-national levels including cooperation with all the stakeholders</w:t>
      </w:r>
      <w:r w:rsidR="002521C9">
        <w:rPr>
          <w:rFonts w:eastAsia="Arial Unicode MS"/>
          <w:szCs w:val="22"/>
        </w:rPr>
        <w:t>”</w:t>
      </w:r>
      <w:r w:rsidRPr="00705169">
        <w:rPr>
          <w:rFonts w:eastAsia="Arial Unicode MS"/>
          <w:szCs w:val="22"/>
        </w:rPr>
        <w:t>.</w:t>
      </w:r>
      <w:r>
        <w:rPr>
          <w:rFonts w:eastAsia="Arial Unicode MS"/>
          <w:szCs w:val="22"/>
        </w:rPr>
        <w:t xml:space="preserve"> </w:t>
      </w:r>
      <w:r w:rsidR="002521C9" w:rsidRPr="002521C9">
        <w:rPr>
          <w:rFonts w:eastAsia="Arial Unicode MS"/>
          <w:szCs w:val="22"/>
        </w:rPr>
        <w:t>Furthermore, it stated that “</w:t>
      </w:r>
      <w:r w:rsidR="002521C9" w:rsidRPr="002521C9">
        <w:rPr>
          <w:rFonts w:eastAsia="Arial Unicode MS"/>
          <w:i/>
          <w:szCs w:val="22"/>
        </w:rPr>
        <w:t xml:space="preserve">as a </w:t>
      </w:r>
      <w:r w:rsidRPr="002521C9">
        <w:rPr>
          <w:rFonts w:eastAsia="Arial Unicode MS"/>
          <w:i/>
          <w:szCs w:val="22"/>
        </w:rPr>
        <w:t xml:space="preserve">response, the </w:t>
      </w:r>
      <w:r w:rsidR="002521C9" w:rsidRPr="002521C9">
        <w:rPr>
          <w:rFonts w:eastAsia="Arial Unicode MS"/>
          <w:i/>
          <w:szCs w:val="22"/>
        </w:rPr>
        <w:t>g</w:t>
      </w:r>
      <w:r w:rsidRPr="002521C9">
        <w:rPr>
          <w:rFonts w:eastAsia="Arial Unicode MS"/>
          <w:i/>
          <w:szCs w:val="22"/>
        </w:rPr>
        <w:t>overnment will continue to take a comprehensive development approach toward environmental management in Cambodia</w:t>
      </w:r>
      <w:r w:rsidRPr="002521C9">
        <w:rPr>
          <w:rFonts w:eastAsia="Arial Unicode MS"/>
          <w:szCs w:val="22"/>
        </w:rPr>
        <w:t>, through:</w:t>
      </w:r>
    </w:p>
    <w:p w14:paraId="784AB44C" w14:textId="123BF772" w:rsidR="002521C9" w:rsidRDefault="00705169" w:rsidP="002B14F3">
      <w:pPr>
        <w:numPr>
          <w:ilvl w:val="1"/>
          <w:numId w:val="4"/>
        </w:numPr>
        <w:ind w:left="1077" w:hanging="357"/>
        <w:jc w:val="both"/>
        <w:rPr>
          <w:rFonts w:eastAsia="Arial Unicode MS"/>
          <w:szCs w:val="22"/>
        </w:rPr>
      </w:pPr>
      <w:r w:rsidRPr="00705169">
        <w:rPr>
          <w:rFonts w:eastAsia="Arial Unicode MS"/>
          <w:szCs w:val="22"/>
        </w:rPr>
        <w:t xml:space="preserve">Sustainable </w:t>
      </w:r>
      <w:r w:rsidR="002521C9">
        <w:rPr>
          <w:rFonts w:eastAsia="Arial Unicode MS"/>
          <w:szCs w:val="22"/>
        </w:rPr>
        <w:t>management of natural resources;</w:t>
      </w:r>
    </w:p>
    <w:p w14:paraId="4AAD797A" w14:textId="6527D58F" w:rsidR="002521C9" w:rsidRDefault="00705169" w:rsidP="002B14F3">
      <w:pPr>
        <w:numPr>
          <w:ilvl w:val="1"/>
          <w:numId w:val="4"/>
        </w:numPr>
        <w:ind w:left="1077" w:hanging="357"/>
        <w:jc w:val="both"/>
        <w:rPr>
          <w:rFonts w:eastAsia="Arial Unicode MS"/>
          <w:szCs w:val="22"/>
        </w:rPr>
      </w:pPr>
      <w:r w:rsidRPr="002521C9">
        <w:rPr>
          <w:rFonts w:eastAsia="Arial Unicode MS"/>
          <w:szCs w:val="22"/>
        </w:rPr>
        <w:t>Intensifying efforts to reduce the impacts of climate change by strengthening adaptation capacity and resiliency to climate change, particularly by implementing the “</w:t>
      </w:r>
      <w:r w:rsidRPr="002521C9">
        <w:rPr>
          <w:rFonts w:eastAsia="Arial Unicode MS"/>
          <w:i/>
          <w:szCs w:val="22"/>
        </w:rPr>
        <w:t xml:space="preserve">National Policy on Green </w:t>
      </w:r>
      <w:r w:rsidR="00BC1AC8">
        <w:rPr>
          <w:rFonts w:eastAsia="Arial Unicode MS"/>
          <w:i/>
          <w:szCs w:val="22"/>
        </w:rPr>
        <w:t>Growth</w:t>
      </w:r>
      <w:r w:rsidRPr="002521C9">
        <w:rPr>
          <w:rFonts w:eastAsia="Arial Unicode MS"/>
          <w:szCs w:val="22"/>
        </w:rPr>
        <w:t>” and the “</w:t>
      </w:r>
      <w:r w:rsidRPr="002521C9">
        <w:rPr>
          <w:rFonts w:eastAsia="Arial Unicode MS"/>
          <w:i/>
          <w:szCs w:val="22"/>
        </w:rPr>
        <w:t xml:space="preserve">National Strategic Plan on Green </w:t>
      </w:r>
      <w:r w:rsidR="00BC1AC8">
        <w:rPr>
          <w:rFonts w:eastAsia="Arial Unicode MS"/>
          <w:i/>
          <w:szCs w:val="22"/>
        </w:rPr>
        <w:t>Growth</w:t>
      </w:r>
      <w:r w:rsidRPr="002521C9">
        <w:rPr>
          <w:rFonts w:eastAsia="Arial Unicode MS"/>
          <w:i/>
          <w:szCs w:val="22"/>
        </w:rPr>
        <w:t xml:space="preserve"> 2013-2030</w:t>
      </w:r>
      <w:r w:rsidR="002521C9">
        <w:rPr>
          <w:rFonts w:eastAsia="Arial Unicode MS"/>
          <w:szCs w:val="22"/>
        </w:rPr>
        <w:t>”;</w:t>
      </w:r>
    </w:p>
    <w:p w14:paraId="0531D0C5" w14:textId="77777777" w:rsidR="002521C9" w:rsidRDefault="00705169" w:rsidP="002B14F3">
      <w:pPr>
        <w:numPr>
          <w:ilvl w:val="1"/>
          <w:numId w:val="4"/>
        </w:numPr>
        <w:ind w:left="1077" w:hanging="357"/>
        <w:jc w:val="both"/>
        <w:rPr>
          <w:rFonts w:eastAsia="Arial Unicode MS"/>
          <w:szCs w:val="22"/>
        </w:rPr>
      </w:pPr>
      <w:r w:rsidRPr="002521C9">
        <w:rPr>
          <w:rFonts w:eastAsia="Arial Unicode MS"/>
          <w:szCs w:val="22"/>
        </w:rPr>
        <w:t>Continuing to strengthen technical and institutional capacity to promote the mainstreaming of climate change responses into the policies, laws and plans at n</w:t>
      </w:r>
      <w:r w:rsidR="002521C9">
        <w:rPr>
          <w:rFonts w:eastAsia="Arial Unicode MS"/>
          <w:szCs w:val="22"/>
        </w:rPr>
        <w:t>ational and sub-national levels;</w:t>
      </w:r>
    </w:p>
    <w:p w14:paraId="30645F64" w14:textId="6322BB41" w:rsidR="00967D32" w:rsidRPr="002521C9" w:rsidRDefault="00705169" w:rsidP="002B14F3">
      <w:pPr>
        <w:numPr>
          <w:ilvl w:val="1"/>
          <w:numId w:val="4"/>
        </w:numPr>
        <w:ind w:left="1077" w:hanging="357"/>
        <w:jc w:val="both"/>
        <w:rPr>
          <w:rFonts w:eastAsia="Arial Unicode MS"/>
          <w:szCs w:val="22"/>
        </w:rPr>
      </w:pPr>
      <w:r w:rsidRPr="002521C9">
        <w:rPr>
          <w:rFonts w:eastAsia="Arial Unicode MS"/>
          <w:szCs w:val="22"/>
        </w:rPr>
        <w:t>Continuing to introduce measures to control environment and ecosystems pollution</w:t>
      </w:r>
    </w:p>
    <w:p w14:paraId="15AC598B" w14:textId="4E090F89" w:rsidR="00967D32" w:rsidRPr="00C4610E" w:rsidRDefault="00C4610E" w:rsidP="002B14F3">
      <w:pPr>
        <w:spacing w:before="120" w:after="120"/>
        <w:jc w:val="both"/>
        <w:rPr>
          <w:rFonts w:eastAsia="Arial Unicode MS"/>
          <w:i/>
          <w:szCs w:val="22"/>
        </w:rPr>
      </w:pPr>
      <w:r w:rsidRPr="00C4610E">
        <w:rPr>
          <w:rFonts w:eastAsia="Arial Unicode MS"/>
          <w:i/>
          <w:szCs w:val="22"/>
        </w:rPr>
        <w:t xml:space="preserve">National </w:t>
      </w:r>
      <w:r w:rsidR="00BC1AC8">
        <w:rPr>
          <w:rFonts w:eastAsia="Arial Unicode MS"/>
          <w:i/>
          <w:szCs w:val="22"/>
        </w:rPr>
        <w:t>Strategic</w:t>
      </w:r>
      <w:r w:rsidRPr="00C4610E">
        <w:rPr>
          <w:rFonts w:eastAsia="Arial Unicode MS"/>
          <w:i/>
          <w:szCs w:val="22"/>
        </w:rPr>
        <w:t xml:space="preserve"> Development Plan (NSDP) Update – 2009-2013</w:t>
      </w:r>
    </w:p>
    <w:p w14:paraId="3B01E02E" w14:textId="67D34376" w:rsidR="003D0717" w:rsidRDefault="002521C9" w:rsidP="002B14F3">
      <w:pPr>
        <w:numPr>
          <w:ilvl w:val="0"/>
          <w:numId w:val="4"/>
        </w:numPr>
        <w:tabs>
          <w:tab w:val="clear" w:pos="360"/>
          <w:tab w:val="num" w:pos="540"/>
        </w:tabs>
        <w:spacing w:before="120" w:after="120"/>
        <w:ind w:left="0" w:firstLine="0"/>
        <w:jc w:val="both"/>
        <w:rPr>
          <w:rFonts w:eastAsia="Arial Unicode MS"/>
          <w:szCs w:val="22"/>
        </w:rPr>
      </w:pPr>
      <w:r w:rsidRPr="00DA5840">
        <w:rPr>
          <w:rFonts w:eastAsia="Arial Unicode MS"/>
          <w:szCs w:val="22"/>
        </w:rPr>
        <w:t xml:space="preserve">Development planning in Cambodia is done through a five-year </w:t>
      </w:r>
      <w:r w:rsidR="00D15EC0" w:rsidRPr="00DA5840">
        <w:rPr>
          <w:rFonts w:eastAsia="Arial Unicode MS"/>
          <w:szCs w:val="22"/>
        </w:rPr>
        <w:t xml:space="preserve">planning </w:t>
      </w:r>
      <w:r w:rsidRPr="00DA5840">
        <w:rPr>
          <w:rFonts w:eastAsia="Arial Unicode MS"/>
          <w:szCs w:val="22"/>
        </w:rPr>
        <w:t>cycle, which is aligned to the Rectangular Strategic Framework (</w:t>
      </w:r>
      <w:r w:rsidRPr="00DA5840">
        <w:rPr>
          <w:rFonts w:eastAsia="Arial Unicode MS"/>
          <w:i/>
          <w:szCs w:val="22"/>
        </w:rPr>
        <w:t xml:space="preserve">see </w:t>
      </w:r>
      <w:r w:rsidR="003D0717">
        <w:rPr>
          <w:rFonts w:eastAsia="Arial Unicode MS"/>
          <w:i/>
          <w:szCs w:val="22"/>
        </w:rPr>
        <w:t>above</w:t>
      </w:r>
      <w:r w:rsidRPr="00DA5840">
        <w:rPr>
          <w:rFonts w:eastAsia="Arial Unicode MS"/>
          <w:szCs w:val="22"/>
        </w:rPr>
        <w:t xml:space="preserve">). </w:t>
      </w:r>
    </w:p>
    <w:p w14:paraId="5C2D16AC" w14:textId="5792CE04" w:rsidR="00A75FF2" w:rsidRDefault="002521C9" w:rsidP="002B14F3">
      <w:pPr>
        <w:numPr>
          <w:ilvl w:val="0"/>
          <w:numId w:val="4"/>
        </w:numPr>
        <w:tabs>
          <w:tab w:val="clear" w:pos="360"/>
          <w:tab w:val="num" w:pos="540"/>
        </w:tabs>
        <w:spacing w:before="120" w:after="120"/>
        <w:ind w:left="0" w:firstLine="0"/>
        <w:jc w:val="both"/>
        <w:rPr>
          <w:rFonts w:eastAsia="Arial Unicode MS"/>
          <w:szCs w:val="22"/>
        </w:rPr>
      </w:pPr>
      <w:r w:rsidRPr="00DA5840">
        <w:rPr>
          <w:rFonts w:eastAsia="Arial Unicode MS"/>
          <w:szCs w:val="22"/>
        </w:rPr>
        <w:t xml:space="preserve">The National Strategic Development Plan (NSDP) </w:t>
      </w:r>
      <w:r w:rsidR="003D0717">
        <w:rPr>
          <w:rFonts w:eastAsia="Arial Unicode MS"/>
          <w:szCs w:val="22"/>
        </w:rPr>
        <w:t>Update 2009-2013 is a comprehensive development plan reviewing the major achievements under the period of the previous plan (NSDP 2006-2010</w:t>
      </w:r>
      <w:r w:rsidR="00A75FF2">
        <w:rPr>
          <w:rFonts w:eastAsia="Arial Unicode MS"/>
          <w:szCs w:val="22"/>
        </w:rPr>
        <w:t>)</w:t>
      </w:r>
      <w:r w:rsidR="003D0717">
        <w:rPr>
          <w:rFonts w:eastAsia="Arial Unicode MS"/>
          <w:szCs w:val="22"/>
        </w:rPr>
        <w:t xml:space="preserve"> and challenges in key </w:t>
      </w:r>
      <w:r w:rsidR="00A75FF2">
        <w:rPr>
          <w:rFonts w:eastAsia="Arial Unicode MS"/>
          <w:szCs w:val="22"/>
        </w:rPr>
        <w:t xml:space="preserve">development </w:t>
      </w:r>
      <w:r w:rsidR="003D0717">
        <w:rPr>
          <w:rFonts w:eastAsia="Arial Unicode MS"/>
          <w:szCs w:val="22"/>
        </w:rPr>
        <w:t>sector</w:t>
      </w:r>
      <w:r w:rsidR="00A75FF2">
        <w:rPr>
          <w:rFonts w:eastAsia="Arial Unicode MS"/>
          <w:szCs w:val="22"/>
        </w:rPr>
        <w:t>s. Its main focus is to set the key policy priorities and actions for the period 2009-2013. The environmental sector is within the third priority “</w:t>
      </w:r>
      <w:r w:rsidR="00A75FF2">
        <w:rPr>
          <w:rFonts w:eastAsia="Arial Unicode MS"/>
          <w:i/>
          <w:szCs w:val="22"/>
        </w:rPr>
        <w:t>Enhancement of the Agricultural Sector</w:t>
      </w:r>
      <w:r w:rsidR="00A75FF2">
        <w:rPr>
          <w:rFonts w:eastAsia="Arial Unicode MS"/>
          <w:szCs w:val="22"/>
        </w:rPr>
        <w:t>”. It states that “</w:t>
      </w:r>
      <w:r w:rsidR="00A75FF2" w:rsidRPr="00D15EC0">
        <w:rPr>
          <w:rFonts w:eastAsia="Arial Unicode MS"/>
          <w:i/>
          <w:szCs w:val="22"/>
        </w:rPr>
        <w:t>the Ministry of Environment (MOE) will</w:t>
      </w:r>
      <w:r w:rsidR="00A75FF2">
        <w:rPr>
          <w:rFonts w:eastAsia="Arial Unicode MS"/>
          <w:szCs w:val="22"/>
        </w:rPr>
        <w:t>:</w:t>
      </w:r>
    </w:p>
    <w:p w14:paraId="31E79417" w14:textId="4F76D131" w:rsidR="00A75FF2" w:rsidRPr="00A75FF2" w:rsidRDefault="00A75FF2" w:rsidP="002B14F3">
      <w:pPr>
        <w:numPr>
          <w:ilvl w:val="1"/>
          <w:numId w:val="4"/>
        </w:numPr>
        <w:ind w:left="1077" w:hanging="357"/>
        <w:jc w:val="both"/>
        <w:rPr>
          <w:rFonts w:eastAsia="Arial Unicode MS"/>
          <w:szCs w:val="22"/>
        </w:rPr>
      </w:pPr>
      <w:r w:rsidRPr="00A75FF2">
        <w:rPr>
          <w:rFonts w:eastAsia="Arial Unicode MS"/>
          <w:szCs w:val="22"/>
        </w:rPr>
        <w:t xml:space="preserve">Ensure sustainable use of natural resources and will implement measures that will require the carrying out of Environmental Impact Assessments of proposed development </w:t>
      </w:r>
      <w:r>
        <w:rPr>
          <w:rFonts w:eastAsia="Arial Unicode MS"/>
          <w:szCs w:val="22"/>
        </w:rPr>
        <w:t>projects before implementation;</w:t>
      </w:r>
    </w:p>
    <w:p w14:paraId="1C290ABA" w14:textId="1C441666" w:rsidR="00A75FF2" w:rsidRPr="00A75FF2" w:rsidRDefault="00A75FF2" w:rsidP="002B14F3">
      <w:pPr>
        <w:numPr>
          <w:ilvl w:val="1"/>
          <w:numId w:val="4"/>
        </w:numPr>
        <w:ind w:left="1077" w:hanging="357"/>
        <w:jc w:val="both"/>
        <w:rPr>
          <w:rFonts w:eastAsia="Arial Unicode MS"/>
          <w:szCs w:val="22"/>
        </w:rPr>
      </w:pPr>
      <w:r w:rsidRPr="00A75FF2">
        <w:rPr>
          <w:rFonts w:eastAsia="Arial Unicode MS"/>
          <w:szCs w:val="22"/>
        </w:rPr>
        <w:t>Ensure ecology system and envir</w:t>
      </w:r>
      <w:r>
        <w:rPr>
          <w:rFonts w:eastAsia="Arial Unicode MS"/>
          <w:szCs w:val="22"/>
        </w:rPr>
        <w:t>onment of water is not polluted;</w:t>
      </w:r>
    </w:p>
    <w:p w14:paraId="6D8D4946" w14:textId="7B1C1979" w:rsidR="00A75FF2" w:rsidRPr="00A75FF2" w:rsidRDefault="00A75FF2" w:rsidP="002B14F3">
      <w:pPr>
        <w:numPr>
          <w:ilvl w:val="1"/>
          <w:numId w:val="4"/>
        </w:numPr>
        <w:ind w:left="1077" w:hanging="357"/>
        <w:jc w:val="both"/>
        <w:rPr>
          <w:rFonts w:eastAsia="Arial Unicode MS"/>
          <w:szCs w:val="22"/>
        </w:rPr>
      </w:pPr>
      <w:r w:rsidRPr="00A75FF2">
        <w:rPr>
          <w:rFonts w:eastAsia="Arial Unicode MS"/>
          <w:szCs w:val="22"/>
        </w:rPr>
        <w:t>Control a</w:t>
      </w:r>
      <w:r>
        <w:rPr>
          <w:rFonts w:eastAsia="Arial Unicode MS"/>
          <w:szCs w:val="22"/>
        </w:rPr>
        <w:t>nd reduce environment pollution;</w:t>
      </w:r>
    </w:p>
    <w:p w14:paraId="720D71DA" w14:textId="43B5F429" w:rsidR="00A75FF2" w:rsidRPr="00A75FF2" w:rsidRDefault="00A75FF2" w:rsidP="002B14F3">
      <w:pPr>
        <w:numPr>
          <w:ilvl w:val="1"/>
          <w:numId w:val="4"/>
        </w:numPr>
        <w:ind w:left="1077" w:hanging="357"/>
        <w:jc w:val="both"/>
        <w:rPr>
          <w:rFonts w:eastAsia="Arial Unicode MS"/>
          <w:szCs w:val="22"/>
        </w:rPr>
      </w:pPr>
      <w:r w:rsidRPr="00A75FF2">
        <w:rPr>
          <w:rFonts w:eastAsia="Arial Unicode MS"/>
          <w:szCs w:val="22"/>
        </w:rPr>
        <w:lastRenderedPageBreak/>
        <w:t>Strengthen management of protected areas in order to eliminate anarchy in Protected Areas, eliminate illegal exploitation of natural resources, control land clearing for use, and ille</w:t>
      </w:r>
      <w:r>
        <w:rPr>
          <w:rFonts w:eastAsia="Arial Unicode MS"/>
          <w:szCs w:val="22"/>
        </w:rPr>
        <w:t>gal cutting down of the forests;</w:t>
      </w:r>
    </w:p>
    <w:p w14:paraId="0E61C36C" w14:textId="04AF60CA" w:rsidR="00A75FF2" w:rsidRDefault="00A75FF2" w:rsidP="002B14F3">
      <w:pPr>
        <w:numPr>
          <w:ilvl w:val="1"/>
          <w:numId w:val="4"/>
        </w:numPr>
        <w:ind w:left="1077" w:hanging="357"/>
        <w:jc w:val="both"/>
        <w:rPr>
          <w:rFonts w:eastAsia="Arial Unicode MS"/>
          <w:szCs w:val="22"/>
        </w:rPr>
      </w:pPr>
      <w:r w:rsidRPr="00A75FF2">
        <w:rPr>
          <w:rFonts w:eastAsia="Arial Unicode MS"/>
          <w:szCs w:val="22"/>
        </w:rPr>
        <w:t>Finding resources, support and financing for solving climate change issues.</w:t>
      </w:r>
    </w:p>
    <w:p w14:paraId="4C95ECF3" w14:textId="3491833B" w:rsidR="00BF2CD1" w:rsidRDefault="00BF2CD1" w:rsidP="002B14F3">
      <w:pPr>
        <w:numPr>
          <w:ilvl w:val="0"/>
          <w:numId w:val="4"/>
        </w:numPr>
        <w:tabs>
          <w:tab w:val="clear" w:pos="360"/>
          <w:tab w:val="num" w:pos="540"/>
        </w:tabs>
        <w:spacing w:before="120" w:after="120"/>
        <w:ind w:left="0" w:firstLine="0"/>
        <w:jc w:val="both"/>
        <w:rPr>
          <w:rFonts w:eastAsia="Arial Unicode MS"/>
          <w:szCs w:val="22"/>
        </w:rPr>
      </w:pPr>
      <w:r>
        <w:rPr>
          <w:rFonts w:eastAsia="Arial Unicode MS"/>
          <w:szCs w:val="22"/>
        </w:rPr>
        <w:t>It was no</w:t>
      </w:r>
      <w:r w:rsidR="002414FF">
        <w:rPr>
          <w:rFonts w:eastAsia="Arial Unicode MS"/>
          <w:szCs w:val="22"/>
        </w:rPr>
        <w:t>ted that a new NSDP 2014-2018 is</w:t>
      </w:r>
      <w:r>
        <w:rPr>
          <w:rFonts w:eastAsia="Arial Unicode MS"/>
          <w:szCs w:val="22"/>
        </w:rPr>
        <w:t xml:space="preserve"> being drafted (May 2014) and</w:t>
      </w:r>
      <w:r w:rsidRPr="00DA5840">
        <w:rPr>
          <w:rFonts w:eastAsia="Arial Unicode MS"/>
          <w:szCs w:val="22"/>
        </w:rPr>
        <w:t xml:space="preserve"> </w:t>
      </w:r>
      <w:r w:rsidR="002414FF">
        <w:rPr>
          <w:rFonts w:eastAsia="Arial Unicode MS"/>
          <w:szCs w:val="22"/>
        </w:rPr>
        <w:t>will focus on:</w:t>
      </w:r>
    </w:p>
    <w:p w14:paraId="73EA9750" w14:textId="6238B6CB" w:rsidR="002414FF" w:rsidRPr="002414FF" w:rsidRDefault="002414FF" w:rsidP="002B14F3">
      <w:pPr>
        <w:numPr>
          <w:ilvl w:val="1"/>
          <w:numId w:val="4"/>
        </w:numPr>
        <w:ind w:left="1077" w:hanging="357"/>
        <w:jc w:val="both"/>
        <w:rPr>
          <w:rFonts w:eastAsia="Arial Unicode MS"/>
          <w:szCs w:val="22"/>
        </w:rPr>
      </w:pPr>
      <w:r w:rsidRPr="002414FF">
        <w:rPr>
          <w:rFonts w:eastAsia="Arial Unicode MS"/>
          <w:szCs w:val="22"/>
        </w:rPr>
        <w:t>Sustainable management of natural resources.</w:t>
      </w:r>
    </w:p>
    <w:p w14:paraId="09BBC649" w14:textId="0525281D" w:rsidR="002414FF" w:rsidRPr="002414FF" w:rsidRDefault="002414FF" w:rsidP="002B14F3">
      <w:pPr>
        <w:numPr>
          <w:ilvl w:val="1"/>
          <w:numId w:val="4"/>
        </w:numPr>
        <w:ind w:left="1077" w:hanging="357"/>
        <w:jc w:val="both"/>
        <w:rPr>
          <w:rFonts w:eastAsia="Arial Unicode MS"/>
          <w:szCs w:val="22"/>
        </w:rPr>
      </w:pPr>
      <w:r w:rsidRPr="002414FF">
        <w:rPr>
          <w:rFonts w:eastAsia="Arial Unicode MS"/>
          <w:szCs w:val="22"/>
        </w:rPr>
        <w:t>Intensifying efforts to reduce the impact of climate change by strengthening the adaptation capacity and resiliency to climate change, particularly by implementing the "Cambodia Climate Change Strategic Plan 2014-2023", “National Policy on Green Growth” and the “Natio</w:t>
      </w:r>
      <w:r>
        <w:rPr>
          <w:rFonts w:eastAsia="Arial Unicode MS"/>
          <w:szCs w:val="22"/>
        </w:rPr>
        <w:t>nal Strategic Plan on Green Grow</w:t>
      </w:r>
      <w:r w:rsidRPr="002414FF">
        <w:rPr>
          <w:rFonts w:eastAsia="Arial Unicode MS"/>
          <w:szCs w:val="22"/>
        </w:rPr>
        <w:t>th</w:t>
      </w:r>
      <w:r>
        <w:rPr>
          <w:rFonts w:eastAsia="Arial Unicode MS"/>
          <w:szCs w:val="22"/>
        </w:rPr>
        <w:t xml:space="preserve"> </w:t>
      </w:r>
      <w:r w:rsidRPr="002414FF">
        <w:rPr>
          <w:rFonts w:eastAsia="Arial Unicode MS"/>
          <w:szCs w:val="22"/>
        </w:rPr>
        <w:t>2013-2030”.</w:t>
      </w:r>
    </w:p>
    <w:p w14:paraId="03B2997E" w14:textId="1C3793BC" w:rsidR="002414FF" w:rsidRPr="002414FF" w:rsidRDefault="002414FF" w:rsidP="002B14F3">
      <w:pPr>
        <w:numPr>
          <w:ilvl w:val="1"/>
          <w:numId w:val="4"/>
        </w:numPr>
        <w:ind w:left="1077" w:hanging="357"/>
        <w:jc w:val="both"/>
        <w:rPr>
          <w:rFonts w:eastAsia="Arial Unicode MS"/>
          <w:szCs w:val="22"/>
        </w:rPr>
      </w:pPr>
      <w:r w:rsidRPr="002414FF">
        <w:rPr>
          <w:rFonts w:eastAsia="Arial Unicode MS"/>
          <w:szCs w:val="22"/>
        </w:rPr>
        <w:t>Continuing to strengthen the technical and institutional capacity to promote the mainstreaming of climate change responses into policies, laws and plans at the national and sub-national levels.</w:t>
      </w:r>
    </w:p>
    <w:p w14:paraId="4D644A72" w14:textId="0C24A5E3" w:rsidR="002414FF" w:rsidRPr="002414FF" w:rsidRDefault="002414FF" w:rsidP="002B14F3">
      <w:pPr>
        <w:numPr>
          <w:ilvl w:val="1"/>
          <w:numId w:val="4"/>
        </w:numPr>
        <w:ind w:left="1077" w:hanging="357"/>
        <w:jc w:val="both"/>
        <w:rPr>
          <w:rFonts w:eastAsia="Arial Unicode MS"/>
          <w:szCs w:val="22"/>
        </w:rPr>
      </w:pPr>
      <w:r w:rsidRPr="002414FF">
        <w:rPr>
          <w:rFonts w:eastAsia="Arial Unicode MS"/>
          <w:szCs w:val="22"/>
        </w:rPr>
        <w:t>Continuing to introduce measures to control the environment and ecosystems</w:t>
      </w:r>
    </w:p>
    <w:p w14:paraId="11B6BE4A" w14:textId="6E1C8648" w:rsidR="000C739C" w:rsidRPr="00A1321B" w:rsidRDefault="000C739C" w:rsidP="000C739C">
      <w:pPr>
        <w:spacing w:before="120" w:after="120"/>
        <w:jc w:val="both"/>
        <w:rPr>
          <w:rFonts w:eastAsia="Arial Unicode MS"/>
          <w:i/>
          <w:szCs w:val="22"/>
        </w:rPr>
      </w:pPr>
      <w:r w:rsidRPr="00A1321B">
        <w:rPr>
          <w:rFonts w:eastAsia="Arial Unicode MS"/>
          <w:i/>
          <w:szCs w:val="22"/>
        </w:rPr>
        <w:t>National Biodiversity Strategic and Action Plan (NBSAP) – 2002</w:t>
      </w:r>
    </w:p>
    <w:p w14:paraId="17C12906" w14:textId="77777777" w:rsidR="00A1321B" w:rsidRDefault="00BE1C3C" w:rsidP="00BE1C3C">
      <w:pPr>
        <w:numPr>
          <w:ilvl w:val="0"/>
          <w:numId w:val="4"/>
        </w:numPr>
        <w:tabs>
          <w:tab w:val="clear" w:pos="360"/>
          <w:tab w:val="num" w:pos="540"/>
        </w:tabs>
        <w:spacing w:before="120" w:after="120"/>
        <w:ind w:left="0" w:firstLine="0"/>
        <w:jc w:val="both"/>
        <w:rPr>
          <w:rFonts w:eastAsia="Arial Unicode MS"/>
          <w:szCs w:val="22"/>
        </w:rPr>
      </w:pPr>
      <w:r w:rsidRPr="00BE1C3C">
        <w:rPr>
          <w:rFonts w:eastAsia="Arial Unicode MS"/>
          <w:szCs w:val="22"/>
        </w:rPr>
        <w:t>The National Biodiversity S</w:t>
      </w:r>
      <w:r>
        <w:rPr>
          <w:rFonts w:eastAsia="Arial Unicode MS"/>
          <w:szCs w:val="22"/>
        </w:rPr>
        <w:t>trategy and Action Plan (NBSAP)</w:t>
      </w:r>
      <w:r w:rsidR="00A1321B">
        <w:rPr>
          <w:rFonts w:eastAsia="Arial Unicode MS"/>
          <w:szCs w:val="22"/>
        </w:rPr>
        <w:t xml:space="preserve">, which was approved in July 2002, </w:t>
      </w:r>
      <w:r w:rsidRPr="00BE1C3C">
        <w:rPr>
          <w:rFonts w:eastAsia="Arial Unicode MS"/>
          <w:szCs w:val="22"/>
        </w:rPr>
        <w:t xml:space="preserve"> represent</w:t>
      </w:r>
      <w:r>
        <w:rPr>
          <w:rFonts w:eastAsia="Arial Unicode MS"/>
          <w:szCs w:val="22"/>
        </w:rPr>
        <w:t>s</w:t>
      </w:r>
      <w:r w:rsidRPr="00BE1C3C">
        <w:rPr>
          <w:rFonts w:eastAsia="Arial Unicode MS"/>
          <w:szCs w:val="22"/>
        </w:rPr>
        <w:t xml:space="preserve"> </w:t>
      </w:r>
      <w:r>
        <w:rPr>
          <w:rFonts w:eastAsia="Arial Unicode MS"/>
          <w:szCs w:val="22"/>
        </w:rPr>
        <w:t xml:space="preserve">the </w:t>
      </w:r>
      <w:r w:rsidRPr="00BE1C3C">
        <w:rPr>
          <w:rFonts w:eastAsia="Arial Unicode MS"/>
          <w:szCs w:val="22"/>
        </w:rPr>
        <w:t>national policy on biodiversity conservation and sustainable use including certain cross-cutting issues</w:t>
      </w:r>
      <w:r>
        <w:rPr>
          <w:rFonts w:eastAsia="Arial Unicode MS"/>
          <w:szCs w:val="22"/>
        </w:rPr>
        <w:t xml:space="preserve">. It </w:t>
      </w:r>
      <w:r w:rsidRPr="00BE1C3C">
        <w:rPr>
          <w:rFonts w:eastAsia="Arial Unicode MS"/>
          <w:szCs w:val="22"/>
        </w:rPr>
        <w:t xml:space="preserve">was developed through a participatory process involving input and extensive consultation with various line ministries, research institutions, local governments and NGOs in addressing international obligations as required by the CBD and its COP decisions. </w:t>
      </w:r>
    </w:p>
    <w:p w14:paraId="6CB1D5B6" w14:textId="45FF5A5F" w:rsidR="00A1321B" w:rsidRPr="00A1321B" w:rsidRDefault="00A1321B" w:rsidP="00A1321B">
      <w:pPr>
        <w:numPr>
          <w:ilvl w:val="0"/>
          <w:numId w:val="4"/>
        </w:numPr>
        <w:tabs>
          <w:tab w:val="clear" w:pos="360"/>
          <w:tab w:val="num" w:pos="540"/>
        </w:tabs>
        <w:spacing w:before="120" w:after="120"/>
        <w:ind w:left="0" w:firstLine="0"/>
        <w:jc w:val="both"/>
        <w:rPr>
          <w:rFonts w:eastAsia="Arial Unicode MS"/>
          <w:szCs w:val="22"/>
        </w:rPr>
      </w:pPr>
      <w:r w:rsidRPr="00A1321B">
        <w:rPr>
          <w:rFonts w:eastAsia="Arial Unicode MS"/>
          <w:szCs w:val="22"/>
        </w:rPr>
        <w:t>The vision of this action plan is an "</w:t>
      </w:r>
      <w:r w:rsidRPr="00A1321B">
        <w:rPr>
          <w:rFonts w:eastAsia="Arial Unicode MS"/>
          <w:i/>
          <w:szCs w:val="22"/>
        </w:rPr>
        <w:t>equitable economic prosperity and improved quality of life through sustainable use, protection and management of biological resources</w:t>
      </w:r>
      <w:r w:rsidRPr="00A1321B">
        <w:rPr>
          <w:rFonts w:eastAsia="Arial Unicode MS"/>
          <w:szCs w:val="22"/>
        </w:rPr>
        <w:t xml:space="preserve">”. The plan has three strategic goals: </w:t>
      </w:r>
    </w:p>
    <w:p w14:paraId="1D7044AA" w14:textId="608BE6C6" w:rsidR="00A1321B" w:rsidRPr="00A1321B" w:rsidRDefault="00A1321B" w:rsidP="00A1321B">
      <w:pPr>
        <w:numPr>
          <w:ilvl w:val="1"/>
          <w:numId w:val="4"/>
        </w:numPr>
        <w:tabs>
          <w:tab w:val="num" w:pos="540"/>
        </w:tabs>
        <w:ind w:left="1077" w:hanging="357"/>
        <w:jc w:val="both"/>
        <w:rPr>
          <w:rFonts w:eastAsia="Arial Unicode MS"/>
          <w:szCs w:val="22"/>
        </w:rPr>
      </w:pPr>
      <w:r w:rsidRPr="00A1321B">
        <w:rPr>
          <w:rFonts w:eastAsia="Arial Unicode MS"/>
          <w:szCs w:val="22"/>
        </w:rPr>
        <w:t>Maintaining biological diversity and productivity of ecological systems by protecting the various species of living organisms in their natural and manmade environments, especially forests, aquatic ecosystems, wetlands and agricultural land.</w:t>
      </w:r>
    </w:p>
    <w:p w14:paraId="01CE6B37" w14:textId="1FCA0B15" w:rsidR="00A1321B" w:rsidRPr="00A1321B" w:rsidRDefault="00A1321B" w:rsidP="00A1321B">
      <w:pPr>
        <w:numPr>
          <w:ilvl w:val="1"/>
          <w:numId w:val="4"/>
        </w:numPr>
        <w:tabs>
          <w:tab w:val="num" w:pos="540"/>
        </w:tabs>
        <w:ind w:left="1077" w:hanging="357"/>
        <w:jc w:val="both"/>
        <w:rPr>
          <w:rFonts w:eastAsia="Arial Unicode MS"/>
          <w:szCs w:val="22"/>
        </w:rPr>
      </w:pPr>
      <w:r w:rsidRPr="00A1321B">
        <w:rPr>
          <w:rFonts w:eastAsia="Arial Unicode MS"/>
          <w:szCs w:val="22"/>
        </w:rPr>
        <w:t>Managing human activities and utilizing biological resources in a way that preserves for the long term the basic natural resources, which are necessary for human livelihood and development.</w:t>
      </w:r>
    </w:p>
    <w:p w14:paraId="0970C341" w14:textId="3C7CCEC7" w:rsidR="00A1321B" w:rsidRPr="00A1321B" w:rsidRDefault="00A1321B" w:rsidP="00A1321B">
      <w:pPr>
        <w:numPr>
          <w:ilvl w:val="1"/>
          <w:numId w:val="4"/>
        </w:numPr>
        <w:tabs>
          <w:tab w:val="num" w:pos="540"/>
        </w:tabs>
        <w:spacing w:after="120"/>
        <w:ind w:left="1077" w:hanging="357"/>
        <w:jc w:val="both"/>
        <w:rPr>
          <w:rFonts w:eastAsia="Arial Unicode MS"/>
          <w:szCs w:val="22"/>
        </w:rPr>
      </w:pPr>
      <w:r w:rsidRPr="00A1321B">
        <w:rPr>
          <w:rFonts w:eastAsia="Arial Unicode MS"/>
          <w:szCs w:val="22"/>
        </w:rPr>
        <w:t>Ensuring that the benefits coming from the sustainable use of biological resources contribute to poverty reduction and improve quality of life for all Cambodians.</w:t>
      </w:r>
    </w:p>
    <w:p w14:paraId="4D5F5543" w14:textId="3EB20E1F" w:rsidR="00A1321B" w:rsidRPr="00A1321B" w:rsidRDefault="00A1321B" w:rsidP="00A1321B">
      <w:pPr>
        <w:numPr>
          <w:ilvl w:val="0"/>
          <w:numId w:val="4"/>
        </w:numPr>
        <w:tabs>
          <w:tab w:val="clear" w:pos="360"/>
          <w:tab w:val="num" w:pos="540"/>
        </w:tabs>
        <w:spacing w:before="120" w:after="120"/>
        <w:ind w:left="0" w:firstLine="0"/>
        <w:jc w:val="both"/>
        <w:rPr>
          <w:rFonts w:eastAsia="Arial Unicode MS"/>
          <w:szCs w:val="22"/>
        </w:rPr>
      </w:pPr>
      <w:r w:rsidRPr="00A1321B">
        <w:rPr>
          <w:rFonts w:eastAsia="Arial Unicode MS"/>
          <w:szCs w:val="22"/>
        </w:rPr>
        <w:t>The NBSAP consists of 98 priority actions covering 17 different themes in order to use and conserve biological resources in a sustainable manner. These priority actions can be grouped in three broad categories: (i) actions promoting awareness and capacity building of government staff and local communities for biodiversity conservation and sustainable use of biological resources; (ii) actions promoting the implementation of community-based natural resource management; and (iii) actions aimed at clarifying ministerial jurisdictions, reducing responsibility overlap and promoting inter</w:t>
      </w:r>
      <w:r>
        <w:rPr>
          <w:rFonts w:eastAsia="Arial Unicode MS"/>
          <w:szCs w:val="22"/>
        </w:rPr>
        <w:t>-</w:t>
      </w:r>
      <w:r w:rsidRPr="00A1321B">
        <w:rPr>
          <w:rFonts w:eastAsia="Arial Unicode MS"/>
          <w:szCs w:val="22"/>
        </w:rPr>
        <w:t>ministerial coordination and collaboration in a sustainable development perspective.</w:t>
      </w:r>
    </w:p>
    <w:p w14:paraId="0FF3F7A6" w14:textId="13EF1835" w:rsidR="00967D32" w:rsidRPr="00D15EC0" w:rsidRDefault="00D15EC0" w:rsidP="002B14F3">
      <w:pPr>
        <w:spacing w:before="120" w:after="120"/>
        <w:jc w:val="both"/>
        <w:rPr>
          <w:rFonts w:eastAsia="Arial Unicode MS"/>
          <w:i/>
          <w:szCs w:val="22"/>
        </w:rPr>
      </w:pPr>
      <w:r w:rsidRPr="00D15EC0">
        <w:rPr>
          <w:rFonts w:eastAsia="Arial Unicode MS"/>
          <w:i/>
          <w:szCs w:val="22"/>
        </w:rPr>
        <w:t>National Strategic Plan on Green Growth – 2013-2030</w:t>
      </w:r>
    </w:p>
    <w:p w14:paraId="2965BE17" w14:textId="5A86F9FD" w:rsidR="00D15EC0" w:rsidRDefault="00D15EC0" w:rsidP="002B14F3">
      <w:pPr>
        <w:numPr>
          <w:ilvl w:val="0"/>
          <w:numId w:val="4"/>
        </w:numPr>
        <w:tabs>
          <w:tab w:val="clear" w:pos="360"/>
          <w:tab w:val="num" w:pos="540"/>
        </w:tabs>
        <w:spacing w:before="120" w:after="120"/>
        <w:ind w:left="0" w:firstLine="0"/>
        <w:jc w:val="both"/>
        <w:rPr>
          <w:rFonts w:eastAsia="Arial Unicode MS"/>
          <w:szCs w:val="22"/>
        </w:rPr>
      </w:pPr>
      <w:r>
        <w:rPr>
          <w:rFonts w:eastAsia="Arial Unicode MS"/>
          <w:szCs w:val="22"/>
        </w:rPr>
        <w:t xml:space="preserve">The vision of this strategic plan is to develop </w:t>
      </w:r>
      <w:r w:rsidR="00024020">
        <w:rPr>
          <w:rFonts w:eastAsia="Arial Unicode MS"/>
          <w:szCs w:val="22"/>
        </w:rPr>
        <w:t xml:space="preserve">a </w:t>
      </w:r>
      <w:r>
        <w:rPr>
          <w:rFonts w:eastAsia="Arial Unicode MS"/>
          <w:szCs w:val="22"/>
        </w:rPr>
        <w:t xml:space="preserve">sustainable economy, together with environmental, social and cultural sustainability for poverty alleviation. Its objective is to promote a national </w:t>
      </w:r>
      <w:r w:rsidR="00024020">
        <w:rPr>
          <w:rFonts w:eastAsia="Arial Unicode MS"/>
          <w:szCs w:val="22"/>
        </w:rPr>
        <w:t>economy</w:t>
      </w:r>
      <w:r>
        <w:rPr>
          <w:rFonts w:eastAsia="Arial Unicode MS"/>
          <w:szCs w:val="22"/>
        </w:rPr>
        <w:t xml:space="preserve"> with growth stability, reduction and prevention of environmental </w:t>
      </w:r>
      <w:r w:rsidR="00024020">
        <w:rPr>
          <w:rFonts w:eastAsia="Arial Unicode MS"/>
          <w:szCs w:val="22"/>
        </w:rPr>
        <w:t>pollution</w:t>
      </w:r>
      <w:r>
        <w:rPr>
          <w:rFonts w:eastAsia="Arial Unicode MS"/>
          <w:szCs w:val="22"/>
        </w:rPr>
        <w:t xml:space="preserve">, safe ecosystem, poverty </w:t>
      </w:r>
      <w:r w:rsidR="00024020">
        <w:rPr>
          <w:rFonts w:eastAsia="Arial Unicode MS"/>
          <w:szCs w:val="22"/>
        </w:rPr>
        <w:t>reduction</w:t>
      </w:r>
      <w:r>
        <w:rPr>
          <w:rFonts w:eastAsia="Arial Unicode MS"/>
          <w:szCs w:val="22"/>
        </w:rPr>
        <w:t xml:space="preserve">, and promotion of public </w:t>
      </w:r>
      <w:r w:rsidR="00024020">
        <w:rPr>
          <w:rFonts w:eastAsia="Arial Unicode MS"/>
          <w:szCs w:val="22"/>
        </w:rPr>
        <w:t>health</w:t>
      </w:r>
      <w:r>
        <w:rPr>
          <w:rFonts w:eastAsia="Arial Unicode MS"/>
          <w:szCs w:val="22"/>
        </w:rPr>
        <w:t xml:space="preserve"> service, educational quality, natural resources </w:t>
      </w:r>
      <w:r w:rsidR="00024020">
        <w:rPr>
          <w:rFonts w:eastAsia="Arial Unicode MS"/>
          <w:szCs w:val="22"/>
        </w:rPr>
        <w:t>management</w:t>
      </w:r>
      <w:r>
        <w:rPr>
          <w:rFonts w:eastAsia="Arial Unicode MS"/>
          <w:szCs w:val="22"/>
        </w:rPr>
        <w:t xml:space="preserve">, and sustainable land use and water resources management to </w:t>
      </w:r>
      <w:r w:rsidR="00024020">
        <w:rPr>
          <w:rFonts w:eastAsia="Arial Unicode MS"/>
          <w:szCs w:val="22"/>
        </w:rPr>
        <w:t>increase</w:t>
      </w:r>
      <w:r>
        <w:rPr>
          <w:rFonts w:eastAsia="Arial Unicode MS"/>
          <w:szCs w:val="22"/>
        </w:rPr>
        <w:t xml:space="preserve"> energy efficiency, </w:t>
      </w:r>
      <w:r w:rsidR="00024020">
        <w:rPr>
          <w:rFonts w:eastAsia="Arial Unicode MS"/>
          <w:szCs w:val="22"/>
        </w:rPr>
        <w:t>ensuring</w:t>
      </w:r>
      <w:r>
        <w:rPr>
          <w:rFonts w:eastAsia="Arial Unicode MS"/>
          <w:szCs w:val="22"/>
        </w:rPr>
        <w:t xml:space="preserve"> food safety and </w:t>
      </w:r>
      <w:r w:rsidR="00024020">
        <w:rPr>
          <w:rFonts w:eastAsia="Arial Unicode MS"/>
          <w:szCs w:val="22"/>
        </w:rPr>
        <w:t>glorify</w:t>
      </w:r>
      <w:r>
        <w:rPr>
          <w:rFonts w:eastAsia="Arial Unicode MS"/>
          <w:szCs w:val="22"/>
        </w:rPr>
        <w:t xml:space="preserve"> the </w:t>
      </w:r>
      <w:r w:rsidR="00024020">
        <w:rPr>
          <w:rFonts w:eastAsia="Arial Unicode MS"/>
          <w:szCs w:val="22"/>
        </w:rPr>
        <w:t>national</w:t>
      </w:r>
      <w:r>
        <w:rPr>
          <w:rFonts w:eastAsia="Arial Unicode MS"/>
          <w:szCs w:val="22"/>
        </w:rPr>
        <w:t xml:space="preserve"> culture. </w:t>
      </w:r>
    </w:p>
    <w:p w14:paraId="3756E90A" w14:textId="75FA009C" w:rsidR="00D15EC0" w:rsidRPr="00024020" w:rsidRDefault="00024020" w:rsidP="002B14F3">
      <w:pPr>
        <w:numPr>
          <w:ilvl w:val="0"/>
          <w:numId w:val="4"/>
        </w:numPr>
        <w:tabs>
          <w:tab w:val="clear" w:pos="360"/>
          <w:tab w:val="num" w:pos="540"/>
        </w:tabs>
        <w:spacing w:before="120" w:after="120"/>
        <w:ind w:left="0" w:firstLine="0"/>
        <w:jc w:val="both"/>
        <w:rPr>
          <w:rFonts w:eastAsia="Arial Unicode MS"/>
          <w:szCs w:val="22"/>
        </w:rPr>
      </w:pPr>
      <w:r w:rsidRPr="00024020">
        <w:rPr>
          <w:rFonts w:eastAsia="Arial Unicode MS"/>
          <w:szCs w:val="22"/>
        </w:rPr>
        <w:t>It provides orientation to relevant ministries/institutions, authorities at subnational levels, private sector, civil society and stakeholders for efficiency of green growth with balance a</w:t>
      </w:r>
      <w:r>
        <w:rPr>
          <w:rFonts w:eastAsia="Arial Unicode MS"/>
          <w:szCs w:val="22"/>
        </w:rPr>
        <w:t>mong econom</w:t>
      </w:r>
      <w:r w:rsidRPr="00024020">
        <w:rPr>
          <w:rFonts w:eastAsia="Arial Unicode MS"/>
          <w:szCs w:val="22"/>
        </w:rPr>
        <w:t>y, enviro</w:t>
      </w:r>
      <w:r>
        <w:rPr>
          <w:rFonts w:eastAsia="Arial Unicode MS"/>
          <w:szCs w:val="22"/>
        </w:rPr>
        <w:t>nment</w:t>
      </w:r>
      <w:r w:rsidRPr="00024020">
        <w:rPr>
          <w:rFonts w:eastAsia="Arial Unicode MS"/>
          <w:szCs w:val="22"/>
        </w:rPr>
        <w:t>, society</w:t>
      </w:r>
      <w:r>
        <w:rPr>
          <w:rFonts w:eastAsia="Arial Unicode MS"/>
          <w:szCs w:val="22"/>
        </w:rPr>
        <w:t xml:space="preserve"> and culture, aim</w:t>
      </w:r>
      <w:r w:rsidRPr="00024020">
        <w:rPr>
          <w:rFonts w:eastAsia="Arial Unicode MS"/>
          <w:szCs w:val="22"/>
        </w:rPr>
        <w:t xml:space="preserve">ing at poverty eradication nationwide. This key strategy relies on </w:t>
      </w:r>
      <w:r w:rsidRPr="00024020">
        <w:rPr>
          <w:rFonts w:eastAsia="Arial Unicode MS"/>
          <w:szCs w:val="22"/>
        </w:rPr>
        <w:lastRenderedPageBreak/>
        <w:t xml:space="preserve">duty fulfillment of relevant institutions with support, participation and close cooperation from all concerned parties, including the public, the private sectors, civil society and </w:t>
      </w:r>
      <w:r>
        <w:rPr>
          <w:rFonts w:eastAsia="Arial Unicode MS"/>
          <w:szCs w:val="22"/>
        </w:rPr>
        <w:t xml:space="preserve">the </w:t>
      </w:r>
      <w:r w:rsidRPr="00024020">
        <w:rPr>
          <w:rFonts w:eastAsia="Arial Unicode MS"/>
          <w:szCs w:val="22"/>
        </w:rPr>
        <w:t>general public.</w:t>
      </w:r>
    </w:p>
    <w:p w14:paraId="2640D119" w14:textId="382AA201" w:rsidR="00024020" w:rsidRPr="0037788D" w:rsidRDefault="0037788D" w:rsidP="002B14F3">
      <w:pPr>
        <w:numPr>
          <w:ilvl w:val="0"/>
          <w:numId w:val="4"/>
        </w:numPr>
        <w:tabs>
          <w:tab w:val="clear" w:pos="360"/>
          <w:tab w:val="num" w:pos="540"/>
        </w:tabs>
        <w:spacing w:before="120" w:after="120"/>
        <w:ind w:left="0" w:firstLine="0"/>
        <w:jc w:val="both"/>
        <w:rPr>
          <w:rFonts w:eastAsia="Arial Unicode MS"/>
          <w:szCs w:val="22"/>
        </w:rPr>
      </w:pPr>
      <w:r w:rsidRPr="0037788D">
        <w:rPr>
          <w:rFonts w:eastAsia="Arial Unicode MS"/>
          <w:szCs w:val="22"/>
        </w:rPr>
        <w:t>This</w:t>
      </w:r>
      <w:r w:rsidR="00024020" w:rsidRPr="0037788D">
        <w:rPr>
          <w:rFonts w:eastAsia="Arial Unicode MS"/>
          <w:szCs w:val="22"/>
        </w:rPr>
        <w:t xml:space="preserve"> National Strategic Plan on Green Growth 2013-2030 </w:t>
      </w:r>
      <w:r>
        <w:rPr>
          <w:rFonts w:eastAsia="Arial Unicode MS"/>
          <w:szCs w:val="22"/>
        </w:rPr>
        <w:t>focuses</w:t>
      </w:r>
      <w:r w:rsidR="00024020" w:rsidRPr="0037788D">
        <w:rPr>
          <w:rFonts w:eastAsia="Arial Unicode MS"/>
          <w:szCs w:val="22"/>
        </w:rPr>
        <w:t xml:space="preserve"> on </w:t>
      </w:r>
      <w:r>
        <w:rPr>
          <w:rFonts w:eastAsia="Arial Unicode MS"/>
          <w:szCs w:val="22"/>
        </w:rPr>
        <w:t xml:space="preserve">several </w:t>
      </w:r>
      <w:r w:rsidR="00024020" w:rsidRPr="0037788D">
        <w:rPr>
          <w:rFonts w:eastAsia="Arial Unicode MS"/>
          <w:szCs w:val="22"/>
        </w:rPr>
        <w:t>strategic direction</w:t>
      </w:r>
      <w:r>
        <w:rPr>
          <w:rFonts w:eastAsia="Arial Unicode MS"/>
          <w:szCs w:val="22"/>
        </w:rPr>
        <w:t>s</w:t>
      </w:r>
      <w:r w:rsidR="00024020" w:rsidRPr="0037788D">
        <w:rPr>
          <w:rFonts w:eastAsia="Arial Unicode MS"/>
          <w:szCs w:val="22"/>
        </w:rPr>
        <w:t>:</w:t>
      </w:r>
    </w:p>
    <w:p w14:paraId="62D67ECF" w14:textId="760870F9" w:rsidR="0037788D" w:rsidRDefault="00024020" w:rsidP="002B14F3">
      <w:pPr>
        <w:numPr>
          <w:ilvl w:val="1"/>
          <w:numId w:val="4"/>
        </w:numPr>
        <w:ind w:left="1077" w:hanging="357"/>
        <w:jc w:val="both"/>
        <w:rPr>
          <w:rFonts w:eastAsia="Arial Unicode MS"/>
          <w:szCs w:val="22"/>
        </w:rPr>
      </w:pPr>
      <w:r w:rsidRPr="00024020">
        <w:rPr>
          <w:rFonts w:eastAsia="Arial Unicode MS"/>
          <w:szCs w:val="22"/>
        </w:rPr>
        <w:t>Green Investment and Green Jobs Creation</w:t>
      </w:r>
      <w:r w:rsidR="0037788D">
        <w:rPr>
          <w:rFonts w:eastAsia="Arial Unicode MS"/>
          <w:szCs w:val="22"/>
        </w:rPr>
        <w:t>;</w:t>
      </w:r>
    </w:p>
    <w:p w14:paraId="4CE7F2B2" w14:textId="77777777" w:rsidR="0037788D" w:rsidRDefault="00024020" w:rsidP="002B14F3">
      <w:pPr>
        <w:numPr>
          <w:ilvl w:val="1"/>
          <w:numId w:val="4"/>
        </w:numPr>
        <w:ind w:left="1077" w:hanging="357"/>
        <w:jc w:val="both"/>
        <w:rPr>
          <w:rFonts w:eastAsia="Arial Unicode MS"/>
          <w:szCs w:val="22"/>
        </w:rPr>
      </w:pPr>
      <w:r w:rsidRPr="0037788D">
        <w:rPr>
          <w:rFonts w:eastAsia="Arial Unicode MS"/>
          <w:szCs w:val="22"/>
        </w:rPr>
        <w:t>Green Economy Management in balance with Environment</w:t>
      </w:r>
      <w:r w:rsidR="0037788D">
        <w:rPr>
          <w:rFonts w:eastAsia="Arial Unicode MS"/>
          <w:szCs w:val="22"/>
        </w:rPr>
        <w:t>;</w:t>
      </w:r>
    </w:p>
    <w:p w14:paraId="00AB13C9" w14:textId="77777777" w:rsidR="0037788D" w:rsidRDefault="00024020" w:rsidP="002B14F3">
      <w:pPr>
        <w:numPr>
          <w:ilvl w:val="1"/>
          <w:numId w:val="4"/>
        </w:numPr>
        <w:ind w:left="1077" w:hanging="357"/>
        <w:jc w:val="both"/>
        <w:rPr>
          <w:rFonts w:eastAsia="Arial Unicode MS"/>
          <w:szCs w:val="22"/>
        </w:rPr>
      </w:pPr>
      <w:r w:rsidRPr="0037788D">
        <w:rPr>
          <w:rFonts w:eastAsia="Arial Unicode MS"/>
          <w:szCs w:val="22"/>
        </w:rPr>
        <w:t>Blue Economy Development with Sustainability</w:t>
      </w:r>
      <w:r w:rsidR="0037788D">
        <w:rPr>
          <w:rFonts w:eastAsia="Arial Unicode MS"/>
          <w:szCs w:val="22"/>
        </w:rPr>
        <w:t>;</w:t>
      </w:r>
    </w:p>
    <w:p w14:paraId="6AA95A36" w14:textId="77777777" w:rsidR="0037788D" w:rsidRDefault="00024020" w:rsidP="002B14F3">
      <w:pPr>
        <w:numPr>
          <w:ilvl w:val="1"/>
          <w:numId w:val="4"/>
        </w:numPr>
        <w:ind w:left="1077" w:hanging="357"/>
        <w:jc w:val="both"/>
        <w:rPr>
          <w:rFonts w:eastAsia="Arial Unicode MS"/>
          <w:szCs w:val="22"/>
        </w:rPr>
      </w:pPr>
      <w:r w:rsidRPr="0037788D">
        <w:rPr>
          <w:rFonts w:eastAsia="Arial Unicode MS"/>
          <w:szCs w:val="22"/>
        </w:rPr>
        <w:t>Green Environment and Natural Resources Management</w:t>
      </w:r>
      <w:r w:rsidR="0037788D">
        <w:rPr>
          <w:rFonts w:eastAsia="Arial Unicode MS"/>
          <w:szCs w:val="22"/>
        </w:rPr>
        <w:t>;</w:t>
      </w:r>
    </w:p>
    <w:p w14:paraId="7EECA95C" w14:textId="77777777" w:rsidR="0037788D" w:rsidRDefault="00024020" w:rsidP="002B14F3">
      <w:pPr>
        <w:numPr>
          <w:ilvl w:val="1"/>
          <w:numId w:val="4"/>
        </w:numPr>
        <w:ind w:left="1077" w:hanging="357"/>
        <w:jc w:val="both"/>
        <w:rPr>
          <w:rFonts w:eastAsia="Arial Unicode MS"/>
          <w:szCs w:val="22"/>
        </w:rPr>
      </w:pPr>
      <w:r w:rsidRPr="0037788D">
        <w:rPr>
          <w:rFonts w:eastAsia="Arial Unicode MS"/>
          <w:szCs w:val="22"/>
        </w:rPr>
        <w:t>Human Resources Development and Green Education</w:t>
      </w:r>
      <w:r w:rsidR="0037788D">
        <w:rPr>
          <w:rFonts w:eastAsia="Arial Unicode MS"/>
          <w:szCs w:val="22"/>
        </w:rPr>
        <w:t>;</w:t>
      </w:r>
    </w:p>
    <w:p w14:paraId="4BC55B67" w14:textId="77777777" w:rsidR="0037788D" w:rsidRDefault="00024020" w:rsidP="002B14F3">
      <w:pPr>
        <w:numPr>
          <w:ilvl w:val="1"/>
          <w:numId w:val="4"/>
        </w:numPr>
        <w:ind w:left="1077" w:hanging="357"/>
        <w:jc w:val="both"/>
        <w:rPr>
          <w:rFonts w:eastAsia="Arial Unicode MS"/>
          <w:szCs w:val="22"/>
        </w:rPr>
      </w:pPr>
      <w:r w:rsidRPr="0037788D">
        <w:rPr>
          <w:rFonts w:eastAsia="Arial Unicode MS"/>
          <w:szCs w:val="22"/>
        </w:rPr>
        <w:t>Effective Green technology Management</w:t>
      </w:r>
      <w:r w:rsidR="0037788D">
        <w:rPr>
          <w:rFonts w:eastAsia="Arial Unicode MS"/>
          <w:szCs w:val="22"/>
        </w:rPr>
        <w:t>;</w:t>
      </w:r>
    </w:p>
    <w:p w14:paraId="52B30955" w14:textId="77777777" w:rsidR="0037788D" w:rsidRDefault="00024020" w:rsidP="002B14F3">
      <w:pPr>
        <w:numPr>
          <w:ilvl w:val="1"/>
          <w:numId w:val="4"/>
        </w:numPr>
        <w:ind w:left="1077" w:hanging="357"/>
        <w:jc w:val="both"/>
        <w:rPr>
          <w:rFonts w:eastAsia="Arial Unicode MS"/>
          <w:szCs w:val="22"/>
        </w:rPr>
      </w:pPr>
      <w:r w:rsidRPr="0037788D">
        <w:rPr>
          <w:rFonts w:eastAsia="Arial Unicode MS"/>
          <w:szCs w:val="22"/>
        </w:rPr>
        <w:t>Promotion of a Green Social Safety System</w:t>
      </w:r>
      <w:r w:rsidR="0037788D">
        <w:rPr>
          <w:rFonts w:eastAsia="Arial Unicode MS"/>
          <w:szCs w:val="22"/>
        </w:rPr>
        <w:t>;</w:t>
      </w:r>
    </w:p>
    <w:p w14:paraId="73C3AFCE" w14:textId="77777777" w:rsidR="0037788D" w:rsidRDefault="00024020" w:rsidP="002B14F3">
      <w:pPr>
        <w:numPr>
          <w:ilvl w:val="1"/>
          <w:numId w:val="4"/>
        </w:numPr>
        <w:ind w:left="1077" w:hanging="357"/>
        <w:jc w:val="both"/>
        <w:rPr>
          <w:rFonts w:eastAsia="Arial Unicode MS"/>
          <w:szCs w:val="22"/>
        </w:rPr>
      </w:pPr>
      <w:r w:rsidRPr="0037788D">
        <w:rPr>
          <w:rFonts w:eastAsia="Arial Unicode MS"/>
          <w:szCs w:val="22"/>
        </w:rPr>
        <w:t>Uphold and Protection of Green Cultural Heritage and National Identity</w:t>
      </w:r>
      <w:r w:rsidR="0037788D">
        <w:rPr>
          <w:rFonts w:eastAsia="Arial Unicode MS"/>
          <w:szCs w:val="22"/>
        </w:rPr>
        <w:t>;</w:t>
      </w:r>
    </w:p>
    <w:p w14:paraId="7C474F75" w14:textId="353C6B85" w:rsidR="00024020" w:rsidRPr="0037788D" w:rsidRDefault="00024020" w:rsidP="002B14F3">
      <w:pPr>
        <w:numPr>
          <w:ilvl w:val="1"/>
          <w:numId w:val="4"/>
        </w:numPr>
        <w:ind w:left="1077" w:hanging="357"/>
        <w:jc w:val="both"/>
        <w:rPr>
          <w:rFonts w:eastAsia="Arial Unicode MS"/>
          <w:szCs w:val="22"/>
        </w:rPr>
      </w:pPr>
      <w:r w:rsidRPr="0037788D">
        <w:rPr>
          <w:rFonts w:eastAsia="Arial Unicode MS"/>
          <w:szCs w:val="22"/>
        </w:rPr>
        <w:t>Good Governance on Green Growth</w:t>
      </w:r>
    </w:p>
    <w:p w14:paraId="3593F1F8" w14:textId="77777777" w:rsidR="00914851" w:rsidRPr="00914851" w:rsidRDefault="00914851" w:rsidP="002B14F3">
      <w:pPr>
        <w:spacing w:before="120" w:after="120"/>
        <w:jc w:val="both"/>
        <w:rPr>
          <w:rFonts w:eastAsia="Arial Unicode MS"/>
          <w:i/>
          <w:szCs w:val="22"/>
        </w:rPr>
      </w:pPr>
      <w:r w:rsidRPr="00914851">
        <w:rPr>
          <w:rFonts w:eastAsia="Arial Unicode MS"/>
          <w:i/>
          <w:szCs w:val="22"/>
        </w:rPr>
        <w:t>Cambodia Climate Change Strategic Plan – 2014-2023</w:t>
      </w:r>
    </w:p>
    <w:p w14:paraId="0DF54F5D" w14:textId="45DF3161" w:rsidR="00914851" w:rsidRPr="00914851" w:rsidRDefault="00914851" w:rsidP="002B14F3">
      <w:pPr>
        <w:numPr>
          <w:ilvl w:val="0"/>
          <w:numId w:val="4"/>
        </w:numPr>
        <w:tabs>
          <w:tab w:val="clear" w:pos="360"/>
          <w:tab w:val="num" w:pos="540"/>
        </w:tabs>
        <w:spacing w:before="120" w:after="120"/>
        <w:ind w:left="0" w:firstLine="0"/>
        <w:jc w:val="both"/>
        <w:rPr>
          <w:rFonts w:eastAsia="Arial Unicode MS"/>
          <w:szCs w:val="22"/>
        </w:rPr>
      </w:pPr>
      <w:r w:rsidRPr="00914851">
        <w:rPr>
          <w:rFonts w:eastAsia="Arial Unicode MS"/>
          <w:szCs w:val="22"/>
        </w:rPr>
        <w:t xml:space="preserve"> The CCCSP was developed following the guidelines of the Council of Ministers. The vision of this strategic plan is for Cambodia to develop towards a green, low-carbon, climate-resilient, equitable, sustainable and knowledge-based society. The plan is to create a national framework for engaging the public, the private sector, civil society organizations and development partners in a participatory process for responding to climate change to support sustainable development.</w:t>
      </w:r>
      <w:r>
        <w:rPr>
          <w:rFonts w:eastAsia="Arial Unicode MS"/>
          <w:szCs w:val="22"/>
        </w:rPr>
        <w:t xml:space="preserve"> It has three goals that are aligned with national goals and priorities:</w:t>
      </w:r>
    </w:p>
    <w:p w14:paraId="33C632DB" w14:textId="6A14BF4B" w:rsidR="00914851" w:rsidRPr="00914851" w:rsidRDefault="00914851" w:rsidP="002B14F3">
      <w:pPr>
        <w:numPr>
          <w:ilvl w:val="1"/>
          <w:numId w:val="4"/>
        </w:numPr>
        <w:tabs>
          <w:tab w:val="num" w:pos="540"/>
        </w:tabs>
        <w:ind w:left="1077" w:hanging="357"/>
        <w:jc w:val="both"/>
        <w:rPr>
          <w:rFonts w:eastAsia="Arial Unicode MS"/>
          <w:szCs w:val="22"/>
        </w:rPr>
      </w:pPr>
      <w:r w:rsidRPr="00914851">
        <w:rPr>
          <w:rFonts w:eastAsia="Arial Unicode MS"/>
          <w:szCs w:val="22"/>
        </w:rPr>
        <w:t>Reducing vulnerability to climate change impacts of people, in particular the most vulnerable, and critical systems (natural and societal);</w:t>
      </w:r>
    </w:p>
    <w:p w14:paraId="05A009A4" w14:textId="24CEF56A" w:rsidR="00914851" w:rsidRPr="00914851" w:rsidRDefault="00914851" w:rsidP="002B14F3">
      <w:pPr>
        <w:numPr>
          <w:ilvl w:val="1"/>
          <w:numId w:val="4"/>
        </w:numPr>
        <w:tabs>
          <w:tab w:val="num" w:pos="540"/>
        </w:tabs>
        <w:ind w:left="1077" w:hanging="357"/>
        <w:jc w:val="both"/>
        <w:rPr>
          <w:rFonts w:eastAsia="Arial Unicode MS"/>
          <w:szCs w:val="22"/>
        </w:rPr>
      </w:pPr>
      <w:r w:rsidRPr="00914851">
        <w:rPr>
          <w:rFonts w:eastAsia="Arial Unicode MS"/>
          <w:szCs w:val="22"/>
        </w:rPr>
        <w:t>Shifting towards a green development path by promoting low-carbon development and technologies;</w:t>
      </w:r>
    </w:p>
    <w:p w14:paraId="3C37F9D3" w14:textId="301D6731" w:rsidR="00914851" w:rsidRPr="00914851" w:rsidRDefault="00914851" w:rsidP="002B14F3">
      <w:pPr>
        <w:numPr>
          <w:ilvl w:val="1"/>
          <w:numId w:val="4"/>
        </w:numPr>
        <w:ind w:left="1077" w:hanging="357"/>
        <w:jc w:val="both"/>
        <w:rPr>
          <w:rFonts w:eastAsia="Arial Unicode MS"/>
          <w:szCs w:val="22"/>
        </w:rPr>
      </w:pPr>
      <w:r w:rsidRPr="00914851">
        <w:rPr>
          <w:rFonts w:eastAsia="Arial Unicode MS"/>
          <w:szCs w:val="22"/>
        </w:rPr>
        <w:t>Promoting public awareness and participation in climate change response actions</w:t>
      </w:r>
    </w:p>
    <w:p w14:paraId="730C9C90" w14:textId="4941E9F2" w:rsidR="00914851" w:rsidRPr="0005178A" w:rsidRDefault="00914851" w:rsidP="002B14F3">
      <w:pPr>
        <w:numPr>
          <w:ilvl w:val="0"/>
          <w:numId w:val="4"/>
        </w:numPr>
        <w:tabs>
          <w:tab w:val="clear" w:pos="360"/>
          <w:tab w:val="num" w:pos="540"/>
        </w:tabs>
        <w:spacing w:before="120" w:after="120"/>
        <w:ind w:left="0" w:firstLine="0"/>
        <w:jc w:val="both"/>
        <w:rPr>
          <w:rFonts w:eastAsia="Arial Unicode MS"/>
          <w:szCs w:val="22"/>
        </w:rPr>
      </w:pPr>
      <w:r w:rsidRPr="0005178A">
        <w:rPr>
          <w:rFonts w:eastAsia="Arial Unicode MS"/>
          <w:szCs w:val="22"/>
        </w:rPr>
        <w:t>According to the Climate Change Vulnerability Mapping for Southeast Asia, Cambodia is among the most vulnerable country to climate change in this region because of low adaptive capacity. Through the analysis conducted for this mapping, several points in matters related to this project were highlighted. Interest in knowledge and information related to climate change was identified as a strength</w:t>
      </w:r>
      <w:r w:rsidR="00D92C98" w:rsidRPr="0005178A">
        <w:rPr>
          <w:rFonts w:eastAsia="Arial Unicode MS"/>
          <w:szCs w:val="22"/>
        </w:rPr>
        <w:t>. H</w:t>
      </w:r>
      <w:r w:rsidRPr="0005178A">
        <w:rPr>
          <w:rFonts w:eastAsia="Arial Unicode MS"/>
          <w:szCs w:val="22"/>
        </w:rPr>
        <w:t xml:space="preserve">owever, </w:t>
      </w:r>
      <w:r w:rsidR="00D92C98" w:rsidRPr="0005178A">
        <w:rPr>
          <w:rFonts w:eastAsia="Arial Unicode MS"/>
          <w:szCs w:val="22"/>
        </w:rPr>
        <w:t xml:space="preserve">weak knowledge and science-based decision making; lack of clear procedure for integration of climate change in the national development plans; limited capacity of the national institutions responsible for climate change and limited participation of stakeholders; outdated information to address climate impacts; and limited knowledge, research and technology were identified as weaknesses. Finally, the establishment of national knowledge and information structure was identified as an opportunity. </w:t>
      </w:r>
    </w:p>
    <w:p w14:paraId="07B67DE8" w14:textId="0866B0E7" w:rsidR="00914851" w:rsidRPr="0005178A" w:rsidRDefault="00D92C98" w:rsidP="002B14F3">
      <w:pPr>
        <w:numPr>
          <w:ilvl w:val="0"/>
          <w:numId w:val="4"/>
        </w:numPr>
        <w:tabs>
          <w:tab w:val="clear" w:pos="360"/>
          <w:tab w:val="num" w:pos="540"/>
        </w:tabs>
        <w:spacing w:before="120" w:after="120"/>
        <w:ind w:left="0" w:firstLine="0"/>
        <w:jc w:val="both"/>
        <w:rPr>
          <w:rFonts w:eastAsia="Arial Unicode MS"/>
          <w:szCs w:val="22"/>
        </w:rPr>
      </w:pPr>
      <w:r w:rsidRPr="0005178A">
        <w:rPr>
          <w:rFonts w:eastAsia="Arial Unicode MS"/>
          <w:szCs w:val="22"/>
        </w:rPr>
        <w:t>Among the planned actions, several are related to this project. It includes the review of the instituti</w:t>
      </w:r>
      <w:r w:rsidR="0005178A" w:rsidRPr="0005178A">
        <w:rPr>
          <w:rFonts w:eastAsia="Arial Unicode MS"/>
          <w:szCs w:val="22"/>
        </w:rPr>
        <w:t xml:space="preserve">onal arrangements and </w:t>
      </w:r>
      <w:r w:rsidRPr="0005178A">
        <w:rPr>
          <w:rFonts w:eastAsia="Arial Unicode MS"/>
          <w:szCs w:val="22"/>
        </w:rPr>
        <w:t>the development of a national M&amp;E framework</w:t>
      </w:r>
      <w:r w:rsidR="0005178A" w:rsidRPr="0005178A">
        <w:rPr>
          <w:rFonts w:eastAsia="Arial Unicode MS"/>
          <w:szCs w:val="22"/>
        </w:rPr>
        <w:t>, including the provision of information to fulfill the UNFCCC reporting obligations.</w:t>
      </w:r>
    </w:p>
    <w:p w14:paraId="56B1F026" w14:textId="0356BB46" w:rsidR="00981AB9" w:rsidRPr="00981AB9" w:rsidRDefault="00981AB9" w:rsidP="002B14F3">
      <w:pPr>
        <w:spacing w:before="120" w:after="120"/>
        <w:jc w:val="both"/>
        <w:rPr>
          <w:rFonts w:eastAsia="Arial Unicode MS"/>
          <w:i/>
          <w:szCs w:val="22"/>
        </w:rPr>
      </w:pPr>
      <w:r w:rsidRPr="00981AB9">
        <w:rPr>
          <w:rFonts w:eastAsia="Arial Unicode MS"/>
          <w:i/>
          <w:szCs w:val="22"/>
        </w:rPr>
        <w:t>Other Policies related to the environment</w:t>
      </w:r>
    </w:p>
    <w:p w14:paraId="56C03E7B" w14:textId="6229C70D" w:rsidR="00024020" w:rsidRDefault="001B5E86" w:rsidP="002B14F3">
      <w:pPr>
        <w:numPr>
          <w:ilvl w:val="0"/>
          <w:numId w:val="4"/>
        </w:numPr>
        <w:tabs>
          <w:tab w:val="clear" w:pos="360"/>
          <w:tab w:val="num" w:pos="540"/>
        </w:tabs>
        <w:spacing w:before="120" w:after="120"/>
        <w:ind w:left="0" w:firstLine="0"/>
        <w:jc w:val="both"/>
        <w:rPr>
          <w:rFonts w:eastAsia="Arial Unicode MS"/>
          <w:szCs w:val="22"/>
        </w:rPr>
      </w:pPr>
      <w:r>
        <w:rPr>
          <w:rFonts w:eastAsia="Arial Unicode MS"/>
          <w:szCs w:val="22"/>
        </w:rPr>
        <w:t>In addition to these key policies in Cambodia, the government also develop</w:t>
      </w:r>
      <w:r w:rsidR="0022116B">
        <w:rPr>
          <w:rFonts w:eastAsia="Arial Unicode MS"/>
          <w:szCs w:val="22"/>
        </w:rPr>
        <w:t>ed</w:t>
      </w:r>
      <w:r>
        <w:rPr>
          <w:rFonts w:eastAsia="Arial Unicode MS"/>
          <w:szCs w:val="22"/>
        </w:rPr>
        <w:t xml:space="preserve">/formulated national sectoral strategies and plans; it includes: </w:t>
      </w:r>
    </w:p>
    <w:p w14:paraId="35993FFC" w14:textId="3AD5B9CD" w:rsidR="001B5E86" w:rsidRDefault="001B5E86" w:rsidP="002B14F3">
      <w:pPr>
        <w:numPr>
          <w:ilvl w:val="1"/>
          <w:numId w:val="4"/>
        </w:numPr>
        <w:ind w:left="1077" w:hanging="357"/>
        <w:jc w:val="both"/>
        <w:rPr>
          <w:rFonts w:eastAsia="Arial Unicode MS"/>
          <w:szCs w:val="22"/>
        </w:rPr>
      </w:pPr>
      <w:r>
        <w:rPr>
          <w:rFonts w:eastAsia="Arial Unicode MS"/>
          <w:szCs w:val="22"/>
        </w:rPr>
        <w:t>National Protected Area System Strategic Management Framework (2014);</w:t>
      </w:r>
    </w:p>
    <w:p w14:paraId="174DEF90" w14:textId="3A7F3DB6" w:rsidR="001B5E86" w:rsidRDefault="001B5E86" w:rsidP="002B14F3">
      <w:pPr>
        <w:numPr>
          <w:ilvl w:val="1"/>
          <w:numId w:val="4"/>
        </w:numPr>
        <w:ind w:left="1077" w:hanging="357"/>
        <w:jc w:val="both"/>
        <w:rPr>
          <w:rFonts w:eastAsia="Arial Unicode MS"/>
          <w:szCs w:val="22"/>
        </w:rPr>
      </w:pPr>
      <w:r w:rsidRPr="001B5E86">
        <w:rPr>
          <w:rFonts w:eastAsia="Arial Unicode MS"/>
          <w:szCs w:val="22"/>
        </w:rPr>
        <w:t>National Forest Programme (2010</w:t>
      </w:r>
      <w:r>
        <w:rPr>
          <w:rFonts w:eastAsia="Arial Unicode MS"/>
          <w:szCs w:val="22"/>
        </w:rPr>
        <w:t>-2029</w:t>
      </w:r>
      <w:r w:rsidRPr="001B5E86">
        <w:rPr>
          <w:rFonts w:eastAsia="Arial Unicode MS"/>
          <w:szCs w:val="22"/>
        </w:rPr>
        <w:t>)</w:t>
      </w:r>
      <w:r>
        <w:rPr>
          <w:rFonts w:eastAsia="Arial Unicode MS"/>
          <w:szCs w:val="22"/>
        </w:rPr>
        <w:t>;</w:t>
      </w:r>
    </w:p>
    <w:p w14:paraId="07CF03BA" w14:textId="1C375226" w:rsidR="001B5E86" w:rsidRDefault="001B5E86" w:rsidP="002B14F3">
      <w:pPr>
        <w:numPr>
          <w:ilvl w:val="1"/>
          <w:numId w:val="4"/>
        </w:numPr>
        <w:ind w:left="1077" w:hanging="357"/>
        <w:jc w:val="both"/>
        <w:rPr>
          <w:rFonts w:eastAsia="Arial Unicode MS"/>
          <w:szCs w:val="22"/>
        </w:rPr>
      </w:pPr>
      <w:r w:rsidRPr="001B5E86">
        <w:rPr>
          <w:rFonts w:eastAsia="Arial Unicode MS"/>
          <w:szCs w:val="22"/>
        </w:rPr>
        <w:t>Strategic Pla</w:t>
      </w:r>
      <w:r>
        <w:rPr>
          <w:rFonts w:eastAsia="Arial Unicode MS"/>
          <w:szCs w:val="22"/>
        </w:rPr>
        <w:t>nning Framework for Fisheries (</w:t>
      </w:r>
      <w:r w:rsidRPr="001B5E86">
        <w:rPr>
          <w:rFonts w:eastAsia="Arial Unicode MS"/>
          <w:szCs w:val="22"/>
        </w:rPr>
        <w:t>2010-2019</w:t>
      </w:r>
      <w:r>
        <w:rPr>
          <w:rFonts w:eastAsia="Arial Unicode MS"/>
          <w:szCs w:val="22"/>
        </w:rPr>
        <w:t>);</w:t>
      </w:r>
    </w:p>
    <w:p w14:paraId="5F4125FA" w14:textId="77777777" w:rsidR="001B5E86" w:rsidRDefault="001B5E86" w:rsidP="002B14F3">
      <w:pPr>
        <w:numPr>
          <w:ilvl w:val="1"/>
          <w:numId w:val="4"/>
        </w:numPr>
        <w:ind w:left="1077" w:hanging="357"/>
        <w:jc w:val="both"/>
        <w:rPr>
          <w:rFonts w:eastAsia="Arial Unicode MS"/>
          <w:szCs w:val="22"/>
        </w:rPr>
      </w:pPr>
      <w:r w:rsidRPr="001B5E86">
        <w:rPr>
          <w:rFonts w:eastAsia="Arial Unicode MS"/>
          <w:szCs w:val="22"/>
        </w:rPr>
        <w:t>National Adaptation Plan of Action (NAPA) to Climate Change (2006)</w:t>
      </w:r>
      <w:r>
        <w:rPr>
          <w:rFonts w:eastAsia="Arial Unicode MS"/>
          <w:szCs w:val="22"/>
        </w:rPr>
        <w:t>;</w:t>
      </w:r>
    </w:p>
    <w:p w14:paraId="594CD7D3" w14:textId="64B9F43E" w:rsidR="00457112" w:rsidRDefault="00457112" w:rsidP="002B14F3">
      <w:pPr>
        <w:numPr>
          <w:ilvl w:val="1"/>
          <w:numId w:val="4"/>
        </w:numPr>
        <w:ind w:left="1077" w:hanging="357"/>
        <w:jc w:val="both"/>
        <w:rPr>
          <w:rFonts w:eastAsia="Arial Unicode MS"/>
          <w:szCs w:val="22"/>
        </w:rPr>
      </w:pPr>
      <w:r>
        <w:rPr>
          <w:rFonts w:eastAsia="Arial Unicode MS"/>
          <w:szCs w:val="22"/>
        </w:rPr>
        <w:t>National Action Program to Combat Land Degradation (2011-2020)</w:t>
      </w:r>
      <w:r w:rsidR="0022116B">
        <w:rPr>
          <w:rFonts w:eastAsia="Arial Unicode MS"/>
          <w:szCs w:val="22"/>
        </w:rPr>
        <w:t xml:space="preserve"> (Draft pending for approval)</w:t>
      </w:r>
      <w:r>
        <w:rPr>
          <w:rFonts w:eastAsia="Arial Unicode MS"/>
          <w:szCs w:val="22"/>
        </w:rPr>
        <w:t>;</w:t>
      </w:r>
    </w:p>
    <w:p w14:paraId="4FF4F395" w14:textId="77777777" w:rsidR="001B5E86" w:rsidRDefault="001B5E86" w:rsidP="002B14F3">
      <w:pPr>
        <w:numPr>
          <w:ilvl w:val="1"/>
          <w:numId w:val="4"/>
        </w:numPr>
        <w:ind w:left="1077" w:hanging="357"/>
        <w:jc w:val="both"/>
        <w:rPr>
          <w:rFonts w:eastAsia="Arial Unicode MS"/>
          <w:szCs w:val="22"/>
        </w:rPr>
      </w:pPr>
      <w:r w:rsidRPr="001B5E86">
        <w:rPr>
          <w:rFonts w:eastAsia="Arial Unicode MS"/>
          <w:szCs w:val="22"/>
        </w:rPr>
        <w:t>Strategy for Agriculture and Water</w:t>
      </w:r>
      <w:r>
        <w:rPr>
          <w:rFonts w:eastAsia="Arial Unicode MS"/>
          <w:szCs w:val="22"/>
        </w:rPr>
        <w:t>;</w:t>
      </w:r>
    </w:p>
    <w:p w14:paraId="303B3ED6" w14:textId="38A1576D" w:rsidR="00B97D91" w:rsidRDefault="00B97D91" w:rsidP="002B14F3">
      <w:pPr>
        <w:numPr>
          <w:ilvl w:val="1"/>
          <w:numId w:val="4"/>
        </w:numPr>
        <w:ind w:left="1077" w:hanging="357"/>
        <w:jc w:val="both"/>
        <w:rPr>
          <w:rFonts w:eastAsia="Arial Unicode MS"/>
          <w:szCs w:val="22"/>
        </w:rPr>
      </w:pPr>
      <w:r w:rsidRPr="00B97D91">
        <w:rPr>
          <w:rFonts w:eastAsia="Arial Unicode MS"/>
          <w:szCs w:val="22"/>
        </w:rPr>
        <w:t>Strategic Agriculture Development Plan</w:t>
      </w:r>
      <w:r>
        <w:rPr>
          <w:rFonts w:eastAsia="Arial Unicode MS"/>
          <w:szCs w:val="22"/>
        </w:rPr>
        <w:t xml:space="preserve"> (</w:t>
      </w:r>
      <w:r w:rsidRPr="00B97D91">
        <w:rPr>
          <w:rFonts w:eastAsia="Arial Unicode MS"/>
          <w:szCs w:val="22"/>
        </w:rPr>
        <w:t>2006-2010</w:t>
      </w:r>
      <w:r>
        <w:rPr>
          <w:rFonts w:eastAsia="Arial Unicode MS"/>
          <w:szCs w:val="22"/>
        </w:rPr>
        <w:t>);</w:t>
      </w:r>
    </w:p>
    <w:p w14:paraId="2DDDB7E0" w14:textId="77777777" w:rsidR="001B5E86" w:rsidRDefault="001B5E86" w:rsidP="002B14F3">
      <w:pPr>
        <w:numPr>
          <w:ilvl w:val="1"/>
          <w:numId w:val="4"/>
        </w:numPr>
        <w:ind w:left="1077" w:hanging="357"/>
        <w:jc w:val="both"/>
        <w:rPr>
          <w:rFonts w:eastAsia="Arial Unicode MS"/>
          <w:szCs w:val="22"/>
        </w:rPr>
      </w:pPr>
      <w:r w:rsidRPr="001B5E86">
        <w:rPr>
          <w:rFonts w:eastAsia="Arial Unicode MS"/>
          <w:szCs w:val="22"/>
        </w:rPr>
        <w:lastRenderedPageBreak/>
        <w:t>National Action Plan for Coral Reef and Seagrass Management in Cambodia (2006-2015)</w:t>
      </w:r>
      <w:r>
        <w:rPr>
          <w:rFonts w:eastAsia="Arial Unicode MS"/>
          <w:szCs w:val="22"/>
        </w:rPr>
        <w:t>;</w:t>
      </w:r>
    </w:p>
    <w:p w14:paraId="7528BD82" w14:textId="3F373580" w:rsidR="001B5E86" w:rsidRPr="001B5E86" w:rsidRDefault="001B5E86" w:rsidP="002B14F3">
      <w:pPr>
        <w:numPr>
          <w:ilvl w:val="1"/>
          <w:numId w:val="4"/>
        </w:numPr>
        <w:ind w:left="1077" w:hanging="357"/>
        <w:jc w:val="both"/>
        <w:rPr>
          <w:rFonts w:eastAsia="Arial Unicode MS"/>
          <w:szCs w:val="22"/>
        </w:rPr>
      </w:pPr>
      <w:r w:rsidRPr="001B5E86">
        <w:rPr>
          <w:rFonts w:eastAsia="Arial Unicode MS"/>
          <w:szCs w:val="22"/>
        </w:rPr>
        <w:t>Strategic Plan on Management of Mercury in Artisa</w:t>
      </w:r>
      <w:r w:rsidR="00457112">
        <w:rPr>
          <w:rFonts w:eastAsia="Arial Unicode MS"/>
          <w:szCs w:val="22"/>
        </w:rPr>
        <w:t>nal and Small Scale Gold Mining.</w:t>
      </w:r>
    </w:p>
    <w:p w14:paraId="315B1B43" w14:textId="0F31A0F9" w:rsidR="00981AB9" w:rsidRPr="00981AB9" w:rsidRDefault="00981AB9" w:rsidP="002B14F3">
      <w:pPr>
        <w:spacing w:before="120" w:after="120"/>
        <w:jc w:val="both"/>
        <w:rPr>
          <w:rFonts w:eastAsia="Arial Unicode MS"/>
          <w:i/>
          <w:szCs w:val="22"/>
        </w:rPr>
      </w:pPr>
      <w:r w:rsidRPr="00981AB9">
        <w:rPr>
          <w:rFonts w:eastAsia="Arial Unicode MS"/>
          <w:i/>
          <w:szCs w:val="22"/>
        </w:rPr>
        <w:t>Brief Overview of the Legislative Framework</w:t>
      </w:r>
    </w:p>
    <w:p w14:paraId="6638441C" w14:textId="2704182E" w:rsidR="00024020" w:rsidRDefault="004F015E" w:rsidP="002B14F3">
      <w:pPr>
        <w:numPr>
          <w:ilvl w:val="0"/>
          <w:numId w:val="4"/>
        </w:numPr>
        <w:tabs>
          <w:tab w:val="clear" w:pos="360"/>
          <w:tab w:val="num" w:pos="540"/>
        </w:tabs>
        <w:spacing w:before="120" w:after="120"/>
        <w:ind w:left="0" w:firstLine="0"/>
        <w:jc w:val="both"/>
        <w:rPr>
          <w:rFonts w:eastAsia="Arial Unicode MS"/>
          <w:szCs w:val="22"/>
        </w:rPr>
      </w:pPr>
      <w:r>
        <w:rPr>
          <w:rFonts w:eastAsia="Arial Unicode MS"/>
          <w:szCs w:val="22"/>
        </w:rPr>
        <w:t>On the legislation side, Cambodia is equipped with an environmental legislative framework that includes:</w:t>
      </w:r>
    </w:p>
    <w:p w14:paraId="3F28D97D" w14:textId="77777777" w:rsidR="004F015E" w:rsidRDefault="00EE7B1E" w:rsidP="002B14F3">
      <w:pPr>
        <w:numPr>
          <w:ilvl w:val="1"/>
          <w:numId w:val="4"/>
        </w:numPr>
        <w:ind w:left="1077" w:hanging="357"/>
        <w:jc w:val="both"/>
        <w:rPr>
          <w:rFonts w:eastAsia="Arial Unicode MS"/>
          <w:szCs w:val="22"/>
        </w:rPr>
      </w:pPr>
      <w:r w:rsidRPr="00EE7B1E">
        <w:rPr>
          <w:rFonts w:eastAsia="Arial Unicode MS"/>
          <w:szCs w:val="22"/>
        </w:rPr>
        <w:t>Law on Environmental Protection and Natural Resources Management (1996)</w:t>
      </w:r>
      <w:r w:rsidR="004F015E">
        <w:rPr>
          <w:rFonts w:eastAsia="Arial Unicode MS"/>
          <w:szCs w:val="22"/>
        </w:rPr>
        <w:t>;</w:t>
      </w:r>
    </w:p>
    <w:p w14:paraId="58571D5D" w14:textId="77777777" w:rsidR="004F015E" w:rsidRDefault="004F015E" w:rsidP="002B14F3">
      <w:pPr>
        <w:numPr>
          <w:ilvl w:val="1"/>
          <w:numId w:val="4"/>
        </w:numPr>
        <w:ind w:left="1077" w:hanging="357"/>
        <w:jc w:val="both"/>
        <w:rPr>
          <w:rFonts w:eastAsia="Arial Unicode MS"/>
          <w:szCs w:val="22"/>
        </w:rPr>
      </w:pPr>
      <w:r w:rsidRPr="004F015E">
        <w:rPr>
          <w:rFonts w:eastAsia="Arial Unicode MS"/>
          <w:szCs w:val="22"/>
        </w:rPr>
        <w:t>Land Law (2001)</w:t>
      </w:r>
      <w:r>
        <w:rPr>
          <w:rFonts w:eastAsia="Arial Unicode MS"/>
          <w:szCs w:val="22"/>
        </w:rPr>
        <w:t>;</w:t>
      </w:r>
    </w:p>
    <w:p w14:paraId="3D78E18B" w14:textId="77777777" w:rsidR="004F015E" w:rsidRDefault="004F015E" w:rsidP="002B14F3">
      <w:pPr>
        <w:numPr>
          <w:ilvl w:val="1"/>
          <w:numId w:val="4"/>
        </w:numPr>
        <w:ind w:left="1077" w:hanging="357"/>
        <w:jc w:val="both"/>
        <w:rPr>
          <w:rFonts w:eastAsia="Arial Unicode MS"/>
          <w:szCs w:val="22"/>
        </w:rPr>
      </w:pPr>
      <w:r w:rsidRPr="004F015E">
        <w:rPr>
          <w:rFonts w:eastAsia="Arial Unicode MS"/>
          <w:szCs w:val="22"/>
        </w:rPr>
        <w:t>Law on Mineral Resource Management and Exploitation (2001)</w:t>
      </w:r>
      <w:r>
        <w:rPr>
          <w:rFonts w:eastAsia="Arial Unicode MS"/>
          <w:szCs w:val="22"/>
        </w:rPr>
        <w:t>;</w:t>
      </w:r>
    </w:p>
    <w:p w14:paraId="617174C6" w14:textId="77777777" w:rsidR="004F015E" w:rsidRDefault="004F015E" w:rsidP="002B14F3">
      <w:pPr>
        <w:numPr>
          <w:ilvl w:val="1"/>
          <w:numId w:val="4"/>
        </w:numPr>
        <w:ind w:left="1077" w:hanging="357"/>
        <w:jc w:val="both"/>
        <w:rPr>
          <w:rFonts w:eastAsia="Arial Unicode MS"/>
          <w:szCs w:val="22"/>
        </w:rPr>
      </w:pPr>
      <w:r w:rsidRPr="004F015E">
        <w:rPr>
          <w:rFonts w:eastAsia="Arial Unicode MS"/>
          <w:szCs w:val="22"/>
        </w:rPr>
        <w:t>Law on Water Resources Management (2007)</w:t>
      </w:r>
      <w:r>
        <w:rPr>
          <w:rFonts w:eastAsia="Arial Unicode MS"/>
          <w:szCs w:val="22"/>
        </w:rPr>
        <w:t>;</w:t>
      </w:r>
    </w:p>
    <w:p w14:paraId="5899C39E" w14:textId="77777777" w:rsidR="004F015E" w:rsidRDefault="004F015E" w:rsidP="002B14F3">
      <w:pPr>
        <w:numPr>
          <w:ilvl w:val="1"/>
          <w:numId w:val="4"/>
        </w:numPr>
        <w:ind w:left="1077" w:hanging="357"/>
        <w:jc w:val="both"/>
        <w:rPr>
          <w:rFonts w:eastAsia="Arial Unicode MS"/>
          <w:szCs w:val="22"/>
        </w:rPr>
      </w:pPr>
      <w:r w:rsidRPr="004F015E">
        <w:rPr>
          <w:rFonts w:eastAsia="Arial Unicode MS"/>
          <w:szCs w:val="22"/>
        </w:rPr>
        <w:t>Law on Fisheries (2006)</w:t>
      </w:r>
      <w:r>
        <w:rPr>
          <w:rFonts w:eastAsia="Arial Unicode MS"/>
          <w:szCs w:val="22"/>
        </w:rPr>
        <w:t>;</w:t>
      </w:r>
    </w:p>
    <w:p w14:paraId="0A3C48F1" w14:textId="77777777" w:rsidR="004F015E" w:rsidRDefault="004F015E" w:rsidP="002B14F3">
      <w:pPr>
        <w:numPr>
          <w:ilvl w:val="1"/>
          <w:numId w:val="4"/>
        </w:numPr>
        <w:ind w:left="1077" w:hanging="357"/>
        <w:jc w:val="both"/>
        <w:rPr>
          <w:rFonts w:eastAsia="Arial Unicode MS"/>
          <w:szCs w:val="22"/>
        </w:rPr>
      </w:pPr>
      <w:r w:rsidRPr="004F015E">
        <w:rPr>
          <w:rFonts w:eastAsia="Arial Unicode MS"/>
          <w:szCs w:val="22"/>
        </w:rPr>
        <w:t>Forestry Law (2002)</w:t>
      </w:r>
      <w:r>
        <w:rPr>
          <w:rFonts w:eastAsia="Arial Unicode MS"/>
          <w:szCs w:val="22"/>
        </w:rPr>
        <w:t>;</w:t>
      </w:r>
    </w:p>
    <w:p w14:paraId="5C763D79" w14:textId="5BF21566" w:rsidR="004F015E" w:rsidRDefault="004F015E" w:rsidP="002B14F3">
      <w:pPr>
        <w:numPr>
          <w:ilvl w:val="1"/>
          <w:numId w:val="4"/>
        </w:numPr>
        <w:ind w:left="1077" w:hanging="357"/>
        <w:jc w:val="both"/>
        <w:rPr>
          <w:rFonts w:eastAsia="Arial Unicode MS"/>
          <w:szCs w:val="22"/>
        </w:rPr>
      </w:pPr>
      <w:r w:rsidRPr="004F015E">
        <w:rPr>
          <w:rFonts w:eastAsia="Arial Unicode MS"/>
          <w:szCs w:val="22"/>
        </w:rPr>
        <w:t xml:space="preserve">Law on Protected Areas </w:t>
      </w:r>
      <w:r w:rsidR="000C739C">
        <w:rPr>
          <w:rFonts w:eastAsia="Arial Unicode MS"/>
          <w:szCs w:val="22"/>
        </w:rPr>
        <w:t>(2008</w:t>
      </w:r>
      <w:r w:rsidRPr="004F015E">
        <w:rPr>
          <w:rFonts w:eastAsia="Arial Unicode MS"/>
          <w:szCs w:val="22"/>
        </w:rPr>
        <w:t>)</w:t>
      </w:r>
      <w:r>
        <w:rPr>
          <w:rFonts w:eastAsia="Arial Unicode MS"/>
          <w:szCs w:val="22"/>
        </w:rPr>
        <w:t>;</w:t>
      </w:r>
    </w:p>
    <w:p w14:paraId="3F2136C7" w14:textId="77777777" w:rsidR="004F015E" w:rsidRDefault="004F015E" w:rsidP="002B14F3">
      <w:pPr>
        <w:numPr>
          <w:ilvl w:val="1"/>
          <w:numId w:val="4"/>
        </w:numPr>
        <w:ind w:left="1077" w:hanging="357"/>
        <w:jc w:val="both"/>
        <w:rPr>
          <w:rFonts w:eastAsia="Arial Unicode MS"/>
          <w:szCs w:val="22"/>
        </w:rPr>
      </w:pPr>
      <w:r w:rsidRPr="004F015E">
        <w:rPr>
          <w:rFonts w:eastAsia="Arial Unicode MS"/>
          <w:szCs w:val="22"/>
        </w:rPr>
        <w:t>Law on Biosafety (2008)</w:t>
      </w:r>
      <w:r>
        <w:rPr>
          <w:rFonts w:eastAsia="Arial Unicode MS"/>
          <w:szCs w:val="22"/>
        </w:rPr>
        <w:t>;</w:t>
      </w:r>
    </w:p>
    <w:p w14:paraId="783F58BD" w14:textId="72418452" w:rsidR="004F015E" w:rsidRDefault="004F015E" w:rsidP="002B14F3">
      <w:pPr>
        <w:numPr>
          <w:ilvl w:val="1"/>
          <w:numId w:val="4"/>
        </w:numPr>
        <w:ind w:left="1077" w:hanging="357"/>
        <w:jc w:val="both"/>
        <w:rPr>
          <w:rFonts w:eastAsia="Arial Unicode MS"/>
          <w:szCs w:val="22"/>
        </w:rPr>
      </w:pPr>
      <w:r w:rsidRPr="004F015E">
        <w:rPr>
          <w:rFonts w:eastAsia="Arial Unicode MS"/>
          <w:szCs w:val="22"/>
        </w:rPr>
        <w:t>Law on Pesticide and Chemical Fertilizer Control (2011)</w:t>
      </w:r>
      <w:r>
        <w:rPr>
          <w:rFonts w:eastAsia="Arial Unicode MS"/>
          <w:szCs w:val="22"/>
        </w:rPr>
        <w:t>;</w:t>
      </w:r>
    </w:p>
    <w:p w14:paraId="60655DF4" w14:textId="18BB607A" w:rsidR="000D5942" w:rsidRPr="004F015E" w:rsidRDefault="000D5942" w:rsidP="002B14F3">
      <w:pPr>
        <w:numPr>
          <w:ilvl w:val="1"/>
          <w:numId w:val="4"/>
        </w:numPr>
        <w:ind w:left="1077" w:hanging="357"/>
        <w:jc w:val="both"/>
        <w:rPr>
          <w:rFonts w:eastAsia="Arial Unicode MS"/>
          <w:szCs w:val="22"/>
        </w:rPr>
      </w:pPr>
      <w:r w:rsidRPr="000D5942">
        <w:rPr>
          <w:rFonts w:eastAsia="Arial Unicode MS"/>
          <w:szCs w:val="22"/>
        </w:rPr>
        <w:t>La</w:t>
      </w:r>
      <w:r>
        <w:rPr>
          <w:rFonts w:eastAsia="Arial Unicode MS"/>
          <w:szCs w:val="22"/>
        </w:rPr>
        <w:t>w on Water Resources Management (</w:t>
      </w:r>
      <w:r w:rsidR="002A3B17">
        <w:rPr>
          <w:rFonts w:eastAsia="Arial Unicode MS"/>
          <w:szCs w:val="22"/>
        </w:rPr>
        <w:t>2007</w:t>
      </w:r>
      <w:r>
        <w:rPr>
          <w:rFonts w:eastAsia="Arial Unicode MS"/>
          <w:szCs w:val="22"/>
        </w:rPr>
        <w:t>);</w:t>
      </w:r>
    </w:p>
    <w:p w14:paraId="340ABE7B" w14:textId="47D1BA97" w:rsidR="002A3B17" w:rsidRPr="002A3B17" w:rsidRDefault="002A3B17" w:rsidP="002A3B17">
      <w:pPr>
        <w:numPr>
          <w:ilvl w:val="1"/>
          <w:numId w:val="4"/>
        </w:numPr>
        <w:ind w:left="1077" w:hanging="357"/>
        <w:jc w:val="both"/>
        <w:rPr>
          <w:rFonts w:eastAsia="Arial Unicode MS"/>
          <w:szCs w:val="22"/>
        </w:rPr>
      </w:pPr>
      <w:r w:rsidRPr="002A3B17">
        <w:rPr>
          <w:rFonts w:eastAsia="Arial Unicode MS"/>
          <w:szCs w:val="22"/>
        </w:rPr>
        <w:t xml:space="preserve">Law on Crop Seed Management and Rights of Plant Breeders (2008); </w:t>
      </w:r>
    </w:p>
    <w:p w14:paraId="1B3A399F" w14:textId="3AFB9C26" w:rsidR="002A3B17" w:rsidRPr="002A3B17" w:rsidRDefault="002A3B17" w:rsidP="002A3B17">
      <w:pPr>
        <w:numPr>
          <w:ilvl w:val="1"/>
          <w:numId w:val="4"/>
        </w:numPr>
        <w:ind w:left="1077" w:hanging="357"/>
        <w:jc w:val="both"/>
        <w:rPr>
          <w:rFonts w:eastAsia="Arial Unicode MS"/>
          <w:szCs w:val="22"/>
        </w:rPr>
      </w:pPr>
      <w:r w:rsidRPr="002A3B17">
        <w:rPr>
          <w:rFonts w:eastAsia="Arial Unicode MS"/>
          <w:szCs w:val="22"/>
        </w:rPr>
        <w:t>Royal Decree on the Protection of Natural Areas (1993);</w:t>
      </w:r>
    </w:p>
    <w:p w14:paraId="23C1406F" w14:textId="2452283D" w:rsidR="002A3B17" w:rsidRPr="002A3B17" w:rsidRDefault="002A3B17" w:rsidP="002A3B17">
      <w:pPr>
        <w:numPr>
          <w:ilvl w:val="1"/>
          <w:numId w:val="4"/>
        </w:numPr>
        <w:ind w:left="1077" w:hanging="357"/>
        <w:jc w:val="both"/>
        <w:rPr>
          <w:rFonts w:eastAsia="Arial Unicode MS"/>
          <w:szCs w:val="22"/>
        </w:rPr>
      </w:pPr>
      <w:r w:rsidRPr="002A3B17">
        <w:rPr>
          <w:rFonts w:eastAsia="Arial Unicode MS"/>
          <w:szCs w:val="22"/>
        </w:rPr>
        <w:t>Royal Decree on the Establishment and Management of the Tonle Sap Biosphere Reserve (2001);</w:t>
      </w:r>
    </w:p>
    <w:p w14:paraId="7BFE0AE0" w14:textId="77777777" w:rsidR="004F015E" w:rsidRDefault="00EE7B1E" w:rsidP="002B14F3">
      <w:pPr>
        <w:numPr>
          <w:ilvl w:val="1"/>
          <w:numId w:val="4"/>
        </w:numPr>
        <w:ind w:left="1077" w:hanging="357"/>
        <w:jc w:val="both"/>
        <w:rPr>
          <w:rFonts w:eastAsia="Arial Unicode MS"/>
          <w:szCs w:val="22"/>
        </w:rPr>
      </w:pPr>
      <w:r w:rsidRPr="004F015E">
        <w:rPr>
          <w:rFonts w:eastAsia="Arial Unicode MS"/>
          <w:szCs w:val="22"/>
        </w:rPr>
        <w:t>Sub-Decree on Environmental Impact Assessment (1999)</w:t>
      </w:r>
      <w:r w:rsidR="004F015E">
        <w:rPr>
          <w:rFonts w:eastAsia="Arial Unicode MS"/>
          <w:szCs w:val="22"/>
        </w:rPr>
        <w:t>;</w:t>
      </w:r>
    </w:p>
    <w:p w14:paraId="310E7CFD" w14:textId="77777777" w:rsidR="004F015E" w:rsidRDefault="00EE7B1E" w:rsidP="002B14F3">
      <w:pPr>
        <w:numPr>
          <w:ilvl w:val="1"/>
          <w:numId w:val="4"/>
        </w:numPr>
        <w:ind w:left="1077" w:hanging="357"/>
        <w:jc w:val="both"/>
        <w:rPr>
          <w:rFonts w:eastAsia="Arial Unicode MS"/>
          <w:szCs w:val="22"/>
        </w:rPr>
      </w:pPr>
      <w:r w:rsidRPr="004F015E">
        <w:rPr>
          <w:rFonts w:eastAsia="Arial Unicode MS"/>
          <w:szCs w:val="22"/>
        </w:rPr>
        <w:t>Sub-Decree on Solid Waste Management (1999)</w:t>
      </w:r>
      <w:r w:rsidR="004F015E">
        <w:rPr>
          <w:rFonts w:eastAsia="Arial Unicode MS"/>
          <w:szCs w:val="22"/>
        </w:rPr>
        <w:t>;</w:t>
      </w:r>
    </w:p>
    <w:p w14:paraId="295E8A0E" w14:textId="77777777" w:rsidR="004F015E" w:rsidRDefault="00EE7B1E" w:rsidP="002B14F3">
      <w:pPr>
        <w:numPr>
          <w:ilvl w:val="1"/>
          <w:numId w:val="4"/>
        </w:numPr>
        <w:ind w:left="1077" w:hanging="357"/>
        <w:jc w:val="both"/>
        <w:rPr>
          <w:rFonts w:eastAsia="Arial Unicode MS"/>
          <w:szCs w:val="22"/>
        </w:rPr>
      </w:pPr>
      <w:r w:rsidRPr="004F015E">
        <w:rPr>
          <w:rFonts w:eastAsia="Arial Unicode MS"/>
          <w:szCs w:val="22"/>
        </w:rPr>
        <w:t>Sub-Decree on Water Pollution Control (1999)</w:t>
      </w:r>
      <w:r w:rsidR="004F015E">
        <w:rPr>
          <w:rFonts w:eastAsia="Arial Unicode MS"/>
          <w:szCs w:val="22"/>
        </w:rPr>
        <w:t>;</w:t>
      </w:r>
    </w:p>
    <w:p w14:paraId="71545DE8" w14:textId="77777777" w:rsidR="004F015E" w:rsidRDefault="00EE7B1E" w:rsidP="002B14F3">
      <w:pPr>
        <w:numPr>
          <w:ilvl w:val="1"/>
          <w:numId w:val="4"/>
        </w:numPr>
        <w:ind w:left="1077" w:hanging="357"/>
        <w:jc w:val="both"/>
        <w:rPr>
          <w:rFonts w:eastAsia="Arial Unicode MS"/>
          <w:szCs w:val="22"/>
        </w:rPr>
      </w:pPr>
      <w:r w:rsidRPr="004F015E">
        <w:rPr>
          <w:rFonts w:eastAsia="Arial Unicode MS"/>
          <w:szCs w:val="22"/>
        </w:rPr>
        <w:t>Sub-Decree on Air Pollution and Noise Disturbance Control (2000)</w:t>
      </w:r>
      <w:r w:rsidR="004F015E">
        <w:rPr>
          <w:rFonts w:eastAsia="Arial Unicode MS"/>
          <w:szCs w:val="22"/>
        </w:rPr>
        <w:t>;</w:t>
      </w:r>
    </w:p>
    <w:p w14:paraId="6F73C5FF" w14:textId="77777777" w:rsidR="004F015E" w:rsidRDefault="00EE7B1E" w:rsidP="002B14F3">
      <w:pPr>
        <w:numPr>
          <w:ilvl w:val="1"/>
          <w:numId w:val="4"/>
        </w:numPr>
        <w:ind w:left="1077" w:hanging="357"/>
        <w:jc w:val="both"/>
        <w:rPr>
          <w:rFonts w:eastAsia="Arial Unicode MS"/>
          <w:szCs w:val="22"/>
        </w:rPr>
      </w:pPr>
      <w:r w:rsidRPr="004F015E">
        <w:rPr>
          <w:rFonts w:eastAsia="Arial Unicode MS"/>
          <w:szCs w:val="22"/>
        </w:rPr>
        <w:t>Sub-Decree on the Management of Oz</w:t>
      </w:r>
      <w:r w:rsidR="004F015E">
        <w:rPr>
          <w:rFonts w:eastAsia="Arial Unicode MS"/>
          <w:szCs w:val="22"/>
        </w:rPr>
        <w:t>one Depleting Substances (2005);</w:t>
      </w:r>
    </w:p>
    <w:p w14:paraId="5565D0B1" w14:textId="77777777" w:rsidR="004F015E" w:rsidRDefault="00EE7B1E" w:rsidP="002B14F3">
      <w:pPr>
        <w:numPr>
          <w:ilvl w:val="1"/>
          <w:numId w:val="4"/>
        </w:numPr>
        <w:ind w:left="1077" w:hanging="357"/>
        <w:jc w:val="both"/>
        <w:rPr>
          <w:rFonts w:eastAsia="Arial Unicode MS"/>
          <w:szCs w:val="22"/>
        </w:rPr>
      </w:pPr>
      <w:r w:rsidRPr="004F015E">
        <w:rPr>
          <w:rFonts w:eastAsia="Arial Unicode MS"/>
          <w:szCs w:val="22"/>
        </w:rPr>
        <w:t>Sub-Decree on State Land Management (2005)</w:t>
      </w:r>
      <w:r w:rsidR="004F015E">
        <w:rPr>
          <w:rFonts w:eastAsia="Arial Unicode MS"/>
          <w:szCs w:val="22"/>
        </w:rPr>
        <w:t>;</w:t>
      </w:r>
    </w:p>
    <w:p w14:paraId="58A5BBE9" w14:textId="77777777" w:rsidR="004F015E" w:rsidRDefault="00EE7B1E" w:rsidP="002B14F3">
      <w:pPr>
        <w:numPr>
          <w:ilvl w:val="1"/>
          <w:numId w:val="4"/>
        </w:numPr>
        <w:ind w:left="1077" w:hanging="357"/>
        <w:jc w:val="both"/>
        <w:rPr>
          <w:rFonts w:eastAsia="Arial Unicode MS"/>
          <w:szCs w:val="22"/>
        </w:rPr>
      </w:pPr>
      <w:r w:rsidRPr="004F015E">
        <w:rPr>
          <w:rFonts w:eastAsia="Arial Unicode MS"/>
          <w:szCs w:val="22"/>
        </w:rPr>
        <w:t>Sub-Decree on Economic Land Concessions (2005), amended 2009</w:t>
      </w:r>
      <w:r w:rsidR="004F015E">
        <w:rPr>
          <w:rFonts w:eastAsia="Arial Unicode MS"/>
          <w:szCs w:val="22"/>
        </w:rPr>
        <w:t>;</w:t>
      </w:r>
    </w:p>
    <w:p w14:paraId="7B1CE588" w14:textId="77777777" w:rsidR="004F015E" w:rsidRDefault="00EE7B1E" w:rsidP="002B14F3">
      <w:pPr>
        <w:numPr>
          <w:ilvl w:val="1"/>
          <w:numId w:val="4"/>
        </w:numPr>
        <w:ind w:left="1077" w:hanging="357"/>
        <w:jc w:val="both"/>
        <w:rPr>
          <w:rFonts w:eastAsia="Arial Unicode MS"/>
          <w:szCs w:val="22"/>
        </w:rPr>
      </w:pPr>
      <w:r w:rsidRPr="004F015E">
        <w:rPr>
          <w:rFonts w:eastAsia="Arial Unicode MS"/>
          <w:szCs w:val="22"/>
        </w:rPr>
        <w:t>Sub-Decree on Community Fisheries (2007)</w:t>
      </w:r>
      <w:r w:rsidR="004F015E">
        <w:rPr>
          <w:rFonts w:eastAsia="Arial Unicode MS"/>
          <w:szCs w:val="22"/>
        </w:rPr>
        <w:t>;</w:t>
      </w:r>
    </w:p>
    <w:p w14:paraId="15FF53BE" w14:textId="77777777" w:rsidR="004F015E" w:rsidRDefault="00EE7B1E" w:rsidP="002B14F3">
      <w:pPr>
        <w:numPr>
          <w:ilvl w:val="1"/>
          <w:numId w:val="4"/>
        </w:numPr>
        <w:ind w:left="1077" w:hanging="357"/>
        <w:jc w:val="both"/>
        <w:rPr>
          <w:rFonts w:eastAsia="Arial Unicode MS"/>
          <w:szCs w:val="22"/>
        </w:rPr>
      </w:pPr>
      <w:r w:rsidRPr="004F015E">
        <w:rPr>
          <w:rFonts w:eastAsia="Arial Unicode MS"/>
          <w:szCs w:val="22"/>
        </w:rPr>
        <w:t>Sub-Decree on Forest Concession Management (2000)</w:t>
      </w:r>
      <w:r w:rsidR="004F015E">
        <w:rPr>
          <w:rFonts w:eastAsia="Arial Unicode MS"/>
          <w:szCs w:val="22"/>
        </w:rPr>
        <w:t>;</w:t>
      </w:r>
    </w:p>
    <w:p w14:paraId="1DB698D4" w14:textId="77777777" w:rsidR="004F015E" w:rsidRDefault="00EE7B1E" w:rsidP="002B14F3">
      <w:pPr>
        <w:numPr>
          <w:ilvl w:val="1"/>
          <w:numId w:val="4"/>
        </w:numPr>
        <w:ind w:left="1077" w:hanging="357"/>
        <w:jc w:val="both"/>
        <w:rPr>
          <w:rFonts w:eastAsia="Arial Unicode MS"/>
          <w:szCs w:val="22"/>
        </w:rPr>
      </w:pPr>
      <w:r w:rsidRPr="004F015E">
        <w:rPr>
          <w:rFonts w:eastAsia="Arial Unicode MS"/>
          <w:szCs w:val="22"/>
        </w:rPr>
        <w:t>Sub-Decree on Community Forestry Management (2003)</w:t>
      </w:r>
      <w:r w:rsidR="004F015E">
        <w:rPr>
          <w:rFonts w:eastAsia="Arial Unicode MS"/>
          <w:szCs w:val="22"/>
        </w:rPr>
        <w:t>;</w:t>
      </w:r>
    </w:p>
    <w:p w14:paraId="2EC3EFE7" w14:textId="77777777" w:rsidR="004F015E" w:rsidRDefault="00EE7B1E" w:rsidP="002B14F3">
      <w:pPr>
        <w:numPr>
          <w:ilvl w:val="1"/>
          <w:numId w:val="4"/>
        </w:numPr>
        <w:ind w:left="1077" w:hanging="357"/>
        <w:jc w:val="both"/>
        <w:rPr>
          <w:rFonts w:eastAsia="Arial Unicode MS"/>
          <w:szCs w:val="22"/>
        </w:rPr>
      </w:pPr>
      <w:r w:rsidRPr="004F015E">
        <w:rPr>
          <w:rFonts w:eastAsia="Arial Unicode MS"/>
          <w:szCs w:val="22"/>
        </w:rPr>
        <w:t>Sub-Decree on Procedures for Establishment Classification and Registration of Permanent Forest Estate</w:t>
      </w:r>
      <w:r w:rsidR="004F015E">
        <w:rPr>
          <w:rFonts w:eastAsia="Arial Unicode MS"/>
          <w:szCs w:val="22"/>
        </w:rPr>
        <w:t xml:space="preserve"> </w:t>
      </w:r>
      <w:r w:rsidRPr="004F015E">
        <w:rPr>
          <w:rFonts w:eastAsia="Arial Unicode MS"/>
          <w:szCs w:val="22"/>
        </w:rPr>
        <w:t>(2005)</w:t>
      </w:r>
      <w:r w:rsidR="004F015E">
        <w:rPr>
          <w:rFonts w:eastAsia="Arial Unicode MS"/>
          <w:szCs w:val="22"/>
        </w:rPr>
        <w:t>;</w:t>
      </w:r>
    </w:p>
    <w:p w14:paraId="289FF34F" w14:textId="7EDE82D9" w:rsidR="004F015E" w:rsidRDefault="00EE7B1E" w:rsidP="002B14F3">
      <w:pPr>
        <w:numPr>
          <w:ilvl w:val="1"/>
          <w:numId w:val="4"/>
        </w:numPr>
        <w:ind w:left="1077" w:hanging="357"/>
        <w:jc w:val="both"/>
        <w:rPr>
          <w:rFonts w:eastAsia="Arial Unicode MS"/>
          <w:szCs w:val="22"/>
        </w:rPr>
      </w:pPr>
      <w:r w:rsidRPr="004F015E">
        <w:rPr>
          <w:rFonts w:eastAsia="Arial Unicode MS"/>
          <w:szCs w:val="22"/>
        </w:rPr>
        <w:t>Sub-Decree on the Establishment of the Protected Forest for Biodiversity Conservation, Elephant Corridor</w:t>
      </w:r>
      <w:r w:rsidR="004F015E">
        <w:rPr>
          <w:rFonts w:eastAsia="Arial Unicode MS"/>
          <w:szCs w:val="22"/>
        </w:rPr>
        <w:t>;</w:t>
      </w:r>
      <w:r w:rsidR="002A3B17">
        <w:rPr>
          <w:rFonts w:eastAsia="Arial Unicode MS"/>
          <w:szCs w:val="22"/>
        </w:rPr>
        <w:t xml:space="preserve"> and,</w:t>
      </w:r>
    </w:p>
    <w:p w14:paraId="1ABB4D65" w14:textId="77777777" w:rsidR="004F015E" w:rsidRDefault="00DA5840" w:rsidP="002B14F3">
      <w:pPr>
        <w:numPr>
          <w:ilvl w:val="1"/>
          <w:numId w:val="4"/>
        </w:numPr>
        <w:ind w:left="1077" w:hanging="357"/>
        <w:jc w:val="both"/>
        <w:rPr>
          <w:rFonts w:eastAsia="Arial Unicode MS"/>
          <w:szCs w:val="22"/>
        </w:rPr>
      </w:pPr>
      <w:r w:rsidRPr="004F015E">
        <w:rPr>
          <w:rFonts w:eastAsia="Arial Unicode MS"/>
          <w:szCs w:val="22"/>
        </w:rPr>
        <w:t>Sub-Decree on Timber and Non-Timber Forest Products Allowed for Export and Import (2006)</w:t>
      </w:r>
      <w:r w:rsidR="004F015E">
        <w:rPr>
          <w:rFonts w:eastAsia="Arial Unicode MS"/>
          <w:szCs w:val="22"/>
        </w:rPr>
        <w:t>;</w:t>
      </w:r>
    </w:p>
    <w:p w14:paraId="05B8E572" w14:textId="77777777" w:rsidR="00CA672C" w:rsidRPr="00891152" w:rsidRDefault="000F527F" w:rsidP="002B14F3">
      <w:pPr>
        <w:pStyle w:val="Heading3"/>
        <w:jc w:val="both"/>
      </w:pPr>
      <w:bookmarkStart w:id="38" w:name="_Toc271015841"/>
      <w:r w:rsidRPr="00891152">
        <w:t>B</w:t>
      </w:r>
      <w:r w:rsidR="00C22FA3" w:rsidRPr="00891152">
        <w:t>.</w:t>
      </w:r>
      <w:r w:rsidRPr="00891152">
        <w:t>2</w:t>
      </w:r>
      <w:r w:rsidR="00C22FA3" w:rsidRPr="00891152">
        <w:t>.</w:t>
      </w:r>
      <w:r w:rsidRPr="00891152">
        <w:t>d</w:t>
      </w:r>
      <w:r w:rsidRPr="00891152">
        <w:tab/>
      </w:r>
      <w:bookmarkStart w:id="39" w:name="b2d"/>
      <w:bookmarkEnd w:id="39"/>
      <w:r w:rsidRPr="00891152">
        <w:t>Institutional Context</w:t>
      </w:r>
      <w:bookmarkEnd w:id="38"/>
    </w:p>
    <w:p w14:paraId="343013A9" w14:textId="77777777" w:rsidR="00B97D91" w:rsidRPr="00B97D91" w:rsidRDefault="00B97D91" w:rsidP="002B14F3">
      <w:pPr>
        <w:numPr>
          <w:ilvl w:val="0"/>
          <w:numId w:val="4"/>
        </w:numPr>
        <w:tabs>
          <w:tab w:val="clear" w:pos="360"/>
          <w:tab w:val="num" w:pos="540"/>
        </w:tabs>
        <w:spacing w:before="120" w:after="120"/>
        <w:ind w:left="0" w:firstLine="0"/>
        <w:jc w:val="both"/>
        <w:rPr>
          <w:rFonts w:eastAsia="Arial Unicode MS"/>
          <w:szCs w:val="22"/>
        </w:rPr>
      </w:pPr>
      <w:r>
        <w:t>The key government ministries and agencies that play a critical role in addressing environmental management include:</w:t>
      </w:r>
    </w:p>
    <w:p w14:paraId="3881DE1E" w14:textId="76C6D467" w:rsidR="0007158F" w:rsidRPr="00892E42" w:rsidRDefault="00B97D91" w:rsidP="002B14F3">
      <w:pPr>
        <w:numPr>
          <w:ilvl w:val="0"/>
          <w:numId w:val="4"/>
        </w:numPr>
        <w:tabs>
          <w:tab w:val="clear" w:pos="360"/>
          <w:tab w:val="num" w:pos="540"/>
        </w:tabs>
        <w:spacing w:before="120" w:after="120"/>
        <w:ind w:left="0" w:firstLine="0"/>
        <w:jc w:val="both"/>
        <w:rPr>
          <w:rFonts w:eastAsia="Arial Unicode MS"/>
          <w:szCs w:val="22"/>
        </w:rPr>
      </w:pPr>
      <w:r>
        <w:rPr>
          <w:rFonts w:eastAsia="Arial Unicode MS"/>
          <w:szCs w:val="22"/>
        </w:rPr>
        <w:t xml:space="preserve">The </w:t>
      </w:r>
      <w:r w:rsidRPr="0022116B">
        <w:rPr>
          <w:rFonts w:eastAsia="Arial Unicode MS"/>
          <w:b/>
          <w:i/>
          <w:szCs w:val="22"/>
        </w:rPr>
        <w:t>Ministry of Environment (MO</w:t>
      </w:r>
      <w:r w:rsidR="0007158F" w:rsidRPr="0022116B">
        <w:rPr>
          <w:rFonts w:eastAsia="Arial Unicode MS"/>
          <w:b/>
          <w:i/>
          <w:szCs w:val="22"/>
        </w:rPr>
        <w:t xml:space="preserve">E) </w:t>
      </w:r>
      <w:r w:rsidR="0007158F">
        <w:rPr>
          <w:rFonts w:eastAsia="Arial Unicode MS"/>
          <w:szCs w:val="22"/>
        </w:rPr>
        <w:t xml:space="preserve">is the national environment authority in Cambodia. It </w:t>
      </w:r>
      <w:r w:rsidR="0007158F" w:rsidRPr="00892E42">
        <w:rPr>
          <w:rFonts w:eastAsia="Arial Unicode MS"/>
          <w:szCs w:val="22"/>
        </w:rPr>
        <w:t>was established in 1993 and i</w:t>
      </w:r>
      <w:r w:rsidR="0007158F">
        <w:rPr>
          <w:rFonts w:eastAsia="Arial Unicode MS"/>
          <w:szCs w:val="22"/>
        </w:rPr>
        <w:t>t i</w:t>
      </w:r>
      <w:r w:rsidR="0007158F" w:rsidRPr="00892E42">
        <w:rPr>
          <w:rFonts w:eastAsia="Arial Unicode MS"/>
          <w:szCs w:val="22"/>
        </w:rPr>
        <w:t xml:space="preserve">s responsible for environmental protection and natural resource management </w:t>
      </w:r>
      <w:r w:rsidR="0007158F">
        <w:rPr>
          <w:rFonts w:eastAsia="Arial Unicode MS"/>
          <w:szCs w:val="22"/>
        </w:rPr>
        <w:t>in the country</w:t>
      </w:r>
      <w:r w:rsidR="0007158F" w:rsidRPr="00892E42">
        <w:rPr>
          <w:rFonts w:eastAsia="Arial Unicode MS"/>
          <w:szCs w:val="22"/>
        </w:rPr>
        <w:t>.</w:t>
      </w:r>
    </w:p>
    <w:p w14:paraId="0DDC4607" w14:textId="20A3B7A2" w:rsidR="0007158F" w:rsidRPr="00892E42" w:rsidRDefault="0007158F" w:rsidP="002B14F3">
      <w:pPr>
        <w:numPr>
          <w:ilvl w:val="0"/>
          <w:numId w:val="4"/>
        </w:numPr>
        <w:tabs>
          <w:tab w:val="clear" w:pos="360"/>
          <w:tab w:val="num" w:pos="540"/>
        </w:tabs>
        <w:spacing w:before="120" w:after="120"/>
        <w:ind w:left="0" w:firstLine="0"/>
        <w:jc w:val="both"/>
        <w:rPr>
          <w:rFonts w:eastAsia="Arial Unicode MS"/>
          <w:szCs w:val="22"/>
        </w:rPr>
      </w:pPr>
      <w:r w:rsidRPr="00892E42">
        <w:rPr>
          <w:rFonts w:eastAsia="Arial Unicode MS"/>
          <w:szCs w:val="22"/>
        </w:rPr>
        <w:t xml:space="preserve">The </w:t>
      </w:r>
      <w:r w:rsidRPr="0022116B">
        <w:rPr>
          <w:rFonts w:eastAsia="Arial Unicode MS"/>
          <w:b/>
          <w:i/>
          <w:szCs w:val="22"/>
        </w:rPr>
        <w:t>Ministry of Agriculture, Forestry and Fisheries (MAFF)</w:t>
      </w:r>
      <w:r w:rsidRPr="00892E42">
        <w:rPr>
          <w:rFonts w:eastAsia="Arial Unicode MS"/>
          <w:szCs w:val="22"/>
        </w:rPr>
        <w:t xml:space="preserve"> has an extensive network of staff at the national, provincial, district and commune levels. The Forestry Administration (FA) has the mandate for the management of Protected and Community Forests. Given this broad mandate, there is substantial overlap with </w:t>
      </w:r>
      <w:r w:rsidR="00B97D91">
        <w:rPr>
          <w:rFonts w:eastAsia="Arial Unicode MS"/>
          <w:szCs w:val="22"/>
        </w:rPr>
        <w:t>MO</w:t>
      </w:r>
      <w:r w:rsidRPr="00892E42">
        <w:rPr>
          <w:rFonts w:eastAsia="Arial Unicode MS"/>
          <w:szCs w:val="22"/>
        </w:rPr>
        <w:t>E in the perception of functions and responsibilities. It is noteworthy that the 2006-2010 Strategic Agriculture Development Plan</w:t>
      </w:r>
      <w:r w:rsidR="00B97D91">
        <w:rPr>
          <w:rFonts w:eastAsia="Arial Unicode MS"/>
          <w:szCs w:val="22"/>
        </w:rPr>
        <w:t xml:space="preserve"> formulated by this Ministry</w:t>
      </w:r>
      <w:r w:rsidRPr="00892E42">
        <w:rPr>
          <w:rFonts w:eastAsia="Arial Unicode MS"/>
          <w:szCs w:val="22"/>
        </w:rPr>
        <w:t xml:space="preserve"> does not take climate change adaptation or mitigation into account.</w:t>
      </w:r>
    </w:p>
    <w:p w14:paraId="1DEC6378" w14:textId="677D3164" w:rsidR="002A3B17" w:rsidRDefault="002A3B17" w:rsidP="002B14F3">
      <w:pPr>
        <w:numPr>
          <w:ilvl w:val="0"/>
          <w:numId w:val="4"/>
        </w:numPr>
        <w:tabs>
          <w:tab w:val="clear" w:pos="360"/>
          <w:tab w:val="num" w:pos="540"/>
        </w:tabs>
        <w:spacing w:before="120" w:after="120"/>
        <w:ind w:left="0" w:firstLine="0"/>
        <w:jc w:val="both"/>
        <w:rPr>
          <w:rFonts w:eastAsia="Arial Unicode MS"/>
          <w:szCs w:val="22"/>
        </w:rPr>
      </w:pPr>
      <w:r w:rsidRPr="002A3B17">
        <w:rPr>
          <w:rFonts w:eastAsia="Arial Unicode MS"/>
          <w:szCs w:val="22"/>
        </w:rPr>
        <w:lastRenderedPageBreak/>
        <w:t xml:space="preserve">The </w:t>
      </w:r>
      <w:r w:rsidRPr="002A3B17">
        <w:rPr>
          <w:rFonts w:eastAsia="Arial Unicode MS"/>
          <w:b/>
          <w:i/>
          <w:szCs w:val="22"/>
        </w:rPr>
        <w:t>Ministry of Women Affairs (MOWA)</w:t>
      </w:r>
      <w:r w:rsidRPr="002A3B17">
        <w:rPr>
          <w:rFonts w:eastAsia="Arial Unicode MS"/>
          <w:szCs w:val="22"/>
        </w:rPr>
        <w:t xml:space="preserve"> is responsible for leading and managing activities concerning empowering and promotion of women in all social aspects, in particular gender equality.</w:t>
      </w:r>
    </w:p>
    <w:p w14:paraId="56774073" w14:textId="2B6869B1" w:rsidR="0007158F" w:rsidRPr="00892E42" w:rsidRDefault="0007158F" w:rsidP="002B14F3">
      <w:pPr>
        <w:numPr>
          <w:ilvl w:val="0"/>
          <w:numId w:val="4"/>
        </w:numPr>
        <w:tabs>
          <w:tab w:val="clear" w:pos="360"/>
          <w:tab w:val="num" w:pos="540"/>
        </w:tabs>
        <w:spacing w:before="120" w:after="120"/>
        <w:ind w:left="0" w:firstLine="0"/>
        <w:jc w:val="both"/>
        <w:rPr>
          <w:rFonts w:eastAsia="Arial Unicode MS"/>
          <w:szCs w:val="22"/>
        </w:rPr>
      </w:pPr>
      <w:r w:rsidRPr="00892E42">
        <w:rPr>
          <w:rFonts w:eastAsia="Arial Unicode MS"/>
          <w:szCs w:val="22"/>
        </w:rPr>
        <w:t xml:space="preserve">The </w:t>
      </w:r>
      <w:r w:rsidRPr="0022116B">
        <w:rPr>
          <w:rFonts w:eastAsia="Arial Unicode MS"/>
          <w:b/>
          <w:i/>
          <w:szCs w:val="22"/>
        </w:rPr>
        <w:t>Ministry of Wat</w:t>
      </w:r>
      <w:r w:rsidR="00B97D91" w:rsidRPr="0022116B">
        <w:rPr>
          <w:rFonts w:eastAsia="Arial Unicode MS"/>
          <w:b/>
          <w:i/>
          <w:szCs w:val="22"/>
        </w:rPr>
        <w:t>er Resources and Meteorology (MO</w:t>
      </w:r>
      <w:r w:rsidRPr="0022116B">
        <w:rPr>
          <w:rFonts w:eastAsia="Arial Unicode MS"/>
          <w:b/>
          <w:i/>
          <w:szCs w:val="22"/>
        </w:rPr>
        <w:t>WRAM)</w:t>
      </w:r>
      <w:r w:rsidRPr="00892E42">
        <w:rPr>
          <w:rFonts w:eastAsia="Arial Unicode MS"/>
          <w:szCs w:val="22"/>
        </w:rPr>
        <w:t xml:space="preserve"> has the responsibility of observing and managing all activities related to water resources and meteorology development and natural disasters.</w:t>
      </w:r>
    </w:p>
    <w:p w14:paraId="37F067AD" w14:textId="58FB5A47" w:rsidR="0007158F" w:rsidRPr="00892E42" w:rsidRDefault="0007158F" w:rsidP="002B14F3">
      <w:pPr>
        <w:numPr>
          <w:ilvl w:val="0"/>
          <w:numId w:val="4"/>
        </w:numPr>
        <w:tabs>
          <w:tab w:val="clear" w:pos="360"/>
          <w:tab w:val="num" w:pos="540"/>
        </w:tabs>
        <w:spacing w:before="120" w:after="120"/>
        <w:ind w:left="0" w:firstLine="0"/>
        <w:jc w:val="both"/>
        <w:rPr>
          <w:rFonts w:eastAsia="Arial Unicode MS"/>
          <w:szCs w:val="22"/>
        </w:rPr>
      </w:pPr>
      <w:r w:rsidRPr="00892E42">
        <w:rPr>
          <w:rFonts w:eastAsia="Arial Unicode MS"/>
          <w:szCs w:val="22"/>
        </w:rPr>
        <w:t xml:space="preserve">The </w:t>
      </w:r>
      <w:r w:rsidRPr="0022116B">
        <w:rPr>
          <w:rFonts w:eastAsia="Arial Unicode MS"/>
          <w:b/>
          <w:i/>
          <w:szCs w:val="22"/>
        </w:rPr>
        <w:t xml:space="preserve">Ministry of Land Management, Urban Planning and Construction </w:t>
      </w:r>
      <w:r w:rsidRPr="00892E42">
        <w:rPr>
          <w:rFonts w:eastAsia="Arial Unicode MS"/>
          <w:szCs w:val="22"/>
        </w:rPr>
        <w:t xml:space="preserve">is responsible for the formulation of development plans and </w:t>
      </w:r>
      <w:r w:rsidR="00B97D91">
        <w:rPr>
          <w:rFonts w:eastAsia="Arial Unicode MS"/>
          <w:szCs w:val="22"/>
        </w:rPr>
        <w:t xml:space="preserve">land use plans at the national and </w:t>
      </w:r>
      <w:r w:rsidR="002A3B17">
        <w:rPr>
          <w:rFonts w:eastAsia="Arial Unicode MS"/>
          <w:szCs w:val="22"/>
        </w:rPr>
        <w:t>sub-national</w:t>
      </w:r>
      <w:r w:rsidR="00B97D91">
        <w:rPr>
          <w:rFonts w:eastAsia="Arial Unicode MS"/>
          <w:szCs w:val="22"/>
        </w:rPr>
        <w:t xml:space="preserve"> </w:t>
      </w:r>
      <w:r w:rsidRPr="00892E42">
        <w:rPr>
          <w:rFonts w:eastAsia="Arial Unicode MS"/>
          <w:szCs w:val="22"/>
        </w:rPr>
        <w:t>levels.</w:t>
      </w:r>
    </w:p>
    <w:p w14:paraId="77E91B93" w14:textId="22B8A66C" w:rsidR="0007158F" w:rsidRPr="0063433B" w:rsidRDefault="0007158F" w:rsidP="002B14F3">
      <w:pPr>
        <w:numPr>
          <w:ilvl w:val="0"/>
          <w:numId w:val="4"/>
        </w:numPr>
        <w:tabs>
          <w:tab w:val="clear" w:pos="360"/>
          <w:tab w:val="num" w:pos="540"/>
        </w:tabs>
        <w:spacing w:before="120" w:after="120"/>
        <w:ind w:left="0" w:firstLine="0"/>
        <w:jc w:val="both"/>
        <w:rPr>
          <w:rFonts w:eastAsia="Arial Unicode MS"/>
          <w:szCs w:val="22"/>
        </w:rPr>
      </w:pPr>
      <w:r w:rsidRPr="0063433B">
        <w:rPr>
          <w:rFonts w:eastAsia="Arial Unicode MS"/>
          <w:szCs w:val="22"/>
        </w:rPr>
        <w:t xml:space="preserve">The </w:t>
      </w:r>
      <w:r w:rsidRPr="0063433B">
        <w:rPr>
          <w:rFonts w:eastAsia="Arial Unicode MS"/>
          <w:b/>
          <w:i/>
          <w:szCs w:val="22"/>
        </w:rPr>
        <w:t xml:space="preserve">Ministry of Mines and Energy </w:t>
      </w:r>
      <w:r w:rsidRPr="0063433B">
        <w:rPr>
          <w:rFonts w:eastAsia="Arial Unicode MS"/>
          <w:szCs w:val="22"/>
        </w:rPr>
        <w:t xml:space="preserve">is responsible for </w:t>
      </w:r>
      <w:r w:rsidR="0063433B" w:rsidRPr="0063433B">
        <w:rPr>
          <w:rFonts w:eastAsia="Arial Unicode MS"/>
          <w:szCs w:val="22"/>
        </w:rPr>
        <w:t>leading and managing mine and energy including oil, gas and electricity.</w:t>
      </w:r>
    </w:p>
    <w:p w14:paraId="42E15B59" w14:textId="62D9869C" w:rsidR="002414FF" w:rsidRPr="0063433B" w:rsidRDefault="002414FF" w:rsidP="002B14F3">
      <w:pPr>
        <w:numPr>
          <w:ilvl w:val="0"/>
          <w:numId w:val="4"/>
        </w:numPr>
        <w:tabs>
          <w:tab w:val="clear" w:pos="360"/>
          <w:tab w:val="num" w:pos="540"/>
        </w:tabs>
        <w:spacing w:before="120" w:after="120"/>
        <w:ind w:left="0" w:firstLine="0"/>
        <w:jc w:val="both"/>
        <w:rPr>
          <w:rFonts w:eastAsia="Arial Unicode MS"/>
          <w:szCs w:val="22"/>
        </w:rPr>
      </w:pPr>
      <w:r w:rsidRPr="0063433B">
        <w:rPr>
          <w:rFonts w:eastAsia="Arial Unicode MS"/>
          <w:szCs w:val="22"/>
        </w:rPr>
        <w:t xml:space="preserve">The </w:t>
      </w:r>
      <w:r w:rsidRPr="0063433B">
        <w:rPr>
          <w:rFonts w:eastAsia="Arial Unicode MS"/>
          <w:b/>
          <w:i/>
          <w:szCs w:val="22"/>
        </w:rPr>
        <w:t xml:space="preserve">Ministry of Industry and Handicraft </w:t>
      </w:r>
      <w:r w:rsidRPr="0063433B">
        <w:rPr>
          <w:rFonts w:eastAsia="Arial Unicode MS"/>
          <w:szCs w:val="22"/>
        </w:rPr>
        <w:t xml:space="preserve">is responsible for </w:t>
      </w:r>
      <w:r w:rsidR="0063433B" w:rsidRPr="0063433B">
        <w:rPr>
          <w:rFonts w:eastAsia="Arial Unicode MS"/>
          <w:szCs w:val="22"/>
        </w:rPr>
        <w:t>leading and managing the industry and handicrafts sectors in Cambodia.</w:t>
      </w:r>
    </w:p>
    <w:p w14:paraId="44D3D88E" w14:textId="10F153BC" w:rsidR="0007158F" w:rsidRPr="00892E42" w:rsidRDefault="0007158F" w:rsidP="002B14F3">
      <w:pPr>
        <w:numPr>
          <w:ilvl w:val="0"/>
          <w:numId w:val="4"/>
        </w:numPr>
        <w:tabs>
          <w:tab w:val="clear" w:pos="360"/>
          <w:tab w:val="num" w:pos="540"/>
        </w:tabs>
        <w:spacing w:before="120" w:after="120"/>
        <w:ind w:left="0" w:firstLine="0"/>
        <w:jc w:val="both"/>
        <w:rPr>
          <w:rFonts w:eastAsia="Arial Unicode MS"/>
          <w:szCs w:val="22"/>
        </w:rPr>
      </w:pPr>
      <w:r w:rsidRPr="00892E42">
        <w:rPr>
          <w:rFonts w:eastAsia="Arial Unicode MS"/>
          <w:szCs w:val="22"/>
        </w:rPr>
        <w:t xml:space="preserve">The </w:t>
      </w:r>
      <w:r w:rsidRPr="0022116B">
        <w:rPr>
          <w:rFonts w:eastAsia="Arial Unicode MS"/>
          <w:b/>
          <w:i/>
          <w:szCs w:val="22"/>
        </w:rPr>
        <w:t xml:space="preserve">Ministry of Public Works and Transportation </w:t>
      </w:r>
      <w:r w:rsidRPr="00892E42">
        <w:rPr>
          <w:rFonts w:eastAsia="Arial Unicode MS"/>
          <w:szCs w:val="22"/>
        </w:rPr>
        <w:t xml:space="preserve">is responsible for </w:t>
      </w:r>
      <w:r w:rsidR="00B97D91">
        <w:rPr>
          <w:rFonts w:eastAsia="Arial Unicode MS"/>
          <w:szCs w:val="22"/>
        </w:rPr>
        <w:t>the construction of roads and</w:t>
      </w:r>
      <w:r w:rsidRPr="00892E42">
        <w:rPr>
          <w:rFonts w:eastAsia="Arial Unicode MS"/>
          <w:szCs w:val="22"/>
        </w:rPr>
        <w:t xml:space="preserve"> infrastructure </w:t>
      </w:r>
      <w:r w:rsidR="00B97D91">
        <w:rPr>
          <w:rFonts w:eastAsia="Arial Unicode MS"/>
          <w:szCs w:val="22"/>
        </w:rPr>
        <w:t xml:space="preserve">such as </w:t>
      </w:r>
      <w:r w:rsidRPr="00892E42">
        <w:rPr>
          <w:rFonts w:eastAsia="Arial Unicode MS"/>
          <w:szCs w:val="22"/>
        </w:rPr>
        <w:t>bridges and ports.</w:t>
      </w:r>
    </w:p>
    <w:p w14:paraId="0E2786B2" w14:textId="4B7A6BB0" w:rsidR="0007158F" w:rsidRPr="00892E42" w:rsidRDefault="0007158F" w:rsidP="002B14F3">
      <w:pPr>
        <w:numPr>
          <w:ilvl w:val="0"/>
          <w:numId w:val="4"/>
        </w:numPr>
        <w:tabs>
          <w:tab w:val="clear" w:pos="360"/>
          <w:tab w:val="num" w:pos="540"/>
        </w:tabs>
        <w:spacing w:before="120" w:after="120"/>
        <w:ind w:left="0" w:firstLine="0"/>
        <w:jc w:val="both"/>
        <w:rPr>
          <w:rFonts w:eastAsia="Arial Unicode MS"/>
          <w:szCs w:val="22"/>
        </w:rPr>
      </w:pPr>
      <w:r w:rsidRPr="00892E42">
        <w:rPr>
          <w:rFonts w:eastAsia="Arial Unicode MS"/>
          <w:szCs w:val="22"/>
        </w:rPr>
        <w:t xml:space="preserve">The </w:t>
      </w:r>
      <w:r w:rsidRPr="0022116B">
        <w:rPr>
          <w:rFonts w:eastAsia="Arial Unicode MS"/>
          <w:b/>
          <w:i/>
          <w:szCs w:val="22"/>
        </w:rPr>
        <w:t>Ministr</w:t>
      </w:r>
      <w:r w:rsidR="00C3685F">
        <w:rPr>
          <w:rFonts w:eastAsia="Arial Unicode MS"/>
          <w:b/>
          <w:i/>
          <w:szCs w:val="22"/>
        </w:rPr>
        <w:t>y of Rural Development</w:t>
      </w:r>
      <w:r w:rsidRPr="00892E42">
        <w:rPr>
          <w:rFonts w:eastAsia="Arial Unicode MS"/>
          <w:szCs w:val="22"/>
        </w:rPr>
        <w:t xml:space="preserve"> is responsible for: i) supplying small-scale water supply infrastructure to households; ii) primary health care; and iii) small-scale infrastructure</w:t>
      </w:r>
      <w:r w:rsidR="00B97D91">
        <w:rPr>
          <w:rFonts w:eastAsia="Arial Unicode MS"/>
          <w:szCs w:val="22"/>
        </w:rPr>
        <w:t xml:space="preserve"> in the rural areas in Cambodia</w:t>
      </w:r>
      <w:r w:rsidRPr="00892E42">
        <w:rPr>
          <w:rFonts w:eastAsia="Arial Unicode MS"/>
          <w:szCs w:val="22"/>
        </w:rPr>
        <w:t>.</w:t>
      </w:r>
    </w:p>
    <w:p w14:paraId="1D671C9A" w14:textId="460C85B0" w:rsidR="0007158F" w:rsidRPr="00892E42" w:rsidRDefault="00B97D91" w:rsidP="002B14F3">
      <w:pPr>
        <w:numPr>
          <w:ilvl w:val="0"/>
          <w:numId w:val="4"/>
        </w:numPr>
        <w:tabs>
          <w:tab w:val="clear" w:pos="360"/>
          <w:tab w:val="num" w:pos="540"/>
        </w:tabs>
        <w:spacing w:before="120" w:after="120"/>
        <w:ind w:left="0" w:firstLine="0"/>
        <w:jc w:val="both"/>
        <w:rPr>
          <w:rFonts w:eastAsia="Arial Unicode MS"/>
          <w:szCs w:val="22"/>
        </w:rPr>
      </w:pPr>
      <w:r>
        <w:rPr>
          <w:rFonts w:eastAsia="Arial Unicode MS"/>
          <w:szCs w:val="22"/>
        </w:rPr>
        <w:t xml:space="preserve">The </w:t>
      </w:r>
      <w:r w:rsidRPr="0022116B">
        <w:rPr>
          <w:rFonts w:eastAsia="Arial Unicode MS"/>
          <w:b/>
          <w:i/>
          <w:szCs w:val="22"/>
        </w:rPr>
        <w:t xml:space="preserve">Ministry of Health </w:t>
      </w:r>
      <w:r w:rsidR="0007158F" w:rsidRPr="00892E42">
        <w:rPr>
          <w:rFonts w:eastAsia="Arial Unicode MS"/>
          <w:szCs w:val="22"/>
        </w:rPr>
        <w:t>is responsible for the development of the health sector for better health and well-being of Cambodians and thus contributes to poverty alleviation and socioeconomic development. The Health Stra</w:t>
      </w:r>
      <w:r>
        <w:rPr>
          <w:rFonts w:eastAsia="Arial Unicode MS"/>
          <w:szCs w:val="22"/>
        </w:rPr>
        <w:t>tegic Plan (2008-2015) of the MO</w:t>
      </w:r>
      <w:r w:rsidR="0007158F" w:rsidRPr="00892E42">
        <w:rPr>
          <w:rFonts w:eastAsia="Arial Unicode MS"/>
          <w:szCs w:val="22"/>
        </w:rPr>
        <w:t>H does not consider climate change impacts.</w:t>
      </w:r>
    </w:p>
    <w:p w14:paraId="17C113CB" w14:textId="5CFB88E2" w:rsidR="0007158F" w:rsidRPr="00892E42" w:rsidRDefault="0007158F" w:rsidP="002B14F3">
      <w:pPr>
        <w:numPr>
          <w:ilvl w:val="0"/>
          <w:numId w:val="4"/>
        </w:numPr>
        <w:tabs>
          <w:tab w:val="clear" w:pos="360"/>
          <w:tab w:val="num" w:pos="540"/>
        </w:tabs>
        <w:spacing w:before="120" w:after="120"/>
        <w:ind w:left="0" w:firstLine="0"/>
        <w:jc w:val="both"/>
        <w:rPr>
          <w:rFonts w:eastAsia="Arial Unicode MS"/>
          <w:szCs w:val="22"/>
        </w:rPr>
      </w:pPr>
      <w:r w:rsidRPr="00892E42">
        <w:rPr>
          <w:rFonts w:eastAsia="Arial Unicode MS"/>
          <w:szCs w:val="22"/>
        </w:rPr>
        <w:t xml:space="preserve">The </w:t>
      </w:r>
      <w:r w:rsidRPr="0022116B">
        <w:rPr>
          <w:rFonts w:eastAsia="Arial Unicode MS"/>
          <w:b/>
          <w:i/>
          <w:szCs w:val="22"/>
        </w:rPr>
        <w:t>Ministry of</w:t>
      </w:r>
      <w:r w:rsidR="00B97D91" w:rsidRPr="0022116B">
        <w:rPr>
          <w:rFonts w:eastAsia="Arial Unicode MS"/>
          <w:b/>
          <w:i/>
          <w:szCs w:val="22"/>
        </w:rPr>
        <w:t xml:space="preserve"> Tourism </w:t>
      </w:r>
      <w:r w:rsidRPr="00892E42">
        <w:rPr>
          <w:rFonts w:eastAsia="Arial Unicode MS"/>
          <w:szCs w:val="22"/>
        </w:rPr>
        <w:t>aims to preserve the scenic beauty and natural resources of Cambodia.</w:t>
      </w:r>
    </w:p>
    <w:p w14:paraId="51C0BFA6" w14:textId="3CD9BEE4" w:rsidR="00B97D91" w:rsidRPr="00892E42" w:rsidRDefault="00B97D91" w:rsidP="002B14F3">
      <w:pPr>
        <w:numPr>
          <w:ilvl w:val="0"/>
          <w:numId w:val="4"/>
        </w:numPr>
        <w:tabs>
          <w:tab w:val="clear" w:pos="360"/>
          <w:tab w:val="num" w:pos="540"/>
        </w:tabs>
        <w:spacing w:before="120" w:after="120"/>
        <w:ind w:left="0" w:firstLine="0"/>
        <w:jc w:val="both"/>
        <w:rPr>
          <w:rFonts w:eastAsia="Arial Unicode MS"/>
          <w:szCs w:val="22"/>
        </w:rPr>
      </w:pPr>
      <w:r w:rsidRPr="00892E42">
        <w:rPr>
          <w:rFonts w:eastAsia="Arial Unicode MS"/>
          <w:szCs w:val="22"/>
        </w:rPr>
        <w:t xml:space="preserve">The </w:t>
      </w:r>
      <w:r w:rsidRPr="0022116B">
        <w:rPr>
          <w:rFonts w:eastAsia="Arial Unicode MS"/>
          <w:b/>
          <w:i/>
          <w:szCs w:val="22"/>
        </w:rPr>
        <w:t>National Committee for Disaster Management</w:t>
      </w:r>
      <w:r>
        <w:rPr>
          <w:rFonts w:eastAsia="Arial Unicode MS"/>
          <w:szCs w:val="22"/>
        </w:rPr>
        <w:t>,</w:t>
      </w:r>
      <w:r w:rsidRPr="00892E42">
        <w:rPr>
          <w:rFonts w:eastAsia="Arial Unicode MS"/>
          <w:szCs w:val="22"/>
        </w:rPr>
        <w:t xml:space="preserve"> which was established in 1995, is an inter-ministerial body chaired by the Prime Minister. The members of the committee are drawn from all concerned ministries and the armed forces. NCDM plays a key role in disaster management, working both on disaster risk reduction/prevention and response preparedness.</w:t>
      </w:r>
    </w:p>
    <w:p w14:paraId="4CA85CEB" w14:textId="13160A06" w:rsidR="00DE6E6D" w:rsidRDefault="0007158F" w:rsidP="002B14F3">
      <w:pPr>
        <w:numPr>
          <w:ilvl w:val="0"/>
          <w:numId w:val="4"/>
        </w:numPr>
        <w:tabs>
          <w:tab w:val="clear" w:pos="360"/>
          <w:tab w:val="num" w:pos="540"/>
        </w:tabs>
        <w:spacing w:before="120" w:after="120"/>
        <w:ind w:left="0" w:firstLine="0"/>
        <w:jc w:val="both"/>
        <w:rPr>
          <w:rFonts w:eastAsia="Arial Unicode MS"/>
          <w:szCs w:val="22"/>
        </w:rPr>
      </w:pPr>
      <w:r w:rsidRPr="00892E42">
        <w:rPr>
          <w:rFonts w:eastAsia="Arial Unicode MS"/>
          <w:szCs w:val="22"/>
        </w:rPr>
        <w:t xml:space="preserve">The </w:t>
      </w:r>
      <w:r w:rsidRPr="0022116B">
        <w:rPr>
          <w:rFonts w:eastAsia="Arial Unicode MS"/>
          <w:b/>
          <w:i/>
          <w:szCs w:val="22"/>
        </w:rPr>
        <w:t xml:space="preserve">Council for </w:t>
      </w:r>
      <w:r w:rsidR="00CB68DC">
        <w:rPr>
          <w:rFonts w:eastAsia="Arial Unicode MS"/>
          <w:b/>
          <w:i/>
          <w:szCs w:val="22"/>
        </w:rPr>
        <w:t xml:space="preserve">the </w:t>
      </w:r>
      <w:r w:rsidRPr="0022116B">
        <w:rPr>
          <w:rFonts w:eastAsia="Arial Unicode MS"/>
          <w:b/>
          <w:i/>
          <w:szCs w:val="22"/>
        </w:rPr>
        <w:t>Development of Cambodia (CDC)</w:t>
      </w:r>
      <w:r w:rsidRPr="00892E42">
        <w:rPr>
          <w:rFonts w:eastAsia="Arial Unicode MS"/>
          <w:szCs w:val="22"/>
        </w:rPr>
        <w:t xml:space="preserve"> is the principle contact betwee</w:t>
      </w:r>
      <w:r w:rsidR="00B97D91">
        <w:rPr>
          <w:rFonts w:eastAsia="Arial Unicode MS"/>
          <w:szCs w:val="22"/>
        </w:rPr>
        <w:t>n</w:t>
      </w:r>
      <w:r w:rsidRPr="00892E42">
        <w:rPr>
          <w:rFonts w:eastAsia="Arial Unicode MS"/>
          <w:szCs w:val="22"/>
        </w:rPr>
        <w:t xml:space="preserve"> the </w:t>
      </w:r>
      <w:r w:rsidR="00B97D91">
        <w:rPr>
          <w:rFonts w:eastAsia="Arial Unicode MS"/>
          <w:szCs w:val="22"/>
        </w:rPr>
        <w:t>government</w:t>
      </w:r>
      <w:r w:rsidRPr="00892E42">
        <w:rPr>
          <w:rFonts w:eastAsia="Arial Unicode MS"/>
          <w:szCs w:val="22"/>
        </w:rPr>
        <w:t xml:space="preserve"> and all donor countries, </w:t>
      </w:r>
      <w:r w:rsidR="00B97D91" w:rsidRPr="00892E42">
        <w:rPr>
          <w:rFonts w:eastAsia="Arial Unicode MS"/>
          <w:szCs w:val="22"/>
        </w:rPr>
        <w:t>organizations</w:t>
      </w:r>
      <w:r w:rsidR="00B935E0">
        <w:rPr>
          <w:rFonts w:eastAsia="Arial Unicode MS"/>
          <w:szCs w:val="22"/>
        </w:rPr>
        <w:t xml:space="preserve"> and NGOs working </w:t>
      </w:r>
      <w:r w:rsidRPr="00892E42">
        <w:rPr>
          <w:rFonts w:eastAsia="Arial Unicode MS"/>
          <w:szCs w:val="22"/>
        </w:rPr>
        <w:t>in Cambodia.</w:t>
      </w:r>
      <w:r w:rsidR="006D2F26">
        <w:rPr>
          <w:rFonts w:eastAsia="Arial Unicode MS"/>
          <w:szCs w:val="22"/>
        </w:rPr>
        <w:t xml:space="preserve"> </w:t>
      </w:r>
      <w:r w:rsidR="00DE6E6D">
        <w:rPr>
          <w:rFonts w:eastAsia="Arial Unicode MS"/>
          <w:szCs w:val="22"/>
        </w:rPr>
        <w:t xml:space="preserve">This Council was </w:t>
      </w:r>
      <w:r w:rsidR="00DE6E6D" w:rsidRPr="00DE6E6D">
        <w:rPr>
          <w:rFonts w:eastAsia="Arial Unicode MS"/>
          <w:szCs w:val="22"/>
        </w:rPr>
        <w:t xml:space="preserve">established </w:t>
      </w:r>
      <w:r w:rsidR="00DE6E6D">
        <w:rPr>
          <w:rFonts w:eastAsia="Arial Unicode MS"/>
          <w:szCs w:val="22"/>
        </w:rPr>
        <w:t xml:space="preserve">by </w:t>
      </w:r>
      <w:r w:rsidR="00DE6E6D" w:rsidRPr="00DE6E6D">
        <w:rPr>
          <w:rFonts w:eastAsia="Arial Unicode MS"/>
          <w:szCs w:val="22"/>
        </w:rPr>
        <w:t xml:space="preserve">the </w:t>
      </w:r>
      <w:r w:rsidR="00DE6E6D">
        <w:rPr>
          <w:rFonts w:eastAsia="Arial Unicode MS"/>
          <w:szCs w:val="22"/>
        </w:rPr>
        <w:t>“</w:t>
      </w:r>
      <w:r w:rsidR="00DE6E6D" w:rsidRPr="00DE6E6D">
        <w:rPr>
          <w:rFonts w:eastAsia="Arial Unicode MS"/>
          <w:i/>
          <w:szCs w:val="22"/>
        </w:rPr>
        <w:t>Law on Foreign Investment in the Kingdom of Cambodia</w:t>
      </w:r>
      <w:r w:rsidR="00DE6E6D">
        <w:rPr>
          <w:rFonts w:eastAsia="Arial Unicode MS"/>
          <w:szCs w:val="22"/>
        </w:rPr>
        <w:t>”</w:t>
      </w:r>
      <w:r w:rsidR="00DE6E6D" w:rsidRPr="00DE6E6D">
        <w:rPr>
          <w:rFonts w:eastAsia="Arial Unicode MS"/>
          <w:szCs w:val="22"/>
        </w:rPr>
        <w:t xml:space="preserve"> of 1994</w:t>
      </w:r>
      <w:r w:rsidR="00DE6E6D">
        <w:rPr>
          <w:rFonts w:eastAsia="Arial Unicode MS"/>
          <w:szCs w:val="22"/>
        </w:rPr>
        <w:t>.</w:t>
      </w:r>
      <w:r w:rsidR="00DE6E6D" w:rsidRPr="00DE6E6D">
        <w:rPr>
          <w:rFonts w:eastAsia="Arial Unicode MS"/>
          <w:szCs w:val="22"/>
        </w:rPr>
        <w:t xml:space="preserve"> This law made the CDC the highest decision-making level of the government for private and public sector investment. It is chaired by the Prime Minister and composed of senior ministers from related government agencies.</w:t>
      </w:r>
      <w:r w:rsidR="00405AD0">
        <w:rPr>
          <w:rFonts w:eastAsia="Arial Unicode MS"/>
          <w:szCs w:val="22"/>
        </w:rPr>
        <w:t xml:space="preserve"> It is also the government entity responsible for the development of the NSDP.</w:t>
      </w:r>
    </w:p>
    <w:p w14:paraId="18DC2776" w14:textId="52172840" w:rsidR="00CB68DC" w:rsidRPr="00CB68DC" w:rsidRDefault="00CB68DC" w:rsidP="00CB68DC">
      <w:pPr>
        <w:numPr>
          <w:ilvl w:val="0"/>
          <w:numId w:val="4"/>
        </w:numPr>
        <w:tabs>
          <w:tab w:val="clear" w:pos="360"/>
          <w:tab w:val="num" w:pos="540"/>
        </w:tabs>
        <w:spacing w:before="120" w:after="120"/>
        <w:ind w:left="0" w:firstLine="0"/>
        <w:jc w:val="both"/>
        <w:rPr>
          <w:rFonts w:eastAsia="Arial Unicode MS"/>
          <w:szCs w:val="22"/>
        </w:rPr>
      </w:pPr>
      <w:r w:rsidRPr="00CB68DC">
        <w:rPr>
          <w:rFonts w:eastAsia="Arial Unicode MS"/>
          <w:szCs w:val="22"/>
        </w:rPr>
        <w:t xml:space="preserve">The </w:t>
      </w:r>
      <w:r w:rsidRPr="00CB68DC">
        <w:rPr>
          <w:rFonts w:eastAsia="Arial Unicode MS"/>
          <w:b/>
          <w:i/>
          <w:szCs w:val="22"/>
        </w:rPr>
        <w:t>APSARA Authority</w:t>
      </w:r>
      <w:r w:rsidRPr="00CB68DC">
        <w:rPr>
          <w:rFonts w:eastAsia="Arial Unicode MS"/>
          <w:szCs w:val="22"/>
        </w:rPr>
        <w:t xml:space="preserve"> is responsible for directing the manag</w:t>
      </w:r>
      <w:r>
        <w:rPr>
          <w:rFonts w:eastAsia="Arial Unicode MS"/>
          <w:szCs w:val="22"/>
        </w:rPr>
        <w:t xml:space="preserve">ement and tourism development, </w:t>
      </w:r>
      <w:r w:rsidRPr="00CB68DC">
        <w:rPr>
          <w:rFonts w:eastAsia="Arial Unicode MS"/>
          <w:szCs w:val="22"/>
        </w:rPr>
        <w:t>concerning the zoning and management of Siem Reap/Angkor. It also acts, with the Ministries concerned, as an umbrella organization over the establishments responsible for the administration and the management of the region of Siem Reap province.</w:t>
      </w:r>
    </w:p>
    <w:p w14:paraId="50E2973C" w14:textId="5E391779" w:rsidR="00CB68DC" w:rsidRPr="00CB68DC" w:rsidRDefault="00CB68DC" w:rsidP="00CB68DC">
      <w:pPr>
        <w:numPr>
          <w:ilvl w:val="0"/>
          <w:numId w:val="4"/>
        </w:numPr>
        <w:tabs>
          <w:tab w:val="clear" w:pos="360"/>
          <w:tab w:val="num" w:pos="540"/>
        </w:tabs>
        <w:spacing w:before="120" w:after="120"/>
        <w:ind w:left="0" w:firstLine="0"/>
        <w:jc w:val="both"/>
        <w:rPr>
          <w:rFonts w:eastAsia="Arial Unicode MS"/>
          <w:szCs w:val="22"/>
        </w:rPr>
      </w:pPr>
      <w:r w:rsidRPr="00CB68DC">
        <w:rPr>
          <w:rFonts w:eastAsia="Arial Unicode MS"/>
          <w:szCs w:val="22"/>
        </w:rPr>
        <w:t xml:space="preserve">The </w:t>
      </w:r>
      <w:r w:rsidRPr="00CB68DC">
        <w:rPr>
          <w:rFonts w:eastAsia="Arial Unicode MS"/>
          <w:b/>
          <w:i/>
          <w:szCs w:val="22"/>
        </w:rPr>
        <w:t>Tonle Sap Authority</w:t>
      </w:r>
      <w:r w:rsidRPr="00CB68DC">
        <w:rPr>
          <w:rFonts w:eastAsia="Arial Unicode MS"/>
          <w:szCs w:val="22"/>
        </w:rPr>
        <w:t xml:space="preserve"> is in charge of facilitation and coordination in management, conservation and development of Tonle Sap Lake. This authority is under direct management of the Royal Government of Cambodia.</w:t>
      </w:r>
    </w:p>
    <w:p w14:paraId="1FD0A992" w14:textId="2073B0BE" w:rsidR="00CB68DC" w:rsidRPr="00CB68DC" w:rsidRDefault="00CB68DC" w:rsidP="00CB68DC">
      <w:pPr>
        <w:numPr>
          <w:ilvl w:val="0"/>
          <w:numId w:val="4"/>
        </w:numPr>
        <w:tabs>
          <w:tab w:val="clear" w:pos="360"/>
          <w:tab w:val="num" w:pos="540"/>
        </w:tabs>
        <w:spacing w:before="120" w:after="120"/>
        <w:ind w:left="0" w:firstLine="0"/>
        <w:jc w:val="both"/>
        <w:rPr>
          <w:rFonts w:eastAsia="Arial Unicode MS"/>
          <w:szCs w:val="22"/>
        </w:rPr>
      </w:pPr>
      <w:r w:rsidRPr="00CB68DC">
        <w:rPr>
          <w:rFonts w:eastAsia="Arial Unicode MS"/>
          <w:szCs w:val="22"/>
        </w:rPr>
        <w:t xml:space="preserve">The </w:t>
      </w:r>
      <w:r w:rsidRPr="00CB68DC">
        <w:rPr>
          <w:rFonts w:eastAsia="Arial Unicode MS"/>
          <w:b/>
          <w:i/>
          <w:szCs w:val="22"/>
        </w:rPr>
        <w:t>Mekong River Commission</w:t>
      </w:r>
      <w:r>
        <w:rPr>
          <w:rFonts w:eastAsia="Arial Unicode MS"/>
          <w:b/>
          <w:i/>
          <w:szCs w:val="22"/>
        </w:rPr>
        <w:t>,</w:t>
      </w:r>
      <w:r w:rsidRPr="00CB68DC">
        <w:rPr>
          <w:rFonts w:eastAsia="Arial Unicode MS"/>
          <w:szCs w:val="22"/>
        </w:rPr>
        <w:t xml:space="preserve"> which was established in 1995</w:t>
      </w:r>
      <w:r>
        <w:rPr>
          <w:rFonts w:eastAsia="Arial Unicode MS"/>
          <w:szCs w:val="22"/>
        </w:rPr>
        <w:t>,</w:t>
      </w:r>
      <w:r w:rsidRPr="00CB68DC">
        <w:rPr>
          <w:rFonts w:eastAsia="Arial Unicode MS"/>
          <w:szCs w:val="22"/>
        </w:rPr>
        <w:t xml:space="preserve"> is responsible for sustainable management and development of water and related resources in the Mekong river. This commission works with concerned governmental agencies and the regional partners along the river.</w:t>
      </w:r>
    </w:p>
    <w:p w14:paraId="4E422426" w14:textId="0751EB80" w:rsidR="0007158F" w:rsidRDefault="00892E42" w:rsidP="002B14F3">
      <w:pPr>
        <w:numPr>
          <w:ilvl w:val="0"/>
          <w:numId w:val="4"/>
        </w:numPr>
        <w:tabs>
          <w:tab w:val="clear" w:pos="360"/>
          <w:tab w:val="num" w:pos="540"/>
        </w:tabs>
        <w:spacing w:before="120" w:after="120"/>
        <w:ind w:left="0" w:firstLine="0"/>
        <w:jc w:val="both"/>
        <w:rPr>
          <w:rFonts w:eastAsia="Arial Unicode MS"/>
          <w:szCs w:val="22"/>
        </w:rPr>
      </w:pPr>
      <w:r w:rsidRPr="00892E42">
        <w:rPr>
          <w:rFonts w:eastAsia="Arial Unicode MS"/>
          <w:szCs w:val="22"/>
        </w:rPr>
        <w:t xml:space="preserve">Additionally, to ensure </w:t>
      </w:r>
      <w:r w:rsidR="0007158F">
        <w:rPr>
          <w:rFonts w:eastAsia="Arial Unicode MS"/>
          <w:szCs w:val="22"/>
        </w:rPr>
        <w:t xml:space="preserve">a more </w:t>
      </w:r>
      <w:r w:rsidRPr="00892E42">
        <w:rPr>
          <w:rFonts w:eastAsia="Arial Unicode MS"/>
          <w:szCs w:val="22"/>
        </w:rPr>
        <w:t>effective and successful implementa</w:t>
      </w:r>
      <w:r w:rsidR="00B97D91">
        <w:rPr>
          <w:rFonts w:eastAsia="Arial Unicode MS"/>
          <w:szCs w:val="22"/>
        </w:rPr>
        <w:t xml:space="preserve">tion of sustainable development </w:t>
      </w:r>
      <w:r w:rsidRPr="00892E42">
        <w:rPr>
          <w:rFonts w:eastAsia="Arial Unicode MS"/>
          <w:szCs w:val="22"/>
        </w:rPr>
        <w:t xml:space="preserve">related programmes, the </w:t>
      </w:r>
      <w:r w:rsidR="0007158F">
        <w:rPr>
          <w:rFonts w:eastAsia="Arial Unicode MS"/>
          <w:szCs w:val="22"/>
        </w:rPr>
        <w:t xml:space="preserve">government </w:t>
      </w:r>
      <w:r w:rsidRPr="00892E42">
        <w:rPr>
          <w:rFonts w:eastAsia="Arial Unicode MS"/>
          <w:szCs w:val="22"/>
        </w:rPr>
        <w:t xml:space="preserve">has established a </w:t>
      </w:r>
      <w:r w:rsidR="0007158F">
        <w:rPr>
          <w:rFonts w:eastAsia="Arial Unicode MS"/>
          <w:szCs w:val="22"/>
        </w:rPr>
        <w:t xml:space="preserve">few </w:t>
      </w:r>
      <w:r w:rsidRPr="00892E42">
        <w:rPr>
          <w:rFonts w:eastAsia="Arial Unicode MS"/>
          <w:szCs w:val="22"/>
        </w:rPr>
        <w:t>cross sectoral national committees</w:t>
      </w:r>
      <w:r w:rsidR="0007158F">
        <w:rPr>
          <w:rFonts w:eastAsia="Arial Unicode MS"/>
          <w:szCs w:val="22"/>
        </w:rPr>
        <w:t>, including:</w:t>
      </w:r>
    </w:p>
    <w:p w14:paraId="2B7839B4" w14:textId="463973C6" w:rsidR="0007158F" w:rsidRPr="005906A5" w:rsidRDefault="00892E42" w:rsidP="002B14F3">
      <w:pPr>
        <w:numPr>
          <w:ilvl w:val="1"/>
          <w:numId w:val="4"/>
        </w:numPr>
        <w:spacing w:before="120" w:after="120"/>
        <w:jc w:val="both"/>
        <w:rPr>
          <w:rFonts w:eastAsia="Arial Unicode MS"/>
          <w:szCs w:val="22"/>
        </w:rPr>
      </w:pPr>
      <w:r w:rsidRPr="005906A5">
        <w:rPr>
          <w:rFonts w:eastAsia="Arial Unicode MS"/>
          <w:b/>
          <w:i/>
          <w:szCs w:val="22"/>
        </w:rPr>
        <w:t>National Climate Change Committee (NCCC)</w:t>
      </w:r>
      <w:r w:rsidR="0007158F" w:rsidRPr="005906A5">
        <w:rPr>
          <w:rFonts w:eastAsia="Arial Unicode MS"/>
          <w:szCs w:val="22"/>
        </w:rPr>
        <w:t>: it was</w:t>
      </w:r>
      <w:r w:rsidRPr="005906A5">
        <w:rPr>
          <w:rFonts w:eastAsia="Arial Unicode MS"/>
          <w:szCs w:val="22"/>
        </w:rPr>
        <w:t xml:space="preserve"> estab</w:t>
      </w:r>
      <w:r w:rsidR="0007158F" w:rsidRPr="005906A5">
        <w:rPr>
          <w:rFonts w:eastAsia="Arial Unicode MS"/>
          <w:szCs w:val="22"/>
        </w:rPr>
        <w:t>lished in 2006 and chaired by MO</w:t>
      </w:r>
      <w:r w:rsidRPr="005906A5">
        <w:rPr>
          <w:rFonts w:eastAsia="Arial Unicode MS"/>
          <w:szCs w:val="22"/>
        </w:rPr>
        <w:t>E with the Prime Minister as honorary chair. The NCCC serves as a policymaking body (comprising policy-makers from 19 ministries)</w:t>
      </w:r>
      <w:r w:rsidR="0007158F" w:rsidRPr="005906A5">
        <w:rPr>
          <w:rFonts w:eastAsia="Arial Unicode MS"/>
          <w:szCs w:val="22"/>
        </w:rPr>
        <w:t>,</w:t>
      </w:r>
      <w:r w:rsidRPr="005906A5">
        <w:rPr>
          <w:rFonts w:eastAsia="Arial Unicode MS"/>
          <w:szCs w:val="22"/>
        </w:rPr>
        <w:t xml:space="preserve"> which coordinates the development and implementation of plans, policies and measures to address climate change risks across </w:t>
      </w:r>
      <w:r w:rsidRPr="005906A5">
        <w:rPr>
          <w:rFonts w:eastAsia="Arial Unicode MS"/>
          <w:szCs w:val="22"/>
        </w:rPr>
        <w:lastRenderedPageBreak/>
        <w:t xml:space="preserve">Cambodia. </w:t>
      </w:r>
      <w:r w:rsidR="006D2F26" w:rsidRPr="005906A5">
        <w:rPr>
          <w:rFonts w:eastAsia="Arial Unicode MS"/>
          <w:szCs w:val="22"/>
        </w:rPr>
        <w:t xml:space="preserve">Its membership includes only government agencies. </w:t>
      </w:r>
      <w:r w:rsidRPr="005906A5">
        <w:rPr>
          <w:rFonts w:eastAsia="Arial Unicode MS"/>
          <w:szCs w:val="22"/>
        </w:rPr>
        <w:t xml:space="preserve">As such, the NCCC is the focal point for all climate change-related engagement within </w:t>
      </w:r>
      <w:r w:rsidR="0007158F" w:rsidRPr="005906A5">
        <w:rPr>
          <w:rFonts w:eastAsia="Arial Unicode MS"/>
          <w:szCs w:val="22"/>
        </w:rPr>
        <w:t>Cambodia</w:t>
      </w:r>
      <w:r w:rsidRPr="005906A5">
        <w:rPr>
          <w:rFonts w:eastAsia="Arial Unicode MS"/>
          <w:szCs w:val="22"/>
        </w:rPr>
        <w:t xml:space="preserve">. </w:t>
      </w:r>
      <w:r w:rsidR="005906A5" w:rsidRPr="005906A5">
        <w:rPr>
          <w:rFonts w:eastAsia="Arial Unicode MS"/>
          <w:szCs w:val="22"/>
        </w:rPr>
        <w:t>A Climate Change Technical Team (CCTT) was established as an inter-ministerial body to provide technical support to the NCCC</w:t>
      </w:r>
      <w:r w:rsidR="005906A5">
        <w:rPr>
          <w:rFonts w:eastAsia="Arial Unicode MS"/>
          <w:szCs w:val="22"/>
        </w:rPr>
        <w:t>.</w:t>
      </w:r>
    </w:p>
    <w:p w14:paraId="69D8C4B2" w14:textId="2FBEB237" w:rsidR="000E33FB" w:rsidRDefault="00892E42" w:rsidP="002B14F3">
      <w:pPr>
        <w:numPr>
          <w:ilvl w:val="1"/>
          <w:numId w:val="4"/>
        </w:numPr>
        <w:spacing w:before="120" w:after="120"/>
        <w:jc w:val="both"/>
        <w:rPr>
          <w:rFonts w:eastAsia="Arial Unicode MS"/>
          <w:szCs w:val="22"/>
        </w:rPr>
      </w:pPr>
      <w:r w:rsidRPr="0022116B">
        <w:rPr>
          <w:rFonts w:eastAsia="Arial Unicode MS"/>
          <w:b/>
          <w:i/>
          <w:szCs w:val="22"/>
        </w:rPr>
        <w:t xml:space="preserve">Cambodia Climate Change </w:t>
      </w:r>
      <w:r w:rsidR="002414FF">
        <w:rPr>
          <w:rFonts w:eastAsia="Arial Unicode MS"/>
          <w:b/>
          <w:i/>
          <w:szCs w:val="22"/>
        </w:rPr>
        <w:t>Department (CCCD</w:t>
      </w:r>
      <w:r w:rsidRPr="0022116B">
        <w:rPr>
          <w:rFonts w:eastAsia="Arial Unicode MS"/>
          <w:b/>
          <w:i/>
          <w:szCs w:val="22"/>
        </w:rPr>
        <w:t>)</w:t>
      </w:r>
      <w:r w:rsidR="00897542">
        <w:rPr>
          <w:rFonts w:eastAsia="Arial Unicode MS"/>
          <w:b/>
          <w:i/>
          <w:szCs w:val="22"/>
        </w:rPr>
        <w:t>, Ministry of Environment</w:t>
      </w:r>
      <w:r w:rsidR="0007158F">
        <w:rPr>
          <w:rFonts w:eastAsia="Arial Unicode MS"/>
          <w:szCs w:val="22"/>
        </w:rPr>
        <w:t>: it was created</w:t>
      </w:r>
      <w:r w:rsidRPr="00892E42">
        <w:rPr>
          <w:rFonts w:eastAsia="Arial Unicode MS"/>
          <w:szCs w:val="22"/>
        </w:rPr>
        <w:t xml:space="preserve"> in 2003 and serves as a secretariat for the NCCC. The CCCD has the mandate to implement the UNFCCC and Kyoto Protocol by creating an enabling environment for effective climate change mitigation and adaptation.</w:t>
      </w:r>
      <w:r w:rsidR="005906A5">
        <w:rPr>
          <w:rFonts w:eastAsia="Arial Unicode MS"/>
          <w:szCs w:val="22"/>
        </w:rPr>
        <w:t xml:space="preserve"> </w:t>
      </w:r>
    </w:p>
    <w:p w14:paraId="3D6FEA69" w14:textId="3052CCF6" w:rsidR="006D2F26" w:rsidRDefault="006D2F26" w:rsidP="002B14F3">
      <w:pPr>
        <w:numPr>
          <w:ilvl w:val="1"/>
          <w:numId w:val="4"/>
        </w:numPr>
        <w:spacing w:before="120" w:after="120"/>
        <w:jc w:val="both"/>
        <w:rPr>
          <w:rFonts w:eastAsia="Arial Unicode MS"/>
          <w:szCs w:val="22"/>
        </w:rPr>
      </w:pPr>
      <w:r>
        <w:rPr>
          <w:rFonts w:eastAsia="Arial Unicode MS"/>
          <w:b/>
          <w:i/>
          <w:szCs w:val="22"/>
        </w:rPr>
        <w:t xml:space="preserve">National Biodiversity </w:t>
      </w:r>
      <w:r w:rsidR="00CB68DC">
        <w:rPr>
          <w:rFonts w:eastAsia="Arial Unicode MS"/>
          <w:b/>
          <w:i/>
          <w:szCs w:val="22"/>
        </w:rPr>
        <w:t xml:space="preserve">Steering </w:t>
      </w:r>
      <w:r>
        <w:rPr>
          <w:rFonts w:eastAsia="Arial Unicode MS"/>
          <w:b/>
          <w:i/>
          <w:szCs w:val="22"/>
        </w:rPr>
        <w:t>Committee (NB</w:t>
      </w:r>
      <w:r w:rsidR="00CB68DC">
        <w:rPr>
          <w:rFonts w:eastAsia="Arial Unicode MS"/>
          <w:b/>
          <w:i/>
          <w:szCs w:val="22"/>
        </w:rPr>
        <w:t>S</w:t>
      </w:r>
      <w:r>
        <w:rPr>
          <w:rFonts w:eastAsia="Arial Unicode MS"/>
          <w:b/>
          <w:i/>
          <w:szCs w:val="22"/>
        </w:rPr>
        <w:t>C)</w:t>
      </w:r>
      <w:r w:rsidRPr="006D2F26">
        <w:rPr>
          <w:rFonts w:eastAsia="Arial Unicode MS"/>
          <w:szCs w:val="22"/>
        </w:rPr>
        <w:t>:</w:t>
      </w:r>
      <w:r>
        <w:rPr>
          <w:rFonts w:eastAsia="Arial Unicode MS"/>
          <w:szCs w:val="22"/>
        </w:rPr>
        <w:t xml:space="preserve"> </w:t>
      </w:r>
      <w:r w:rsidR="000D5942" w:rsidRPr="000D5942">
        <w:rPr>
          <w:rFonts w:eastAsia="Arial Unicode MS"/>
          <w:szCs w:val="22"/>
        </w:rPr>
        <w:t>The Inter</w:t>
      </w:r>
      <w:r w:rsidR="000D5942">
        <w:rPr>
          <w:rFonts w:eastAsia="Arial Unicode MS"/>
          <w:szCs w:val="22"/>
        </w:rPr>
        <w:t>-</w:t>
      </w:r>
      <w:r w:rsidR="000D5942" w:rsidRPr="000D5942">
        <w:rPr>
          <w:rFonts w:eastAsia="Arial Unicode MS"/>
          <w:szCs w:val="22"/>
        </w:rPr>
        <w:t>ministerial Biodive</w:t>
      </w:r>
      <w:r w:rsidR="000D5942">
        <w:rPr>
          <w:rFonts w:eastAsia="Arial Unicode MS"/>
          <w:szCs w:val="22"/>
        </w:rPr>
        <w:t>rsity Steering Committee and a</w:t>
      </w:r>
      <w:r w:rsidR="000D5942" w:rsidRPr="000D5942">
        <w:rPr>
          <w:rFonts w:eastAsia="Arial Unicode MS"/>
          <w:szCs w:val="22"/>
        </w:rPr>
        <w:t xml:space="preserve"> National Secretariat for Biodiversity have been established</w:t>
      </w:r>
      <w:r w:rsidR="00CB68DC">
        <w:rPr>
          <w:rFonts w:eastAsia="Arial Unicode MS"/>
          <w:szCs w:val="22"/>
        </w:rPr>
        <w:t xml:space="preserve"> on April 3, 2001</w:t>
      </w:r>
      <w:r w:rsidR="000D5942" w:rsidRPr="000D5942">
        <w:rPr>
          <w:rFonts w:eastAsia="Arial Unicode MS"/>
          <w:szCs w:val="22"/>
        </w:rPr>
        <w:t xml:space="preserve"> to coordinate the implementation of the NBSAP, including monitoring, reviewing and reporting as well as providing recommendations for NBSAP revision</w:t>
      </w:r>
      <w:r w:rsidR="000D5942">
        <w:rPr>
          <w:rFonts w:eastAsia="Arial Unicode MS"/>
          <w:szCs w:val="22"/>
        </w:rPr>
        <w:t>.</w:t>
      </w:r>
    </w:p>
    <w:p w14:paraId="7B92AFC4" w14:textId="105F638B" w:rsidR="0007158F" w:rsidRPr="000D5942" w:rsidRDefault="001B012F" w:rsidP="002B14F3">
      <w:pPr>
        <w:numPr>
          <w:ilvl w:val="1"/>
          <w:numId w:val="4"/>
        </w:numPr>
        <w:spacing w:before="120" w:after="120"/>
        <w:jc w:val="both"/>
        <w:rPr>
          <w:rFonts w:eastAsia="Arial Unicode MS"/>
          <w:szCs w:val="22"/>
        </w:rPr>
      </w:pPr>
      <w:r w:rsidRPr="000D5942">
        <w:rPr>
          <w:rFonts w:eastAsia="Arial Unicode MS"/>
          <w:b/>
          <w:i/>
          <w:szCs w:val="22"/>
        </w:rPr>
        <w:t>National G</w:t>
      </w:r>
      <w:r w:rsidR="006D2F26" w:rsidRPr="000D5942">
        <w:rPr>
          <w:rFonts w:eastAsia="Arial Unicode MS"/>
          <w:b/>
          <w:i/>
          <w:szCs w:val="22"/>
        </w:rPr>
        <w:t>reen Growth Council (</w:t>
      </w:r>
      <w:r w:rsidR="0025392F">
        <w:rPr>
          <w:rFonts w:eastAsia="Arial Unicode MS"/>
          <w:b/>
          <w:i/>
          <w:szCs w:val="22"/>
        </w:rPr>
        <w:t>N</w:t>
      </w:r>
      <w:r w:rsidRPr="000D5942">
        <w:rPr>
          <w:rFonts w:eastAsia="Arial Unicode MS"/>
          <w:b/>
          <w:i/>
          <w:szCs w:val="22"/>
        </w:rPr>
        <w:t>GG</w:t>
      </w:r>
      <w:r w:rsidR="0025392F">
        <w:rPr>
          <w:rFonts w:eastAsia="Arial Unicode MS"/>
          <w:b/>
          <w:i/>
          <w:szCs w:val="22"/>
        </w:rPr>
        <w:t>C</w:t>
      </w:r>
      <w:r w:rsidR="006D2F26" w:rsidRPr="000D5942">
        <w:rPr>
          <w:rFonts w:eastAsia="Arial Unicode MS"/>
          <w:b/>
          <w:i/>
          <w:szCs w:val="22"/>
        </w:rPr>
        <w:t>)</w:t>
      </w:r>
      <w:r w:rsidR="006D2F26" w:rsidRPr="000D5942">
        <w:rPr>
          <w:rFonts w:eastAsia="Arial Unicode MS"/>
          <w:szCs w:val="22"/>
        </w:rPr>
        <w:t xml:space="preserve">: it was established in </w:t>
      </w:r>
      <w:r w:rsidRPr="000D5942">
        <w:rPr>
          <w:rFonts w:eastAsia="Arial Unicode MS"/>
          <w:szCs w:val="22"/>
        </w:rPr>
        <w:t>October 2012</w:t>
      </w:r>
      <w:r w:rsidR="006D2F26" w:rsidRPr="000D5942">
        <w:rPr>
          <w:rFonts w:eastAsia="Arial Unicode MS"/>
          <w:szCs w:val="22"/>
        </w:rPr>
        <w:t xml:space="preserve"> and it is </w:t>
      </w:r>
      <w:r w:rsidR="006D2F26" w:rsidRPr="007E5A7A">
        <w:rPr>
          <w:rFonts w:eastAsia="Arial Unicode MS"/>
          <w:szCs w:val="22"/>
        </w:rPr>
        <w:t>chaired by MOE</w:t>
      </w:r>
      <w:r w:rsidR="007D3B0C" w:rsidRPr="007E5A7A">
        <w:rPr>
          <w:rFonts w:eastAsia="Arial Unicode MS"/>
          <w:szCs w:val="22"/>
        </w:rPr>
        <w:t xml:space="preserve"> and the </w:t>
      </w:r>
      <w:r w:rsidRPr="007E5A7A">
        <w:rPr>
          <w:rFonts w:eastAsia="Arial Unicode MS"/>
          <w:szCs w:val="22"/>
        </w:rPr>
        <w:t>Prime Minister</w:t>
      </w:r>
      <w:r w:rsidR="007D3B0C" w:rsidRPr="007E5A7A">
        <w:rPr>
          <w:rFonts w:eastAsia="Arial Unicode MS"/>
          <w:szCs w:val="22"/>
        </w:rPr>
        <w:t xml:space="preserve"> is the honorary Chair.</w:t>
      </w:r>
      <w:r w:rsidRPr="007E5A7A">
        <w:rPr>
          <w:rFonts w:eastAsia="Arial Unicode MS"/>
          <w:szCs w:val="22"/>
        </w:rPr>
        <w:t xml:space="preserve"> This Council ensure</w:t>
      </w:r>
      <w:r w:rsidR="007E5A7A" w:rsidRPr="007E5A7A">
        <w:rPr>
          <w:rFonts w:eastAsia="Arial Unicode MS"/>
          <w:szCs w:val="22"/>
        </w:rPr>
        <w:t>s</w:t>
      </w:r>
      <w:r w:rsidRPr="000D5942">
        <w:rPr>
          <w:rFonts w:eastAsia="Arial Unicode MS"/>
          <w:szCs w:val="22"/>
        </w:rPr>
        <w:t xml:space="preserve"> coordination between different arms of government and it can also help remove constraints on investments to green projects and result in a better chance of success and increased green growth opportunities.</w:t>
      </w:r>
      <w:r w:rsidR="006D2F26" w:rsidRPr="000D5942">
        <w:rPr>
          <w:rFonts w:eastAsia="Arial Unicode MS"/>
          <w:szCs w:val="22"/>
        </w:rPr>
        <w:t xml:space="preserve"> </w:t>
      </w:r>
      <w:r w:rsidR="007E5A7A">
        <w:rPr>
          <w:rFonts w:eastAsia="Arial Unicode MS"/>
          <w:szCs w:val="22"/>
        </w:rPr>
        <w:t>It is noted that in the context of its institutional strengthening programme, the government plans to review its committee and council structure and may merge the NCCC with the NGGC and possibly other committees into the Sustainable Development Council.</w:t>
      </w:r>
    </w:p>
    <w:p w14:paraId="3D894A7C" w14:textId="4CE5CFA8" w:rsidR="00573CE7" w:rsidRDefault="00B97D91" w:rsidP="002B14F3">
      <w:pPr>
        <w:numPr>
          <w:ilvl w:val="0"/>
          <w:numId w:val="4"/>
        </w:numPr>
        <w:tabs>
          <w:tab w:val="clear" w:pos="360"/>
          <w:tab w:val="num" w:pos="540"/>
        </w:tabs>
        <w:spacing w:before="120" w:after="120"/>
        <w:ind w:left="0" w:firstLine="0"/>
        <w:jc w:val="both"/>
        <w:rPr>
          <w:rFonts w:eastAsia="Arial Unicode MS"/>
          <w:szCs w:val="22"/>
        </w:rPr>
      </w:pPr>
      <w:r>
        <w:rPr>
          <w:rFonts w:eastAsia="Arial Unicode MS"/>
          <w:szCs w:val="22"/>
        </w:rPr>
        <w:t xml:space="preserve">In addition to government entities, civil society groups and organizations have </w:t>
      </w:r>
      <w:r w:rsidRPr="000D118F">
        <w:rPr>
          <w:rFonts w:eastAsia="Arial Unicode MS"/>
          <w:szCs w:val="22"/>
        </w:rPr>
        <w:t xml:space="preserve">also </w:t>
      </w:r>
      <w:r>
        <w:rPr>
          <w:rFonts w:eastAsia="Arial Unicode MS"/>
          <w:szCs w:val="22"/>
        </w:rPr>
        <w:t xml:space="preserve">an </w:t>
      </w:r>
      <w:r w:rsidRPr="000D118F">
        <w:rPr>
          <w:rFonts w:eastAsia="Arial Unicode MS"/>
          <w:szCs w:val="22"/>
        </w:rPr>
        <w:t xml:space="preserve">instrumental role and responsibilities </w:t>
      </w:r>
      <w:r>
        <w:rPr>
          <w:rFonts w:eastAsia="Arial Unicode MS"/>
          <w:szCs w:val="22"/>
        </w:rPr>
        <w:t xml:space="preserve">in environmental management in </w:t>
      </w:r>
      <w:r w:rsidR="00BA38EB">
        <w:rPr>
          <w:rFonts w:eastAsia="Arial Unicode MS"/>
          <w:szCs w:val="22"/>
        </w:rPr>
        <w:t>Cambodia</w:t>
      </w:r>
      <w:r>
        <w:rPr>
          <w:rFonts w:eastAsia="Arial Unicode MS"/>
          <w:szCs w:val="22"/>
        </w:rPr>
        <w:t>; particularly in enhancing</w:t>
      </w:r>
      <w:r w:rsidRPr="000D118F">
        <w:rPr>
          <w:rFonts w:eastAsia="Arial Unicode MS"/>
          <w:szCs w:val="22"/>
        </w:rPr>
        <w:t xml:space="preserve"> </w:t>
      </w:r>
      <w:r>
        <w:rPr>
          <w:rFonts w:eastAsia="Arial Unicode MS"/>
          <w:szCs w:val="22"/>
        </w:rPr>
        <w:t>involvement of local communities</w:t>
      </w:r>
      <w:r w:rsidRPr="000D118F">
        <w:rPr>
          <w:rFonts w:eastAsia="Arial Unicode MS"/>
          <w:szCs w:val="22"/>
        </w:rPr>
        <w:t>.</w:t>
      </w:r>
      <w:r>
        <w:rPr>
          <w:rFonts w:eastAsia="Arial Unicode MS"/>
          <w:szCs w:val="22"/>
        </w:rPr>
        <w:t xml:space="preserve"> </w:t>
      </w:r>
      <w:r w:rsidR="00573CE7">
        <w:rPr>
          <w:rFonts w:eastAsia="Arial Unicode MS"/>
          <w:szCs w:val="22"/>
        </w:rPr>
        <w:t xml:space="preserve">According to a government study on aid effectiveness conducted in 2010, NGOs provide or manage almost a quarter of all aid that is delivered to Cambodia with the greater share of this aid distributed at the sub-national level. This study identified about 450 local </w:t>
      </w:r>
      <w:r w:rsidR="00B97472">
        <w:rPr>
          <w:rFonts w:eastAsia="Arial Unicode MS"/>
          <w:szCs w:val="22"/>
        </w:rPr>
        <w:t>NGOs and 316 international NGOs; however, other estimates put the total number of NGOs operating in Cambodia at over 3,000.</w:t>
      </w:r>
      <w:r w:rsidR="00573CE7">
        <w:rPr>
          <w:rFonts w:eastAsia="Arial Unicode MS"/>
          <w:szCs w:val="22"/>
        </w:rPr>
        <w:t xml:space="preserve"> </w:t>
      </w:r>
      <w:r w:rsidR="000E5818">
        <w:rPr>
          <w:rFonts w:eastAsia="Arial Unicode MS"/>
          <w:szCs w:val="22"/>
        </w:rPr>
        <w:t xml:space="preserve">The top three sectors in which these NGOs implement programmes are respectively agriculture, health and education; given that over a third of NGO disbursements are used to implement public health programmes. According to this </w:t>
      </w:r>
      <w:r w:rsidR="00B97472">
        <w:rPr>
          <w:rFonts w:eastAsia="Arial Unicode MS"/>
          <w:szCs w:val="22"/>
        </w:rPr>
        <w:t xml:space="preserve">same </w:t>
      </w:r>
      <w:r w:rsidR="000E5818">
        <w:rPr>
          <w:rFonts w:eastAsia="Arial Unicode MS"/>
          <w:szCs w:val="22"/>
        </w:rPr>
        <w:t>study, it was noted that the funding of NGO activities in “</w:t>
      </w:r>
      <w:r w:rsidR="000E5818" w:rsidRPr="000E5818">
        <w:rPr>
          <w:rFonts w:eastAsia="Arial Unicode MS"/>
          <w:i/>
          <w:szCs w:val="22"/>
        </w:rPr>
        <w:t>Environment and Conservation</w:t>
      </w:r>
      <w:r w:rsidR="000E5818">
        <w:rPr>
          <w:rFonts w:eastAsia="Arial Unicode MS"/>
          <w:szCs w:val="22"/>
        </w:rPr>
        <w:t>” in Cambodia is relatively low. It was estimated at about USD 7M for the period 2008-2009 over a total of over USD 203M, that is about 3.4%</w:t>
      </w:r>
      <w:r w:rsidR="00D40873">
        <w:rPr>
          <w:rStyle w:val="FootnoteReference"/>
          <w:rFonts w:eastAsia="Arial Unicode MS"/>
          <w:szCs w:val="22"/>
        </w:rPr>
        <w:footnoteReference w:id="6"/>
      </w:r>
      <w:r w:rsidR="00D40873">
        <w:rPr>
          <w:rFonts w:eastAsia="Arial Unicode MS"/>
          <w:szCs w:val="22"/>
        </w:rPr>
        <w:t>.</w:t>
      </w:r>
    </w:p>
    <w:p w14:paraId="7737F4A6" w14:textId="76FCBCA3" w:rsidR="00B97D91" w:rsidRPr="000D118F" w:rsidRDefault="00040AEF" w:rsidP="002B14F3">
      <w:pPr>
        <w:numPr>
          <w:ilvl w:val="0"/>
          <w:numId w:val="4"/>
        </w:numPr>
        <w:tabs>
          <w:tab w:val="clear" w:pos="360"/>
          <w:tab w:val="num" w:pos="540"/>
        </w:tabs>
        <w:spacing w:before="120" w:after="120"/>
        <w:ind w:left="0" w:firstLine="0"/>
        <w:jc w:val="both"/>
        <w:rPr>
          <w:rFonts w:eastAsia="Arial Unicode MS"/>
          <w:szCs w:val="22"/>
        </w:rPr>
      </w:pPr>
      <w:r>
        <w:rPr>
          <w:rFonts w:eastAsia="Arial Unicode MS"/>
          <w:szCs w:val="22"/>
        </w:rPr>
        <w:t xml:space="preserve">Nevertheless, there are NGOs intervening in the management and conservation of the environment in Cambodia. </w:t>
      </w:r>
      <w:r w:rsidR="002602F8">
        <w:rPr>
          <w:rFonts w:eastAsia="Arial Unicode MS"/>
          <w:szCs w:val="22"/>
        </w:rPr>
        <w:t xml:space="preserve">Some of the key ones </w:t>
      </w:r>
      <w:r w:rsidR="00CB68DC">
        <w:rPr>
          <w:rFonts w:eastAsia="Arial Unicode MS"/>
          <w:szCs w:val="22"/>
        </w:rPr>
        <w:t>include</w:t>
      </w:r>
      <w:r w:rsidR="00B97D91">
        <w:rPr>
          <w:rFonts w:eastAsia="Arial Unicode MS"/>
          <w:szCs w:val="22"/>
        </w:rPr>
        <w:t>:</w:t>
      </w:r>
    </w:p>
    <w:p w14:paraId="504218AC" w14:textId="5175F090" w:rsidR="00040AEF" w:rsidRPr="00133E38" w:rsidRDefault="002602F8" w:rsidP="002B14F3">
      <w:pPr>
        <w:numPr>
          <w:ilvl w:val="1"/>
          <w:numId w:val="4"/>
        </w:numPr>
        <w:spacing w:before="120" w:after="120"/>
        <w:jc w:val="both"/>
        <w:rPr>
          <w:rFonts w:eastAsia="Arial Unicode MS"/>
          <w:szCs w:val="22"/>
        </w:rPr>
      </w:pPr>
      <w:r w:rsidRPr="00133E38">
        <w:rPr>
          <w:rFonts w:eastAsia="Arial Unicode MS"/>
          <w:b/>
          <w:i/>
          <w:szCs w:val="22"/>
        </w:rPr>
        <w:t>Fauna &amp; Flora International (FFI)</w:t>
      </w:r>
      <w:r w:rsidRPr="00133E38">
        <w:rPr>
          <w:rFonts w:eastAsia="Arial Unicode MS"/>
          <w:szCs w:val="22"/>
        </w:rPr>
        <w:t>: It is a</w:t>
      </w:r>
      <w:r w:rsidR="00AB0764" w:rsidRPr="00133E38">
        <w:rPr>
          <w:rFonts w:eastAsia="Arial Unicode MS"/>
          <w:szCs w:val="22"/>
        </w:rPr>
        <w:t>n international</w:t>
      </w:r>
      <w:r w:rsidRPr="00133E38">
        <w:rPr>
          <w:rFonts w:eastAsia="Arial Unicode MS"/>
          <w:szCs w:val="22"/>
        </w:rPr>
        <w:t xml:space="preserve"> conservation innovator that continues to make a lasting impact on global biodiversity – the variety of life on Earth.</w:t>
      </w:r>
      <w:r w:rsidR="00AB0764" w:rsidRPr="00133E38">
        <w:rPr>
          <w:rFonts w:eastAsia="Arial Unicode MS"/>
          <w:szCs w:val="22"/>
        </w:rPr>
        <w:t xml:space="preserve"> It has built strong relationships with the government of Cambodia over the past 13 years. FFI assists the national authorities in building up their institutional capacity and in developing environmental policies and legislation. FFI’s field activities focus on community engagement and empowerment, law enforcement, bio-monitoring and research related to biodiversity.</w:t>
      </w:r>
    </w:p>
    <w:p w14:paraId="349AB288" w14:textId="136E3B3D" w:rsidR="00AB0764" w:rsidRPr="00133E38" w:rsidRDefault="00AB0764" w:rsidP="002B14F3">
      <w:pPr>
        <w:numPr>
          <w:ilvl w:val="1"/>
          <w:numId w:val="4"/>
        </w:numPr>
        <w:spacing w:before="120" w:after="120"/>
        <w:jc w:val="both"/>
        <w:rPr>
          <w:rFonts w:eastAsia="Arial Unicode MS"/>
          <w:szCs w:val="22"/>
        </w:rPr>
      </w:pPr>
      <w:r w:rsidRPr="00133E38">
        <w:rPr>
          <w:rFonts w:eastAsia="Arial Unicode MS"/>
          <w:b/>
          <w:i/>
          <w:szCs w:val="22"/>
        </w:rPr>
        <w:t>IUCN</w:t>
      </w:r>
      <w:r w:rsidRPr="00133E38">
        <w:rPr>
          <w:rFonts w:eastAsia="Arial Unicode MS"/>
          <w:szCs w:val="22"/>
        </w:rPr>
        <w:t>: The IUCN Cambodia project office is part of the Southeast Asia Group under the umbrella of the global IUCN. Occasional technical support to the country programme is provided through regional and international experts based in various IUCN offices, e.g. in ARO, Bangkok and in IUCN headquarters in Switzerland. IUCN Cambodia focuses on three core program themes: (1) Protected Areas; (2) Governance; and (3) Sustainable Financing.</w:t>
      </w:r>
    </w:p>
    <w:p w14:paraId="06E35AF2" w14:textId="1D71FA6C" w:rsidR="00AB0764" w:rsidRPr="00133E38" w:rsidRDefault="00AB0764" w:rsidP="002B14F3">
      <w:pPr>
        <w:numPr>
          <w:ilvl w:val="1"/>
          <w:numId w:val="4"/>
        </w:numPr>
        <w:spacing w:before="120" w:after="120"/>
        <w:jc w:val="both"/>
        <w:rPr>
          <w:rFonts w:eastAsia="Arial Unicode MS"/>
          <w:szCs w:val="22"/>
        </w:rPr>
      </w:pPr>
      <w:r w:rsidRPr="00133E38">
        <w:rPr>
          <w:rFonts w:eastAsia="Arial Unicode MS"/>
          <w:b/>
          <w:i/>
          <w:szCs w:val="22"/>
        </w:rPr>
        <w:t>WWF</w:t>
      </w:r>
      <w:r w:rsidRPr="00133E38">
        <w:rPr>
          <w:rFonts w:eastAsia="Arial Unicode MS"/>
          <w:szCs w:val="22"/>
        </w:rPr>
        <w:t xml:space="preserve">: It was established in Cambodia in 1995. As a part of the WWF Greater Mekong Programme, WWF-Cambodia is one of 4 country offices coordinating conservation efforts across Indochina, including Thailand, Cambodia, Lao PDR and Vietnam. Its mission in </w:t>
      </w:r>
      <w:r w:rsidRPr="00133E38">
        <w:rPr>
          <w:rFonts w:eastAsia="Arial Unicode MS"/>
          <w:szCs w:val="22"/>
        </w:rPr>
        <w:lastRenderedPageBreak/>
        <w:t>Cambodia is to ensure that there will be strong participation and support from all people to conserve the country’s rich biological diversity, while enhancing local livelihoods and contributing to poverty reduction in Cambodia.</w:t>
      </w:r>
    </w:p>
    <w:p w14:paraId="1FB5FEC3" w14:textId="77777777" w:rsidR="00CB68DC" w:rsidRPr="00133E38" w:rsidRDefault="00CB68DC" w:rsidP="00CB68DC">
      <w:pPr>
        <w:numPr>
          <w:ilvl w:val="1"/>
          <w:numId w:val="4"/>
        </w:numPr>
        <w:spacing w:before="120" w:after="120"/>
        <w:jc w:val="both"/>
        <w:rPr>
          <w:rFonts w:eastAsia="Arial Unicode MS"/>
          <w:szCs w:val="22"/>
        </w:rPr>
      </w:pPr>
      <w:r w:rsidRPr="00133E38">
        <w:rPr>
          <w:rFonts w:eastAsia="Arial Unicode MS"/>
          <w:b/>
          <w:i/>
          <w:szCs w:val="22"/>
        </w:rPr>
        <w:t>Conservation International (CI)</w:t>
      </w:r>
      <w:r w:rsidRPr="00133E38">
        <w:rPr>
          <w:rFonts w:eastAsia="Arial Unicode MS"/>
          <w:szCs w:val="22"/>
        </w:rPr>
        <w:t>: Building upon a strong foundation of science, partnership and field demonstration, CI empowers societies to responsibly and sustainably care for nature, our global biodiversity, for the well-being of humanity.</w:t>
      </w:r>
      <w:r>
        <w:rPr>
          <w:rFonts w:eastAsia="Arial Unicode MS"/>
          <w:szCs w:val="22"/>
        </w:rPr>
        <w:t xml:space="preserve"> </w:t>
      </w:r>
      <w:r w:rsidRPr="00133E38">
        <w:rPr>
          <w:rFonts w:eastAsia="Arial Unicode MS"/>
          <w:szCs w:val="22"/>
        </w:rPr>
        <w:t xml:space="preserve">Since 2008, CI has been working to ensure that Tonle Sap Lake and its floodplain remain a healthy freshwater ecosystem able to support Cambodia’s people, wildlife and economy. </w:t>
      </w:r>
    </w:p>
    <w:p w14:paraId="0CB5C1A4" w14:textId="02641A7E" w:rsidR="00702069" w:rsidRPr="00702069" w:rsidRDefault="00702069" w:rsidP="00702069">
      <w:pPr>
        <w:numPr>
          <w:ilvl w:val="1"/>
          <w:numId w:val="4"/>
        </w:numPr>
        <w:spacing w:before="120" w:after="120"/>
        <w:jc w:val="both"/>
        <w:rPr>
          <w:rFonts w:eastAsia="Arial Unicode MS"/>
          <w:szCs w:val="22"/>
        </w:rPr>
      </w:pPr>
      <w:r w:rsidRPr="00702069">
        <w:rPr>
          <w:rFonts w:eastAsia="Arial Unicode MS"/>
          <w:b/>
          <w:i/>
          <w:szCs w:val="22"/>
        </w:rPr>
        <w:t>Live and Learn</w:t>
      </w:r>
      <w:r w:rsidRPr="00702069">
        <w:rPr>
          <w:rFonts w:eastAsia="Arial Unicode MS"/>
          <w:szCs w:val="22"/>
        </w:rPr>
        <w:t>: Live &amp; Learn supports communities across the Asia-Pacific region to overcome the many challenges they face, whether that is violence against women, deforestation, limited incomes and savings, or other constraints. Vulnerability to natural disasters is posing an ever-increasing risk to communities and it recently became a focus for the Live &amp; Learn network to strengthen community resilience.</w:t>
      </w:r>
    </w:p>
    <w:p w14:paraId="50DE1A31" w14:textId="0C806257" w:rsidR="00CB68DC" w:rsidRPr="00D77C9C" w:rsidRDefault="00D77C9C" w:rsidP="00D77C9C">
      <w:pPr>
        <w:numPr>
          <w:ilvl w:val="1"/>
          <w:numId w:val="4"/>
        </w:numPr>
        <w:spacing w:before="120" w:after="120"/>
        <w:jc w:val="both"/>
        <w:rPr>
          <w:rFonts w:eastAsia="Arial Unicode MS"/>
          <w:szCs w:val="22"/>
        </w:rPr>
      </w:pPr>
      <w:r w:rsidRPr="00D77C9C">
        <w:rPr>
          <w:rFonts w:eastAsia="Arial Unicode MS"/>
          <w:b/>
          <w:i/>
          <w:szCs w:val="22"/>
        </w:rPr>
        <w:t>Birdlife</w:t>
      </w:r>
      <w:r w:rsidRPr="00D77C9C">
        <w:rPr>
          <w:rFonts w:eastAsia="Arial Unicode MS"/>
          <w:szCs w:val="22"/>
        </w:rPr>
        <w:t>: BirdLife International in Indochina seeks to promote the conservation of habitats, sites and species by working with government and non-government partners to: (i) Provide support for improved planning and management of important habitats, sites and species; (ii) Introduce and advocate new ideas for integrating biodiversity conservation into planning and policy; (iii) Stimulate greater public interest in birds and biodiversity, and awareness of the need for biodiversity conservation; (iv) Develop capacity for improved management of habitat, sites and species; and (v) Provide information on biodiversity and protected areas to planners, policy makers and other interest groups.</w:t>
      </w:r>
    </w:p>
    <w:p w14:paraId="739F9C25" w14:textId="6344AD8D" w:rsidR="00CB68DC" w:rsidRPr="00702069" w:rsidRDefault="00702069" w:rsidP="00CB68DC">
      <w:pPr>
        <w:numPr>
          <w:ilvl w:val="1"/>
          <w:numId w:val="4"/>
        </w:numPr>
        <w:spacing w:before="120" w:after="120"/>
        <w:jc w:val="both"/>
        <w:rPr>
          <w:rFonts w:eastAsia="Arial Unicode MS"/>
          <w:szCs w:val="22"/>
        </w:rPr>
      </w:pPr>
      <w:r w:rsidRPr="00702069">
        <w:rPr>
          <w:rFonts w:eastAsia="Arial Unicode MS"/>
          <w:b/>
          <w:i/>
          <w:szCs w:val="22"/>
        </w:rPr>
        <w:t>WCS</w:t>
      </w:r>
      <w:r w:rsidRPr="00702069">
        <w:rPr>
          <w:rFonts w:eastAsia="Arial Unicode MS"/>
          <w:szCs w:val="22"/>
        </w:rPr>
        <w:t>: The Wildlife Conservation Society, founded in 1895, has the clear mission to save wildlife and wild places across the globe. Their story began in the early 1900’s when they successfully helped the American bison recover on the Western Plains. Today, they protect many of the world’s iconic creatures in the US and abroad, including gorillas in the Congo, tigers in India, wolverines in the Yellowstone Rockies, and ocean giants in the world’s amazing seascapes.</w:t>
      </w:r>
      <w:r>
        <w:rPr>
          <w:rFonts w:eastAsia="Arial Unicode MS"/>
          <w:szCs w:val="22"/>
        </w:rPr>
        <w:t xml:space="preserve"> </w:t>
      </w:r>
      <w:r w:rsidRPr="00702069">
        <w:rPr>
          <w:rFonts w:eastAsia="Arial Unicode MS"/>
          <w:szCs w:val="22"/>
        </w:rPr>
        <w:t>WCS has been working alongside the Cambodian government since the late 1990s to conserve the unique ecosystem of the Tonle Sap lake and floodplain, WCS currently supports two conservation projects that are protecting key species in the lake's flooded forest and greater floodplain.</w:t>
      </w:r>
    </w:p>
    <w:p w14:paraId="4D36292F" w14:textId="11DEF5CC" w:rsidR="00CB68DC" w:rsidRPr="00497FE7" w:rsidRDefault="00497FE7" w:rsidP="00CB68DC">
      <w:pPr>
        <w:numPr>
          <w:ilvl w:val="1"/>
          <w:numId w:val="4"/>
        </w:numPr>
        <w:spacing w:before="120" w:after="120"/>
        <w:jc w:val="both"/>
        <w:rPr>
          <w:rFonts w:eastAsia="Arial Unicode MS"/>
          <w:szCs w:val="22"/>
        </w:rPr>
      </w:pPr>
      <w:r w:rsidRPr="00702069">
        <w:rPr>
          <w:rFonts w:eastAsia="Arial Unicode MS"/>
          <w:b/>
          <w:i/>
          <w:szCs w:val="22"/>
        </w:rPr>
        <w:t>Wildlife Alliance</w:t>
      </w:r>
      <w:r w:rsidRPr="00497FE7">
        <w:rPr>
          <w:rFonts w:eastAsia="Arial Unicode MS"/>
          <w:szCs w:val="22"/>
        </w:rPr>
        <w:t>: Wildlife Alliance’s comprehensive approach to environmental conservation is to work directly with habitats and communities to protect, preserve, and provide. Wildlife Alliance’s focus is on direct action on the ground and direct access to the people actually performing the everyday tasks, to preserve habitats, conserve the environment, and alleviate poverty. It uses a comprehensive holistic approach to combat the drivers of environmental destruction in the tropical belt. Its forest programs tackle forest degradation and diminishing biodiversity in the wild; its community programs empower local people towards sustainable practices and incomes; its wildlife programs protect and care for endangered and trafficked animals; its education programs help bolster its conservation work in the long term; its advocacy programs coordinate its efforts with policy and decision makers both nationally and internationally.</w:t>
      </w:r>
    </w:p>
    <w:p w14:paraId="725E3374" w14:textId="20F1D836" w:rsidR="008754B7" w:rsidRPr="00702069" w:rsidRDefault="008754B7" w:rsidP="008754B7">
      <w:pPr>
        <w:numPr>
          <w:ilvl w:val="1"/>
          <w:numId w:val="4"/>
        </w:numPr>
        <w:spacing w:before="120" w:after="120"/>
        <w:jc w:val="both"/>
        <w:rPr>
          <w:rFonts w:eastAsia="Arial Unicode MS"/>
          <w:szCs w:val="22"/>
        </w:rPr>
      </w:pPr>
      <w:r w:rsidRPr="00702069">
        <w:rPr>
          <w:rFonts w:eastAsia="Arial Unicode MS"/>
          <w:b/>
          <w:i/>
          <w:szCs w:val="22"/>
        </w:rPr>
        <w:t>ERECON</w:t>
      </w:r>
      <w:r w:rsidRPr="00702069">
        <w:rPr>
          <w:rFonts w:eastAsia="Arial Unicode MS"/>
          <w:szCs w:val="22"/>
        </w:rPr>
        <w:t>: The Institute of Environment Rehabilitation and Conservation - called ERECON - is a non-profit international organization established in April 2000. ERECON aim</w:t>
      </w:r>
      <w:r w:rsidR="00702069" w:rsidRPr="00702069">
        <w:rPr>
          <w:rFonts w:eastAsia="Arial Unicode MS"/>
          <w:szCs w:val="22"/>
        </w:rPr>
        <w:t>s</w:t>
      </w:r>
      <w:r w:rsidRPr="00702069">
        <w:rPr>
          <w:rFonts w:eastAsia="Arial Unicode MS"/>
          <w:szCs w:val="22"/>
        </w:rPr>
        <w:t xml:space="preserve"> to contribute to </w:t>
      </w:r>
      <w:r w:rsidR="00702069" w:rsidRPr="00702069">
        <w:rPr>
          <w:rFonts w:eastAsia="Arial Unicode MS"/>
          <w:szCs w:val="22"/>
        </w:rPr>
        <w:t xml:space="preserve">the </w:t>
      </w:r>
      <w:r w:rsidRPr="00702069">
        <w:rPr>
          <w:rFonts w:eastAsia="Arial Unicode MS"/>
          <w:szCs w:val="22"/>
        </w:rPr>
        <w:t>sustainable use of natural resources in Asian countries. Therefore the organization pursue</w:t>
      </w:r>
      <w:r w:rsidR="00702069" w:rsidRPr="00702069">
        <w:rPr>
          <w:rFonts w:eastAsia="Arial Unicode MS"/>
          <w:szCs w:val="22"/>
        </w:rPr>
        <w:t>s</w:t>
      </w:r>
      <w:r w:rsidRPr="00702069">
        <w:rPr>
          <w:rFonts w:eastAsia="Arial Unicode MS"/>
          <w:szCs w:val="22"/>
        </w:rPr>
        <w:t xml:space="preserve"> the environment rehabilitation and conservation as well as the environmental education for the harmony between </w:t>
      </w:r>
      <w:r w:rsidR="00702069" w:rsidRPr="00702069">
        <w:rPr>
          <w:rFonts w:eastAsia="Arial Unicode MS"/>
          <w:szCs w:val="22"/>
        </w:rPr>
        <w:t>agriculture</w:t>
      </w:r>
      <w:r w:rsidRPr="00702069">
        <w:rPr>
          <w:rFonts w:eastAsia="Arial Unicode MS"/>
          <w:szCs w:val="22"/>
        </w:rPr>
        <w:t xml:space="preserve"> and urban development and the natural environment.</w:t>
      </w:r>
    </w:p>
    <w:p w14:paraId="2D3D12AF" w14:textId="5B7FCE4B" w:rsidR="00702069" w:rsidRPr="00702069" w:rsidRDefault="00702069" w:rsidP="00702069">
      <w:pPr>
        <w:numPr>
          <w:ilvl w:val="1"/>
          <w:numId w:val="4"/>
        </w:numPr>
        <w:spacing w:before="120" w:after="120"/>
        <w:jc w:val="both"/>
        <w:rPr>
          <w:rFonts w:eastAsia="Arial Unicode MS"/>
          <w:szCs w:val="22"/>
        </w:rPr>
      </w:pPr>
      <w:r w:rsidRPr="00702069">
        <w:rPr>
          <w:rFonts w:eastAsia="Arial Unicode MS"/>
          <w:b/>
          <w:i/>
          <w:szCs w:val="22"/>
        </w:rPr>
        <w:t>RECOFTC</w:t>
      </w:r>
      <w:r w:rsidRPr="00702069">
        <w:rPr>
          <w:rFonts w:eastAsia="Arial Unicode MS"/>
          <w:szCs w:val="22"/>
        </w:rPr>
        <w:t xml:space="preserve">: The Center for People and Forests is an international organization with a vision of local communities actively managing forests in Asia and the Pacific to ensure optimal </w:t>
      </w:r>
      <w:r w:rsidRPr="00702069">
        <w:rPr>
          <w:rFonts w:eastAsia="Arial Unicode MS"/>
          <w:szCs w:val="22"/>
        </w:rPr>
        <w:lastRenderedPageBreak/>
        <w:t>social, economic, and environmental benefits. Its strategy is a pro-poor approach to building capacity for community forestry in Asia and the Pacific.</w:t>
      </w:r>
    </w:p>
    <w:p w14:paraId="566FAB15" w14:textId="77777777" w:rsidR="00CB68DC" w:rsidRPr="00133E38" w:rsidRDefault="00CB68DC" w:rsidP="00CB68DC">
      <w:pPr>
        <w:numPr>
          <w:ilvl w:val="1"/>
          <w:numId w:val="4"/>
        </w:numPr>
        <w:spacing w:before="120" w:after="120"/>
        <w:jc w:val="both"/>
        <w:rPr>
          <w:rFonts w:eastAsia="Arial Unicode MS"/>
          <w:szCs w:val="22"/>
        </w:rPr>
      </w:pPr>
      <w:r w:rsidRPr="00B97472">
        <w:rPr>
          <w:rFonts w:eastAsia="Arial Unicode MS"/>
          <w:b/>
          <w:i/>
          <w:szCs w:val="22"/>
        </w:rPr>
        <w:t>The NGO Forum on Cambodia</w:t>
      </w:r>
      <w:r w:rsidRPr="00B97472">
        <w:rPr>
          <w:rFonts w:eastAsia="Arial Unicode MS"/>
          <w:szCs w:val="22"/>
        </w:rPr>
        <w:t xml:space="preserve">: It is a membership organization that builds NGO cooperation and capacity, supporting NGO networks and other civil society organizations to engage in policy dialogue, debate and advocacy.  It was established in the early 1980s by international NGOs and has had full Cambodian leadership since 2006. It focuses on </w:t>
      </w:r>
      <w:r w:rsidRPr="00133E38">
        <w:rPr>
          <w:rFonts w:eastAsia="Arial Unicode MS"/>
          <w:szCs w:val="22"/>
        </w:rPr>
        <w:t xml:space="preserve">development issues, land and livelihood and environment. In this sector, the NGO Forum intervenes in climate change awareness, alternative energy, agriculture and forestry. </w:t>
      </w:r>
    </w:p>
    <w:p w14:paraId="06FAFF74" w14:textId="71C4412F" w:rsidR="00E77F71" w:rsidRPr="00891152" w:rsidRDefault="0013732B" w:rsidP="002B14F3">
      <w:pPr>
        <w:numPr>
          <w:ilvl w:val="0"/>
          <w:numId w:val="4"/>
        </w:numPr>
        <w:tabs>
          <w:tab w:val="clear" w:pos="360"/>
          <w:tab w:val="num" w:pos="540"/>
        </w:tabs>
        <w:spacing w:before="120" w:after="120"/>
        <w:ind w:left="0" w:firstLine="0"/>
        <w:jc w:val="both"/>
        <w:rPr>
          <w:rFonts w:eastAsia="Arial Unicode MS"/>
          <w:szCs w:val="22"/>
        </w:rPr>
      </w:pPr>
      <w:r w:rsidRPr="00891152">
        <w:rPr>
          <w:rFonts w:eastAsia="Arial Unicode MS"/>
          <w:szCs w:val="22"/>
        </w:rPr>
        <w:t xml:space="preserve">The project will be executed by </w:t>
      </w:r>
      <w:r w:rsidR="00B97D91">
        <w:rPr>
          <w:rFonts w:eastAsia="Arial Unicode MS"/>
          <w:szCs w:val="22"/>
        </w:rPr>
        <w:t>MOE</w:t>
      </w:r>
      <w:r w:rsidRPr="00891152">
        <w:rPr>
          <w:rFonts w:eastAsia="Arial Unicode MS"/>
          <w:szCs w:val="22"/>
        </w:rPr>
        <w:t xml:space="preserve">. It will benefit from the key role of </w:t>
      </w:r>
      <w:r w:rsidR="007917B1">
        <w:rPr>
          <w:rFonts w:eastAsia="Arial Unicode MS"/>
          <w:szCs w:val="22"/>
        </w:rPr>
        <w:t>MOE</w:t>
      </w:r>
      <w:r w:rsidRPr="00891152">
        <w:rPr>
          <w:rFonts w:eastAsia="Arial Unicode MS"/>
          <w:szCs w:val="22"/>
        </w:rPr>
        <w:t xml:space="preserve"> in environmental management </w:t>
      </w:r>
      <w:r w:rsidR="007917B1">
        <w:rPr>
          <w:rFonts w:eastAsia="Arial Unicode MS"/>
          <w:szCs w:val="22"/>
        </w:rPr>
        <w:t>in Cambodia.</w:t>
      </w:r>
      <w:r w:rsidRPr="00891152">
        <w:rPr>
          <w:rFonts w:eastAsia="Arial Unicode MS"/>
          <w:szCs w:val="22"/>
        </w:rPr>
        <w:t xml:space="preserve"> It will provide a necessary communication and coordination mechanism for implementing project activities. </w:t>
      </w:r>
    </w:p>
    <w:p w14:paraId="60C9ACC1" w14:textId="77777777" w:rsidR="00CA672C" w:rsidRPr="00891152" w:rsidRDefault="000F527F" w:rsidP="002B14F3">
      <w:pPr>
        <w:pStyle w:val="Heading3"/>
        <w:jc w:val="both"/>
      </w:pPr>
      <w:bookmarkStart w:id="40" w:name="_Toc271015842"/>
      <w:r w:rsidRPr="00891152">
        <w:t>B</w:t>
      </w:r>
      <w:r w:rsidR="00C22FA3" w:rsidRPr="00891152">
        <w:t>.</w:t>
      </w:r>
      <w:r w:rsidRPr="00891152">
        <w:t>2</w:t>
      </w:r>
      <w:r w:rsidR="00C22FA3" w:rsidRPr="00891152">
        <w:t>.</w:t>
      </w:r>
      <w:r w:rsidRPr="00891152">
        <w:t>e</w:t>
      </w:r>
      <w:r w:rsidRPr="00891152">
        <w:tab/>
      </w:r>
      <w:bookmarkStart w:id="41" w:name="b2e"/>
      <w:bookmarkEnd w:id="41"/>
      <w:r w:rsidRPr="00891152">
        <w:t>Barriers to Achieving Global Environmental Objectives</w:t>
      </w:r>
      <w:bookmarkEnd w:id="40"/>
    </w:p>
    <w:p w14:paraId="44293219" w14:textId="3B09CF43" w:rsidR="004946B1" w:rsidRDefault="004946B1" w:rsidP="002B14F3">
      <w:pPr>
        <w:numPr>
          <w:ilvl w:val="0"/>
          <w:numId w:val="4"/>
        </w:numPr>
        <w:tabs>
          <w:tab w:val="clear" w:pos="360"/>
          <w:tab w:val="num" w:pos="540"/>
        </w:tabs>
        <w:spacing w:before="120" w:after="120"/>
        <w:ind w:left="0" w:firstLine="0"/>
        <w:jc w:val="both"/>
      </w:pPr>
      <w:r>
        <w:t xml:space="preserve">As described in Section B.2.a, Cambodia assessed its </w:t>
      </w:r>
      <w:r w:rsidRPr="004946B1">
        <w:t>own capacities and capacity development needs to address the requirements of the three conventions</w:t>
      </w:r>
      <w:r w:rsidR="00BB272D">
        <w:t xml:space="preserve"> through the NCSA</w:t>
      </w:r>
      <w:r w:rsidRPr="004946B1">
        <w:t>.</w:t>
      </w:r>
      <w:r>
        <w:t xml:space="preserve"> </w:t>
      </w:r>
      <w:r w:rsidRPr="004946B1">
        <w:t>It focused on issues and concerns within its jurisdiction to address Cambodia’s obligations under the three conventions. It was a national assessment of Cambodian capacities undertaken by the government of Cambodia and done by Cambodians</w:t>
      </w:r>
      <w:r>
        <w:t>.</w:t>
      </w:r>
      <w:r w:rsidR="00AB44AE">
        <w:t xml:space="preserve"> The assessment was cross-cutting across the three Rio Conventions (climate change, biodiversity and land degradation) and was conducted at </w:t>
      </w:r>
      <w:r>
        <w:t xml:space="preserve">3 levels: </w:t>
      </w:r>
      <w:r w:rsidR="00DD594E" w:rsidRPr="00DD594E">
        <w:t>i) systemic capacity, or creation of an “enabling environment” – the overall policy, economic, regulatory and accountability frameworks within which institutions and individuals operate and the relationships between institutions, both formal and informal; ii) institutional (or organizational) capacity – the overall organizational performance and functioning capabilities or organizations as well as their abilities to adapt to change; and iii) individual capacity – the process of changing attitudes and behaviors, usually through imparting knowledge and developing skills through training (learning by doing, participating, owning, being motivated, accountable, responsible, and managing better)</w:t>
      </w:r>
      <w:r w:rsidR="009860B0">
        <w:t>.</w:t>
      </w:r>
    </w:p>
    <w:p w14:paraId="305C0977" w14:textId="046BE32C" w:rsidR="00BB272D" w:rsidRPr="00891152" w:rsidRDefault="00BB272D" w:rsidP="002B14F3">
      <w:pPr>
        <w:numPr>
          <w:ilvl w:val="0"/>
          <w:numId w:val="4"/>
        </w:numPr>
        <w:tabs>
          <w:tab w:val="clear" w:pos="360"/>
          <w:tab w:val="num" w:pos="540"/>
        </w:tabs>
        <w:spacing w:before="120" w:after="120"/>
        <w:ind w:left="0" w:firstLine="0"/>
        <w:jc w:val="both"/>
      </w:pPr>
      <w:r w:rsidRPr="00891152">
        <w:t>This extensive assessment identified</w:t>
      </w:r>
      <w:r>
        <w:t xml:space="preserve"> thematic environmental issues</w:t>
      </w:r>
      <w:r w:rsidRPr="00891152">
        <w:t xml:space="preserve">. These thematic issues were then reviewed together across the three thematic areas and crosscutting capacity constraints were identified as well as ways to address these constraints and effectively promote linkages and synergies across the conventions and meet their respective requirements obligated by the Parties. </w:t>
      </w:r>
    </w:p>
    <w:p w14:paraId="267694A8" w14:textId="21D2DC4B" w:rsidR="00F67B1D" w:rsidRDefault="00DD594E" w:rsidP="002B14F3">
      <w:pPr>
        <w:numPr>
          <w:ilvl w:val="0"/>
          <w:numId w:val="4"/>
        </w:numPr>
        <w:tabs>
          <w:tab w:val="clear" w:pos="360"/>
          <w:tab w:val="num" w:pos="540"/>
        </w:tabs>
        <w:spacing w:before="120" w:after="120"/>
        <w:ind w:left="0" w:firstLine="0"/>
        <w:jc w:val="both"/>
      </w:pPr>
      <w:r>
        <w:t>Thematically, the assessment identified the following environmental issues</w:t>
      </w:r>
      <w:r w:rsidR="005C1BAE">
        <w:rPr>
          <w:rStyle w:val="FootnoteReference"/>
        </w:rPr>
        <w:footnoteReference w:id="7"/>
      </w:r>
      <w:r w:rsidR="00F67B1D">
        <w:t>:</w:t>
      </w:r>
    </w:p>
    <w:p w14:paraId="2E31BFA2" w14:textId="70FCFAAA" w:rsidR="00F67B1D" w:rsidRPr="00DD594E" w:rsidRDefault="00DD594E" w:rsidP="002B14F3">
      <w:pPr>
        <w:spacing w:before="120" w:after="120"/>
        <w:jc w:val="both"/>
        <w:rPr>
          <w:i/>
        </w:rPr>
      </w:pPr>
      <w:r w:rsidRPr="00DD594E">
        <w:rPr>
          <w:i/>
        </w:rPr>
        <w:t>Climate change</w:t>
      </w:r>
    </w:p>
    <w:p w14:paraId="5E619095" w14:textId="3DAEB2E2" w:rsidR="00DD594E" w:rsidRDefault="00F67B1D" w:rsidP="002B14F3">
      <w:pPr>
        <w:numPr>
          <w:ilvl w:val="1"/>
          <w:numId w:val="4"/>
        </w:numPr>
        <w:tabs>
          <w:tab w:val="num" w:pos="540"/>
        </w:tabs>
        <w:ind w:left="1077" w:hanging="357"/>
        <w:jc w:val="both"/>
      </w:pPr>
      <w:r>
        <w:t xml:space="preserve">Altered patterns </w:t>
      </w:r>
      <w:r w:rsidR="00DD594E">
        <w:t xml:space="preserve">of rainfall and monsoons and </w:t>
      </w:r>
      <w:r>
        <w:t>sea level rise can affect coastal</w:t>
      </w:r>
      <w:r w:rsidR="00DD594E">
        <w:t xml:space="preserve"> </w:t>
      </w:r>
      <w:r>
        <w:t>fis</w:t>
      </w:r>
      <w:r w:rsidR="00DD594E">
        <w:t>heries and farming in Cambodia;</w:t>
      </w:r>
    </w:p>
    <w:p w14:paraId="6290FFA3" w14:textId="77777777" w:rsidR="00DD594E" w:rsidRDefault="00F67B1D" w:rsidP="002B14F3">
      <w:pPr>
        <w:numPr>
          <w:ilvl w:val="1"/>
          <w:numId w:val="4"/>
        </w:numPr>
        <w:tabs>
          <w:tab w:val="num" w:pos="540"/>
        </w:tabs>
        <w:ind w:left="1077" w:hanging="357"/>
        <w:jc w:val="both"/>
      </w:pPr>
      <w:r>
        <w:t>Sea level rise can lead to increased salt water intrusion into inland water tables and this can affect the freshwater supply (and far</w:t>
      </w:r>
      <w:r w:rsidR="00DD594E">
        <w:t>ming practices) in the country;</w:t>
      </w:r>
    </w:p>
    <w:p w14:paraId="30BC768F" w14:textId="6FABFBF6" w:rsidR="00F67B1D" w:rsidRDefault="00F67B1D" w:rsidP="002B14F3">
      <w:pPr>
        <w:numPr>
          <w:ilvl w:val="1"/>
          <w:numId w:val="4"/>
        </w:numPr>
        <w:tabs>
          <w:tab w:val="num" w:pos="540"/>
        </w:tabs>
        <w:ind w:left="1077" w:hanging="357"/>
        <w:jc w:val="both"/>
      </w:pPr>
      <w:r>
        <w:t>Climate change can alter drought regimes and is expected to lead to more frequent and more severe weather events and to the resurgence of certain pests and diseases. These put Cambodian agriculture, food security, economy and society at risk and vulnerable to serious harm.</w:t>
      </w:r>
    </w:p>
    <w:p w14:paraId="491D153B" w14:textId="49CA83CF" w:rsidR="00F67B1D" w:rsidRPr="00DD594E" w:rsidRDefault="00DD594E" w:rsidP="002B14F3">
      <w:pPr>
        <w:spacing w:before="120" w:after="120"/>
        <w:jc w:val="both"/>
        <w:rPr>
          <w:i/>
        </w:rPr>
      </w:pPr>
      <w:r w:rsidRPr="00DD594E">
        <w:rPr>
          <w:i/>
        </w:rPr>
        <w:t>Land degradation</w:t>
      </w:r>
    </w:p>
    <w:p w14:paraId="0F8A2EAE" w14:textId="77777777" w:rsidR="00DD594E" w:rsidRDefault="00DD594E" w:rsidP="002B14F3">
      <w:pPr>
        <w:numPr>
          <w:ilvl w:val="1"/>
          <w:numId w:val="4"/>
        </w:numPr>
        <w:ind w:left="1077" w:hanging="357"/>
        <w:jc w:val="both"/>
      </w:pPr>
      <w:r>
        <w:t xml:space="preserve">Land degradation can have </w:t>
      </w:r>
      <w:r w:rsidR="00F67B1D">
        <w:t xml:space="preserve">major economic, social and political </w:t>
      </w:r>
      <w:r>
        <w:t xml:space="preserve">impacts </w:t>
      </w:r>
      <w:r w:rsidR="00F67B1D">
        <w:t>in Cambodia where 80% of the population is dependent on agriculture for income and subsistence;</w:t>
      </w:r>
    </w:p>
    <w:p w14:paraId="2D9C7719" w14:textId="77777777" w:rsidR="00DD594E" w:rsidRDefault="00F67B1D" w:rsidP="002B14F3">
      <w:pPr>
        <w:numPr>
          <w:ilvl w:val="1"/>
          <w:numId w:val="4"/>
        </w:numPr>
        <w:ind w:left="1077" w:hanging="357"/>
        <w:jc w:val="both"/>
      </w:pPr>
      <w:r>
        <w:t>Land degradation is most severe in coastal areas and in the border with Vietnam. Kampong Speu is experiencing wid</w:t>
      </w:r>
      <w:r w:rsidR="00DD594E">
        <w:t>espread loss of soil fertility;</w:t>
      </w:r>
    </w:p>
    <w:p w14:paraId="7E781939" w14:textId="67066927" w:rsidR="00DD594E" w:rsidRDefault="00F67B1D" w:rsidP="002B14F3">
      <w:pPr>
        <w:numPr>
          <w:ilvl w:val="1"/>
          <w:numId w:val="4"/>
        </w:numPr>
        <w:ind w:left="1077" w:hanging="357"/>
        <w:jc w:val="both"/>
      </w:pPr>
      <w:r>
        <w:lastRenderedPageBreak/>
        <w:t>S</w:t>
      </w:r>
      <w:r w:rsidR="007E69CA">
        <w:t>i</w:t>
      </w:r>
      <w:r>
        <w:t>em Reap has widening sandy soils;</w:t>
      </w:r>
    </w:p>
    <w:p w14:paraId="60BA8210" w14:textId="1ECE95E4" w:rsidR="00F67B1D" w:rsidRDefault="00F67B1D" w:rsidP="002B14F3">
      <w:pPr>
        <w:numPr>
          <w:ilvl w:val="1"/>
          <w:numId w:val="4"/>
        </w:numPr>
        <w:ind w:left="1077" w:hanging="357"/>
        <w:jc w:val="both"/>
      </w:pPr>
      <w:r>
        <w:t>Svay Rieng is experienc</w:t>
      </w:r>
      <w:r w:rsidR="00DD594E">
        <w:t>ing acidic soil</w:t>
      </w:r>
      <w:r>
        <w:t xml:space="preserve"> while in Kampot the soil is increasingly becoming saline.</w:t>
      </w:r>
    </w:p>
    <w:p w14:paraId="6E1C86B0" w14:textId="074A89B6" w:rsidR="00F67B1D" w:rsidRPr="00DD594E" w:rsidRDefault="00DD594E" w:rsidP="002B14F3">
      <w:pPr>
        <w:spacing w:before="120" w:after="120"/>
        <w:jc w:val="both"/>
        <w:rPr>
          <w:i/>
        </w:rPr>
      </w:pPr>
      <w:r w:rsidRPr="00DD594E">
        <w:rPr>
          <w:i/>
        </w:rPr>
        <w:t>Biodiversity conservation</w:t>
      </w:r>
    </w:p>
    <w:p w14:paraId="17ED3C59" w14:textId="77777777" w:rsidR="00DD594E" w:rsidRDefault="00F67B1D" w:rsidP="002B14F3">
      <w:pPr>
        <w:numPr>
          <w:ilvl w:val="1"/>
          <w:numId w:val="4"/>
        </w:numPr>
        <w:ind w:left="1077" w:hanging="357"/>
        <w:jc w:val="both"/>
      </w:pPr>
      <w:r>
        <w:t>Cambodia’s losing its unique and valuable genetic pool, many of which are found in this general area of mainland Southeast Asia and nowhere else in the world (e.g., the Kouprey (Bos Sauveli, java rhinoceros, Siamese crocodile);</w:t>
      </w:r>
    </w:p>
    <w:p w14:paraId="6935DBBB" w14:textId="23976430" w:rsidR="00DD594E" w:rsidRDefault="00F67B1D" w:rsidP="002B14F3">
      <w:pPr>
        <w:numPr>
          <w:ilvl w:val="1"/>
          <w:numId w:val="4"/>
        </w:numPr>
        <w:ind w:left="1077" w:hanging="357"/>
        <w:jc w:val="both"/>
      </w:pPr>
      <w:r>
        <w:t>Cambodia’s forests are unique in that they are among the last remaining fringes of the dipterocarp forest biome in Asia. Forest covers still remained more than 11 million ha (61%</w:t>
      </w:r>
      <w:r w:rsidR="00DD594E">
        <w:t xml:space="preserve"> in 2003);</w:t>
      </w:r>
    </w:p>
    <w:p w14:paraId="12499725" w14:textId="011BC7F6" w:rsidR="00F67B1D" w:rsidRDefault="00F67B1D" w:rsidP="002B14F3">
      <w:pPr>
        <w:numPr>
          <w:ilvl w:val="1"/>
          <w:numId w:val="4"/>
        </w:numPr>
        <w:ind w:left="1077" w:hanging="357"/>
        <w:jc w:val="both"/>
      </w:pPr>
      <w:r>
        <w:t>The genetic resources of the country, spread across over 3.3 M ha</w:t>
      </w:r>
      <w:r w:rsidR="005C1BAE">
        <w:t xml:space="preserve"> </w:t>
      </w:r>
      <w:r>
        <w:t>of protected areas nationwide, could prove valuable in a world that is just now expanding its biotechnological industries for agriculture, pharmaceuticals, and veterinary products.</w:t>
      </w:r>
    </w:p>
    <w:p w14:paraId="2C38333F" w14:textId="37172589" w:rsidR="00F67B1D" w:rsidRDefault="00F67B1D" w:rsidP="002B14F3">
      <w:pPr>
        <w:numPr>
          <w:ilvl w:val="0"/>
          <w:numId w:val="4"/>
        </w:numPr>
        <w:tabs>
          <w:tab w:val="clear" w:pos="360"/>
          <w:tab w:val="num" w:pos="540"/>
        </w:tabs>
        <w:spacing w:before="120" w:after="120"/>
        <w:ind w:left="0" w:firstLine="0"/>
        <w:jc w:val="both"/>
      </w:pPr>
      <w:r>
        <w:t xml:space="preserve">In addition to these thematic environmental issues, </w:t>
      </w:r>
      <w:r w:rsidR="00BB272D">
        <w:t>the</w:t>
      </w:r>
      <w:r>
        <w:t xml:space="preserve"> cross-cutting </w:t>
      </w:r>
      <w:r w:rsidR="00BB272D">
        <w:t xml:space="preserve">analysis identified </w:t>
      </w:r>
      <w:r w:rsidR="007C0039">
        <w:t>five</w:t>
      </w:r>
      <w:r w:rsidR="00BB272D">
        <w:t xml:space="preserve"> cross-cutting capacity</w:t>
      </w:r>
      <w:r>
        <w:t xml:space="preserve"> issues; they included:</w:t>
      </w:r>
    </w:p>
    <w:p w14:paraId="33AFE4EF" w14:textId="77777777" w:rsidR="00DD594E" w:rsidRDefault="00F67B1D" w:rsidP="002B14F3">
      <w:pPr>
        <w:numPr>
          <w:ilvl w:val="1"/>
          <w:numId w:val="28"/>
        </w:numPr>
        <w:spacing w:before="120" w:after="120"/>
        <w:jc w:val="both"/>
      </w:pPr>
      <w:r>
        <w:t>The capacity to develop and execute strategies to engage different sectors on addressing environmental issues in all levels of government in the country; this involves mustering a nationwide effort to arrest environmental degradation and to improve the quality of the environment;</w:t>
      </w:r>
    </w:p>
    <w:p w14:paraId="4403F7D0" w14:textId="77777777" w:rsidR="00DD594E" w:rsidRDefault="00F67B1D" w:rsidP="002B14F3">
      <w:pPr>
        <w:numPr>
          <w:ilvl w:val="1"/>
          <w:numId w:val="28"/>
        </w:numPr>
        <w:spacing w:before="120" w:after="120"/>
        <w:jc w:val="both"/>
      </w:pPr>
      <w:r>
        <w:t>The capacity to stabilize population fluxes in all areas of the country; this includes widening livelihood opportunities for the poor to stabilize migration and mobility rates across Cambodia; this includes as well intensifying efforts to deliver reproductive health services to vulnerable mothers and infants in order to stabilize the fertility and mortality rates among the poor;</w:t>
      </w:r>
    </w:p>
    <w:p w14:paraId="0E79C986" w14:textId="77777777" w:rsidR="00DD594E" w:rsidRDefault="00F67B1D" w:rsidP="002B14F3">
      <w:pPr>
        <w:numPr>
          <w:ilvl w:val="1"/>
          <w:numId w:val="28"/>
        </w:numPr>
        <w:spacing w:before="120" w:after="120"/>
        <w:jc w:val="both"/>
      </w:pPr>
      <w:r>
        <w:t>The capacity to develop clear procedures, systems and tools on forming environmental policies and on selecting natural resources management strategies; this includes generating and updating data and information on environmental systems and on sharing them with different users and decision makers.</w:t>
      </w:r>
    </w:p>
    <w:p w14:paraId="34A91180" w14:textId="77777777" w:rsidR="00DD594E" w:rsidRDefault="00F67B1D" w:rsidP="002B14F3">
      <w:pPr>
        <w:numPr>
          <w:ilvl w:val="1"/>
          <w:numId w:val="28"/>
        </w:numPr>
        <w:spacing w:before="120" w:after="120"/>
        <w:jc w:val="both"/>
      </w:pPr>
      <w:r>
        <w:t>The capacity to stimulate the build-up of local capital and investments (e.g., venture capital, endowment funds, securities) to support environmental initiatives and resource regeneration in the country;</w:t>
      </w:r>
    </w:p>
    <w:p w14:paraId="138F472B" w14:textId="55111F89" w:rsidR="00F67B1D" w:rsidRDefault="00F67B1D" w:rsidP="002B14F3">
      <w:pPr>
        <w:numPr>
          <w:ilvl w:val="1"/>
          <w:numId w:val="28"/>
        </w:numPr>
        <w:spacing w:before="120" w:after="120"/>
        <w:jc w:val="both"/>
      </w:pPr>
      <w:r>
        <w:t>The capacity to procure support to build up the 4 preceding capacities.</w:t>
      </w:r>
    </w:p>
    <w:p w14:paraId="3C25134B" w14:textId="1FB0E7E7" w:rsidR="00DD594E" w:rsidRDefault="00BB272D" w:rsidP="002B14F3">
      <w:pPr>
        <w:numPr>
          <w:ilvl w:val="0"/>
          <w:numId w:val="4"/>
        </w:numPr>
        <w:tabs>
          <w:tab w:val="clear" w:pos="360"/>
          <w:tab w:val="num" w:pos="540"/>
        </w:tabs>
        <w:spacing w:before="120" w:after="120"/>
        <w:ind w:left="0" w:firstLine="0"/>
        <w:jc w:val="both"/>
      </w:pPr>
      <w:r>
        <w:t xml:space="preserve">These </w:t>
      </w:r>
      <w:r w:rsidR="007C0039">
        <w:t>crosscutting</w:t>
      </w:r>
      <w:r>
        <w:t xml:space="preserve"> capacity issues are the justification of this project. The</w:t>
      </w:r>
      <w:r w:rsidR="007C0039">
        <w:t xml:space="preserve">se issues </w:t>
      </w:r>
      <w:r>
        <w:t xml:space="preserve">are </w:t>
      </w:r>
      <w:r w:rsidR="007C0039">
        <w:t xml:space="preserve">common barriers to the management of all environmental areas in Cambodia at both national and </w:t>
      </w:r>
      <w:r w:rsidR="00CB68DC">
        <w:t xml:space="preserve">sub-national </w:t>
      </w:r>
      <w:r w:rsidR="007C0039">
        <w:t>levels.</w:t>
      </w:r>
      <w:r w:rsidR="007C0039" w:rsidRPr="007C0039">
        <w:t xml:space="preserve"> </w:t>
      </w:r>
      <w:r w:rsidR="007C0039">
        <w:t>The project will particularly address the management of environmental information and the access and use of this information for improving policy and decision-making; it will, therefore, focus more on the third issue but also will contribute to improve the barriers under issues #1 and #4.</w:t>
      </w:r>
    </w:p>
    <w:p w14:paraId="349BA9FF" w14:textId="77777777" w:rsidR="00CA672C" w:rsidRPr="00891152" w:rsidRDefault="00EB290F" w:rsidP="002B14F3">
      <w:pPr>
        <w:pStyle w:val="Heading1"/>
        <w:spacing w:before="120" w:after="120"/>
        <w:jc w:val="both"/>
        <w:rPr>
          <w:noProof/>
        </w:rPr>
      </w:pPr>
      <w:bookmarkStart w:id="42" w:name="_Toc271015843"/>
      <w:r w:rsidRPr="00891152">
        <w:rPr>
          <w:noProof/>
        </w:rPr>
        <w:t>C</w:t>
      </w:r>
      <w:r w:rsidR="00D171A6" w:rsidRPr="00891152">
        <w:rPr>
          <w:noProof/>
        </w:rPr>
        <w:t>.</w:t>
      </w:r>
      <w:r w:rsidR="000F527F" w:rsidRPr="00891152">
        <w:rPr>
          <w:noProof/>
        </w:rPr>
        <w:tab/>
      </w:r>
      <w:bookmarkStart w:id="43" w:name="conformity"/>
      <w:bookmarkEnd w:id="43"/>
      <w:r w:rsidR="000F527F" w:rsidRPr="00891152">
        <w:rPr>
          <w:noProof/>
        </w:rPr>
        <w:t>Programme and policy conformity</w:t>
      </w:r>
      <w:bookmarkStart w:id="44" w:name="_Toc118691916"/>
      <w:bookmarkStart w:id="45" w:name="_Toc118697079"/>
      <w:bookmarkStart w:id="46" w:name="_Toc120956072"/>
      <w:bookmarkStart w:id="47" w:name="_Toc127348729"/>
      <w:bookmarkEnd w:id="42"/>
    </w:p>
    <w:p w14:paraId="52D55DCC" w14:textId="00150689" w:rsidR="00CA672C" w:rsidRPr="00891152" w:rsidRDefault="000F527F" w:rsidP="002B14F3">
      <w:pPr>
        <w:pStyle w:val="Heading2"/>
        <w:jc w:val="both"/>
        <w:rPr>
          <w:b/>
          <w:bCs/>
          <w:i w:val="0"/>
          <w:iCs w:val="0"/>
          <w:noProof/>
        </w:rPr>
      </w:pPr>
      <w:bookmarkStart w:id="48" w:name="_Toc271015844"/>
      <w:r w:rsidRPr="00891152">
        <w:rPr>
          <w:b/>
          <w:bCs/>
          <w:i w:val="0"/>
          <w:iCs w:val="0"/>
          <w:noProof/>
        </w:rPr>
        <w:t>C</w:t>
      </w:r>
      <w:r w:rsidR="00C22FA3" w:rsidRPr="00891152">
        <w:rPr>
          <w:b/>
          <w:bCs/>
          <w:i w:val="0"/>
          <w:iCs w:val="0"/>
          <w:noProof/>
        </w:rPr>
        <w:t>.</w:t>
      </w:r>
      <w:r w:rsidRPr="00891152">
        <w:rPr>
          <w:b/>
          <w:bCs/>
          <w:i w:val="0"/>
          <w:iCs w:val="0"/>
          <w:noProof/>
        </w:rPr>
        <w:t>1</w:t>
      </w:r>
      <w:r w:rsidRPr="00891152">
        <w:rPr>
          <w:b/>
          <w:bCs/>
          <w:i w:val="0"/>
          <w:iCs w:val="0"/>
          <w:noProof/>
        </w:rPr>
        <w:tab/>
      </w:r>
      <w:bookmarkStart w:id="49" w:name="c1"/>
      <w:bookmarkEnd w:id="49"/>
      <w:r w:rsidRPr="00891152">
        <w:rPr>
          <w:b/>
          <w:bCs/>
          <w:i w:val="0"/>
          <w:iCs w:val="0"/>
          <w:noProof/>
        </w:rPr>
        <w:t>GEF Programme Designation and Conformity</w:t>
      </w:r>
      <w:bookmarkEnd w:id="44"/>
      <w:bookmarkEnd w:id="45"/>
      <w:bookmarkEnd w:id="46"/>
      <w:bookmarkEnd w:id="47"/>
      <w:bookmarkEnd w:id="48"/>
    </w:p>
    <w:p w14:paraId="3138AB24" w14:textId="2E35D4E0" w:rsidR="00E73DB8" w:rsidRDefault="00EA79BC" w:rsidP="002B14F3">
      <w:pPr>
        <w:numPr>
          <w:ilvl w:val="0"/>
          <w:numId w:val="4"/>
        </w:numPr>
        <w:tabs>
          <w:tab w:val="clear" w:pos="360"/>
          <w:tab w:val="num" w:pos="540"/>
        </w:tabs>
        <w:spacing w:before="120" w:after="120"/>
        <w:ind w:left="0" w:firstLine="0"/>
        <w:jc w:val="both"/>
      </w:pPr>
      <w:r w:rsidRPr="00891152">
        <w:rPr>
          <w:szCs w:val="22"/>
        </w:rPr>
        <w:t>The GEF strategy for Cross-Cutting Capacity Development (CCCD) projects serves to provide</w:t>
      </w:r>
      <w:r w:rsidRPr="00891152">
        <w:t xml:space="preserve"> resources for reducing, if not eliminating, the institutional bottlenecks and barriers to the synergistic implementation of the Rio Conventions.  This particular project is in line with the GEF-5 CCCD Programme Framework</w:t>
      </w:r>
      <w:r w:rsidR="004B60FE" w:rsidRPr="00891152">
        <w:t>s</w:t>
      </w:r>
      <w:r w:rsidRPr="00891152">
        <w:t xml:space="preserve"> two (2) and </w:t>
      </w:r>
      <w:r w:rsidR="00E73DB8">
        <w:t>four (4</w:t>
      </w:r>
      <w:r w:rsidRPr="00891152">
        <w:t xml:space="preserve">), which calls for countries (2) to generate, access and use </w:t>
      </w:r>
      <w:r w:rsidR="00E73DB8">
        <w:t>information and knowledge and (4</w:t>
      </w:r>
      <w:r w:rsidRPr="00891152">
        <w:t>)</w:t>
      </w:r>
      <w:r w:rsidR="00E73DB8">
        <w:t>.</w:t>
      </w:r>
      <w:r w:rsidRPr="00891152">
        <w:t xml:space="preserve"> </w:t>
      </w:r>
      <w:r w:rsidR="0040192C">
        <w:t xml:space="preserve">It is also aligned with the fist objective of GEF6 that is to integrate global environmental needs into management information systems (MIS). </w:t>
      </w:r>
      <w:r w:rsidRPr="00891152">
        <w:t xml:space="preserve">Through a learning-by-doing process, this project will harmonize existing information systems, </w:t>
      </w:r>
      <w:r w:rsidR="00E73DB8">
        <w:t>and integrate</w:t>
      </w:r>
      <w:r w:rsidRPr="00891152">
        <w:t xml:space="preserve"> internationally accepted </w:t>
      </w:r>
      <w:r w:rsidRPr="00891152">
        <w:lastRenderedPageBreak/>
        <w:t xml:space="preserve">measurement standards and methodologies, as well as consistent reporting on the global environment. It will target the development of capacities at the individual and organizational level, strengthening technical skills to </w:t>
      </w:r>
      <w:r w:rsidR="00E73DB8">
        <w:t>manage</w:t>
      </w:r>
      <w:r w:rsidRPr="00891152">
        <w:t xml:space="preserve"> data and transform </w:t>
      </w:r>
      <w:r w:rsidR="00E73DB8">
        <w:t xml:space="preserve">this </w:t>
      </w:r>
      <w:r w:rsidRPr="00891152">
        <w:t xml:space="preserve">information into knowledge. The project will also </w:t>
      </w:r>
      <w:r w:rsidR="00E73DB8">
        <w:t xml:space="preserve">support activities to strengthen the coordination between key sectors to address </w:t>
      </w:r>
      <w:r w:rsidR="00E73DB8" w:rsidRPr="00E73DB8">
        <w:t>biodiversity, climate change and land degradation issues at systemic and institutional levels.</w:t>
      </w:r>
    </w:p>
    <w:p w14:paraId="0E97AC67" w14:textId="59A0C283" w:rsidR="00510480" w:rsidRPr="00450E76" w:rsidRDefault="00510480" w:rsidP="002B14F3">
      <w:pPr>
        <w:numPr>
          <w:ilvl w:val="0"/>
          <w:numId w:val="4"/>
        </w:numPr>
        <w:tabs>
          <w:tab w:val="clear" w:pos="360"/>
          <w:tab w:val="num" w:pos="540"/>
        </w:tabs>
        <w:spacing w:before="120" w:after="120"/>
        <w:ind w:left="0" w:firstLine="0"/>
        <w:jc w:val="both"/>
      </w:pPr>
      <w:r w:rsidRPr="00450E76">
        <w:t xml:space="preserve">The project has two outcomes that </w:t>
      </w:r>
      <w:r w:rsidR="00B329BE" w:rsidRPr="00450E76">
        <w:t>are</w:t>
      </w:r>
      <w:r w:rsidRPr="00450E76">
        <w:t xml:space="preserve"> (1) to </w:t>
      </w:r>
      <w:r w:rsidR="00450E76" w:rsidRPr="00450E76">
        <w:t>improve access and generation of information related to the three Rio Conventions; and</w:t>
      </w:r>
      <w:r w:rsidRPr="00450E76">
        <w:t xml:space="preserve"> (2) to </w:t>
      </w:r>
      <w:r w:rsidR="00450E76" w:rsidRPr="00450E76">
        <w:t>improve the use of information and knowledge related to the Rio Conventions</w:t>
      </w:r>
      <w:r w:rsidRPr="00450E76">
        <w:t xml:space="preserve">. The project will develop skills and knowledge of staff at </w:t>
      </w:r>
      <w:r w:rsidR="00450E76" w:rsidRPr="00450E76">
        <w:t>MOE</w:t>
      </w:r>
      <w:r w:rsidRPr="00450E76">
        <w:t xml:space="preserve"> </w:t>
      </w:r>
      <w:r w:rsidR="00F337D7">
        <w:t xml:space="preserve">and MAFF </w:t>
      </w:r>
      <w:r w:rsidRPr="00450E76">
        <w:t>to research, acquire</w:t>
      </w:r>
      <w:r w:rsidR="00450E76" w:rsidRPr="00450E76">
        <w:t>, organize and store environmental information.</w:t>
      </w:r>
      <w:r w:rsidR="00B329BE" w:rsidRPr="00450E76">
        <w:t xml:space="preserve"> Through the provision of better environmental information, the project will also increase the</w:t>
      </w:r>
      <w:r w:rsidRPr="00450E76">
        <w:t xml:space="preserve"> capaci</w:t>
      </w:r>
      <w:r w:rsidR="00B329BE" w:rsidRPr="00450E76">
        <w:t xml:space="preserve">ty of </w:t>
      </w:r>
      <w:r w:rsidR="006717B0" w:rsidRPr="00450E76">
        <w:t xml:space="preserve">national and </w:t>
      </w:r>
      <w:r w:rsidR="00CB68DC">
        <w:t>sub-national</w:t>
      </w:r>
      <w:r w:rsidR="006717B0" w:rsidRPr="00450E76">
        <w:t xml:space="preserve"> levels’ stakeholders and counterparts </w:t>
      </w:r>
      <w:r w:rsidR="00B329BE" w:rsidRPr="00450E76">
        <w:t xml:space="preserve">to diagnose and </w:t>
      </w:r>
      <w:r w:rsidRPr="00450E76">
        <w:t>understand complex dynamic nature of global environmental problems and develop local solutions</w:t>
      </w:r>
      <w:r w:rsidR="00B329BE" w:rsidRPr="00450E76">
        <w:t xml:space="preserve">. Through workshops and training activities, the project will raise the awareness of decision-makers on environmental matters and the need for strengthening the environmental governance system in place in </w:t>
      </w:r>
      <w:r w:rsidR="00450E76" w:rsidRPr="00450E76">
        <w:t>Cambodia</w:t>
      </w:r>
      <w:r w:rsidR="00B329BE" w:rsidRPr="00450E76">
        <w:t xml:space="preserve">. </w:t>
      </w:r>
    </w:p>
    <w:p w14:paraId="134A8319" w14:textId="085A892E" w:rsidR="00450E76" w:rsidRDefault="00EE5F7E" w:rsidP="002B14F3">
      <w:pPr>
        <w:numPr>
          <w:ilvl w:val="0"/>
          <w:numId w:val="4"/>
        </w:numPr>
        <w:tabs>
          <w:tab w:val="clear" w:pos="360"/>
          <w:tab w:val="num" w:pos="540"/>
        </w:tabs>
        <w:spacing w:before="120" w:after="120"/>
        <w:ind w:left="0" w:firstLine="0"/>
        <w:jc w:val="both"/>
      </w:pPr>
      <w:r w:rsidRPr="00891152">
        <w:t xml:space="preserve">The project will also enhance the mechanisms within </w:t>
      </w:r>
      <w:r w:rsidR="00450E76">
        <w:t>MOE</w:t>
      </w:r>
      <w:r w:rsidRPr="00891152">
        <w:t xml:space="preserve"> and the skills of the staff </w:t>
      </w:r>
      <w:r w:rsidR="00450E76">
        <w:t xml:space="preserve">and key stakeholders </w:t>
      </w:r>
      <w:r w:rsidR="00B329BE" w:rsidRPr="00891152">
        <w:t xml:space="preserve">to </w:t>
      </w:r>
      <w:r w:rsidRPr="00891152">
        <w:t xml:space="preserve">improve the </w:t>
      </w:r>
      <w:r w:rsidR="00450E76">
        <w:t>use of this environmental information/knowledge</w:t>
      </w:r>
      <w:r w:rsidRPr="00891152">
        <w:t xml:space="preserve">. As a result, it is expected that the staff </w:t>
      </w:r>
      <w:r w:rsidR="00450E76">
        <w:t xml:space="preserve">within MOE and key stakeholders </w:t>
      </w:r>
      <w:r w:rsidRPr="00891152">
        <w:t xml:space="preserve">will have a greater capacity to </w:t>
      </w:r>
      <w:r w:rsidR="00450E76">
        <w:t>assess the state of the environment and report the implementation status of the Rio Convention</w:t>
      </w:r>
      <w:r w:rsidR="00CB68DC">
        <w:t>s</w:t>
      </w:r>
      <w:r w:rsidR="00450E76">
        <w:t xml:space="preserve"> in Cambodia as well as participating to international dialogues in these areas. </w:t>
      </w:r>
    </w:p>
    <w:p w14:paraId="554F311E" w14:textId="2CEE49F7" w:rsidR="000B6677" w:rsidRPr="00891152" w:rsidRDefault="004A2750" w:rsidP="002B14F3">
      <w:pPr>
        <w:numPr>
          <w:ilvl w:val="0"/>
          <w:numId w:val="4"/>
        </w:numPr>
        <w:tabs>
          <w:tab w:val="clear" w:pos="360"/>
          <w:tab w:val="num" w:pos="540"/>
        </w:tabs>
        <w:spacing w:before="120" w:after="120"/>
        <w:ind w:left="0" w:firstLine="0"/>
        <w:jc w:val="both"/>
      </w:pPr>
      <w:r w:rsidRPr="00891152">
        <w:t>At the same time, the project will not support the financing of national campaign for raising environmental awareness</w:t>
      </w:r>
      <w:r w:rsidR="00482178">
        <w:t xml:space="preserve"> and the financing of environmental education activities</w:t>
      </w:r>
      <w:r w:rsidRPr="00891152">
        <w:t xml:space="preserve">. </w:t>
      </w:r>
      <w:r w:rsidR="00482178">
        <w:t>The project will focus on the harmonization of environmental information management systems in Cambodia and the use of this knowledge for better policy- and decision-</w:t>
      </w:r>
      <w:r w:rsidRPr="00891152">
        <w:t xml:space="preserve">making related to the </w:t>
      </w:r>
      <w:r w:rsidR="00482178">
        <w:t xml:space="preserve">management of the </w:t>
      </w:r>
      <w:r w:rsidRPr="00891152">
        <w:t>environment.</w:t>
      </w:r>
    </w:p>
    <w:p w14:paraId="43F0B884" w14:textId="7BC58122" w:rsidR="009E45FB" w:rsidRPr="00891152" w:rsidRDefault="000B6677" w:rsidP="002B14F3">
      <w:pPr>
        <w:numPr>
          <w:ilvl w:val="0"/>
          <w:numId w:val="4"/>
        </w:numPr>
        <w:tabs>
          <w:tab w:val="clear" w:pos="360"/>
          <w:tab w:val="num" w:pos="540"/>
        </w:tabs>
        <w:spacing w:before="120" w:after="120"/>
        <w:ind w:left="0" w:firstLine="0"/>
        <w:jc w:val="both"/>
      </w:pPr>
      <w:r w:rsidRPr="00891152">
        <w:t xml:space="preserve">As part of the </w:t>
      </w:r>
      <w:r w:rsidR="009E45FB" w:rsidRPr="00891152">
        <w:t>GEF C</w:t>
      </w:r>
      <w:r w:rsidRPr="00891152">
        <w:t xml:space="preserve">CCD programme, it </w:t>
      </w:r>
      <w:r w:rsidR="009E45FB" w:rsidRPr="00891152">
        <w:t xml:space="preserve">does not lend itself readily to programme indicators, such as </w:t>
      </w:r>
      <w:r w:rsidR="005453F4" w:rsidRPr="005453F4">
        <w:t xml:space="preserve">improving the estimation of </w:t>
      </w:r>
      <w:r w:rsidR="009E45FB" w:rsidRPr="00891152">
        <w:t>greenhouse gas emissions</w:t>
      </w:r>
      <w:r w:rsidR="005453F4">
        <w:t xml:space="preserve">, reducing the percentage of people to the impact of climate change, </w:t>
      </w:r>
      <w:r w:rsidR="009E45FB" w:rsidRPr="00891152">
        <w:t xml:space="preserve">or percentage increase of protected areas containing endangered endemic species.  Instead, CCCD projects are measured by </w:t>
      </w:r>
      <w:r w:rsidR="003013AF" w:rsidRPr="00891152">
        <w:t xml:space="preserve">output, process, and </w:t>
      </w:r>
      <w:r w:rsidR="009E45FB" w:rsidRPr="00891152">
        <w:t xml:space="preserve">performance indicators that are proxies to </w:t>
      </w:r>
      <w:r w:rsidR="003013AF" w:rsidRPr="00891152">
        <w:t>the framework indicators of improved capacities for the global environment</w:t>
      </w:r>
      <w:r w:rsidR="009E45FB" w:rsidRPr="00891152">
        <w:t xml:space="preserve">.  To this end, CCCD projects </w:t>
      </w:r>
      <w:r w:rsidRPr="00891152">
        <w:t xml:space="preserve">– this one included - </w:t>
      </w:r>
      <w:r w:rsidR="009E45FB" w:rsidRPr="00891152">
        <w:t xml:space="preserve">look to strengthen </w:t>
      </w:r>
      <w:r w:rsidR="00310BD6" w:rsidRPr="00891152">
        <w:t>crosscutting</w:t>
      </w:r>
      <w:r w:rsidR="009E45FB" w:rsidRPr="00891152">
        <w:t xml:space="preserve"> capacities in the five major areas of stakeholder engagement, information and knowledge, policy and legislation development, management and implementation, and monitoring and evaluation.</w:t>
      </w:r>
      <w:r w:rsidR="005F33FD" w:rsidRPr="00891152">
        <w:t xml:space="preserve"> </w:t>
      </w:r>
      <w:r w:rsidR="00F42517" w:rsidRPr="00891152">
        <w:t xml:space="preserve">In order to help GEF funded projects to monitor the development of capacities in the environment, UNDP, UNEP and GEF developed a scorecard to measure </w:t>
      </w:r>
      <w:r w:rsidR="00186CEB" w:rsidRPr="00891152">
        <w:t>the development of capacities</w:t>
      </w:r>
      <w:r w:rsidR="00F42517" w:rsidRPr="00891152">
        <w:t xml:space="preserve">. </w:t>
      </w:r>
      <w:r w:rsidR="005F33FD" w:rsidRPr="00891152">
        <w:t xml:space="preserve"> </w:t>
      </w:r>
      <w:r w:rsidR="00F42517" w:rsidRPr="00891152">
        <w:t xml:space="preserve">It is a tool that attempts to quantify a qualitative process of capacity change through the use of appropriate indicators and their corresponding ratings. This tool is recommended to be used at three stages in a project life: design, mid-term and at end of project life. This scorecard was completed for this project </w:t>
      </w:r>
      <w:r w:rsidR="00EF056E" w:rsidRPr="00891152">
        <w:t xml:space="preserve">at this stage (design) </w:t>
      </w:r>
      <w:r w:rsidR="00F42517" w:rsidRPr="00891152">
        <w:t>to establish a baseline</w:t>
      </w:r>
      <w:r w:rsidR="00EF056E" w:rsidRPr="00891152">
        <w:t xml:space="preserve"> (</w:t>
      </w:r>
      <w:r w:rsidR="00EF056E" w:rsidRPr="00891152">
        <w:rPr>
          <w:i/>
        </w:rPr>
        <w:t>see</w:t>
      </w:r>
      <w:r w:rsidR="00B40371" w:rsidRPr="00891152">
        <w:rPr>
          <w:i/>
        </w:rPr>
        <w:t xml:space="preserve"> Annex 1</w:t>
      </w:r>
      <w:r w:rsidR="00EF056E" w:rsidRPr="00891152">
        <w:t>).</w:t>
      </w:r>
    </w:p>
    <w:p w14:paraId="704B722E" w14:textId="007D3572" w:rsidR="00F42517" w:rsidRPr="00891152" w:rsidRDefault="00565141" w:rsidP="002B14F3">
      <w:pPr>
        <w:numPr>
          <w:ilvl w:val="0"/>
          <w:numId w:val="4"/>
        </w:numPr>
        <w:tabs>
          <w:tab w:val="clear" w:pos="360"/>
          <w:tab w:val="num" w:pos="540"/>
        </w:tabs>
        <w:spacing w:before="120" w:after="120"/>
        <w:ind w:left="0" w:firstLine="0"/>
        <w:jc w:val="both"/>
      </w:pPr>
      <w:r w:rsidRPr="00891152">
        <w:t xml:space="preserve">As detailed in the Results Framework presented in Annex 2, </w:t>
      </w:r>
      <w:r w:rsidR="003653EE" w:rsidRPr="00891152">
        <w:t>a set of indicators was</w:t>
      </w:r>
      <w:r w:rsidRPr="00891152">
        <w:t xml:space="preserve"> identified to measure progress against the objective and outcomes. The </w:t>
      </w:r>
      <w:r w:rsidR="003653EE" w:rsidRPr="00891152">
        <w:t>results of the scorecard discussed in the previous paragraph are</w:t>
      </w:r>
      <w:r w:rsidRPr="00891152">
        <w:t xml:space="preserve"> one indicator used to measure progress at the objective </w:t>
      </w:r>
      <w:r w:rsidRPr="00704BC7">
        <w:t xml:space="preserve">level. </w:t>
      </w:r>
      <w:r w:rsidR="0025392F" w:rsidRPr="00704BC7">
        <w:t>Two</w:t>
      </w:r>
      <w:r w:rsidRPr="00704BC7">
        <w:t xml:space="preserve"> other indicators were identified at this level, mostly measuring the quality of the products delivered with the support of the project. A total of </w:t>
      </w:r>
      <w:r w:rsidR="0025392F" w:rsidRPr="00704BC7">
        <w:t>11</w:t>
      </w:r>
      <w:r w:rsidRPr="00704BC7">
        <w:t xml:space="preserve"> indicators were identified to measure progress at the</w:t>
      </w:r>
      <w:r w:rsidRPr="00891152">
        <w:t xml:space="preserve"> objective and outcomes level. For each indicator, a baseline was set as well as a target at the end of the project. </w:t>
      </w:r>
    </w:p>
    <w:p w14:paraId="5D10F8DB" w14:textId="144D5193" w:rsidR="00482178" w:rsidRDefault="00305FC4" w:rsidP="002B14F3">
      <w:pPr>
        <w:numPr>
          <w:ilvl w:val="0"/>
          <w:numId w:val="4"/>
        </w:numPr>
        <w:tabs>
          <w:tab w:val="clear" w:pos="360"/>
          <w:tab w:val="num" w:pos="540"/>
        </w:tabs>
        <w:spacing w:before="120" w:after="120"/>
        <w:ind w:left="0" w:firstLine="0"/>
        <w:jc w:val="both"/>
      </w:pPr>
      <w:r w:rsidRPr="00891152">
        <w:t xml:space="preserve">This project is a response to the national capacity self-assessment (NCSA) conducted in </w:t>
      </w:r>
      <w:r w:rsidR="00482178">
        <w:t>Cambodia</w:t>
      </w:r>
      <w:r w:rsidRPr="00891152">
        <w:t xml:space="preserve"> during the period 200</w:t>
      </w:r>
      <w:r w:rsidR="00482178">
        <w:t>5-2006</w:t>
      </w:r>
      <w:r w:rsidRPr="00891152">
        <w:t xml:space="preserve">. It will address </w:t>
      </w:r>
      <w:r w:rsidR="00482178" w:rsidRPr="00482178">
        <w:t xml:space="preserve">some of </w:t>
      </w:r>
      <w:r w:rsidR="00482178">
        <w:t>key</w:t>
      </w:r>
      <w:r w:rsidR="00482178" w:rsidRPr="00482178">
        <w:t xml:space="preserve"> priority actions such as better use of environmental information in decision-making and policy-making, better coordination, mainstreaming environmental management into national policies, plans and programmes and development of the national negotiation capacities to advance Cambodian national interest on environmental matters in international fora. By improving the access to environmental information, the project should also contribute in addressing the need for </w:t>
      </w:r>
      <w:r w:rsidR="00482178">
        <w:t xml:space="preserve">Cambodia to </w:t>
      </w:r>
      <w:r w:rsidR="00482178" w:rsidRPr="00482178">
        <w:t>better r</w:t>
      </w:r>
      <w:r w:rsidR="00482178">
        <w:t>eport to the</w:t>
      </w:r>
      <w:r w:rsidR="00482178" w:rsidRPr="00482178">
        <w:t xml:space="preserve"> international Conventions.</w:t>
      </w:r>
    </w:p>
    <w:p w14:paraId="04E3705B" w14:textId="786FC4EF" w:rsidR="00752140" w:rsidRPr="00891152" w:rsidRDefault="005F33FD" w:rsidP="002B14F3">
      <w:pPr>
        <w:numPr>
          <w:ilvl w:val="0"/>
          <w:numId w:val="4"/>
        </w:numPr>
        <w:tabs>
          <w:tab w:val="clear" w:pos="360"/>
          <w:tab w:val="num" w:pos="540"/>
        </w:tabs>
        <w:spacing w:before="120" w:after="120"/>
        <w:ind w:left="0" w:firstLine="0"/>
        <w:jc w:val="both"/>
      </w:pPr>
      <w:r w:rsidRPr="00891152">
        <w:lastRenderedPageBreak/>
        <w:t>This project will implement capacity development activities through an a</w:t>
      </w:r>
      <w:r w:rsidR="000F527F" w:rsidRPr="00891152">
        <w:t xml:space="preserve">daptive collaborative management approach to engage stakeholders as collaborators in the design and implementation of project activities that take into account unintended consequences arising from policy </w:t>
      </w:r>
      <w:r w:rsidRPr="00891152">
        <w:t>interventions.</w:t>
      </w:r>
    </w:p>
    <w:p w14:paraId="21667D72" w14:textId="168D0A83" w:rsidR="005D0411" w:rsidRPr="00891152" w:rsidRDefault="000F527F" w:rsidP="002B14F3">
      <w:pPr>
        <w:numPr>
          <w:ilvl w:val="0"/>
          <w:numId w:val="4"/>
        </w:numPr>
        <w:tabs>
          <w:tab w:val="clear" w:pos="360"/>
          <w:tab w:val="num" w:pos="540"/>
        </w:tabs>
        <w:ind w:left="0" w:firstLine="0"/>
        <w:jc w:val="both"/>
      </w:pPr>
      <w:r w:rsidRPr="00891152">
        <w:t xml:space="preserve">The project is also consistent with the programmatic objectives of the three GEF thematic focal areas of biodiversity, climate change and land degradation, the achievement and sustainability of which is dependent on the critical development of capacities (individual, organizational and </w:t>
      </w:r>
      <w:r w:rsidR="00437DA7" w:rsidRPr="00891152">
        <w:t>systemic</w:t>
      </w:r>
      <w:r w:rsidRPr="00891152">
        <w:t>)</w:t>
      </w:r>
      <w:r w:rsidR="008D6E92" w:rsidRPr="00891152">
        <w:t xml:space="preserve">.  </w:t>
      </w:r>
      <w:r w:rsidRPr="00891152">
        <w:t>Th</w:t>
      </w:r>
      <w:r w:rsidR="006717B0" w:rsidRPr="00891152">
        <w:t>e implementation of this project</w:t>
      </w:r>
      <w:r w:rsidR="00896264" w:rsidRPr="00891152">
        <w:t xml:space="preserve"> </w:t>
      </w:r>
      <w:r w:rsidR="006717B0" w:rsidRPr="00891152">
        <w:t xml:space="preserve">will leverage individual, institutional and systemic capacities to improving environment knowledge and information generation, management and sharing at the national and </w:t>
      </w:r>
      <w:r w:rsidR="00CB68DC">
        <w:t>sub-national</w:t>
      </w:r>
      <w:r w:rsidR="006717B0" w:rsidRPr="00891152">
        <w:t xml:space="preserve"> levels with all key environment stakeholders. As a result, </w:t>
      </w:r>
      <w:r w:rsidR="00482178">
        <w:t>Cambodia</w:t>
      </w:r>
      <w:r w:rsidR="001F3AC3" w:rsidRPr="00891152">
        <w:t xml:space="preserve"> will have a greater capacity to </w:t>
      </w:r>
      <w:r w:rsidR="00482178">
        <w:t xml:space="preserve">manage and use </w:t>
      </w:r>
      <w:r w:rsidR="001F3AC3" w:rsidRPr="00891152">
        <w:t>environment</w:t>
      </w:r>
      <w:r w:rsidR="00482178">
        <w:t>al information</w:t>
      </w:r>
      <w:r w:rsidR="00AC5A09">
        <w:t>/knowledge for better decision-making</w:t>
      </w:r>
      <w:r w:rsidR="001F3AC3" w:rsidRPr="00891152">
        <w:t xml:space="preserve"> </w:t>
      </w:r>
      <w:r w:rsidR="00AC5A09">
        <w:t>related to the environment; and also to</w:t>
      </w:r>
      <w:r w:rsidR="001F3AC3" w:rsidRPr="00891152">
        <w:t xml:space="preserve"> improve the quality of national reports to MEAs</w:t>
      </w:r>
      <w:r w:rsidR="00792067" w:rsidRPr="00891152">
        <w:t>.</w:t>
      </w:r>
      <w:r w:rsidR="00114A6F" w:rsidRPr="00891152">
        <w:t xml:space="preserve"> </w:t>
      </w:r>
    </w:p>
    <w:p w14:paraId="003DCD47" w14:textId="24A0A8CD" w:rsidR="000C4098" w:rsidRPr="00891152" w:rsidRDefault="00F117E9" w:rsidP="000C4098">
      <w:pPr>
        <w:numPr>
          <w:ilvl w:val="0"/>
          <w:numId w:val="4"/>
        </w:numPr>
        <w:tabs>
          <w:tab w:val="clear" w:pos="360"/>
          <w:tab w:val="num" w:pos="540"/>
        </w:tabs>
        <w:spacing w:before="120" w:after="120"/>
        <w:ind w:left="0" w:firstLine="0"/>
        <w:jc w:val="both"/>
      </w:pPr>
      <w:r w:rsidRPr="00891152">
        <w:t xml:space="preserve">Through the successful implementation of this project, the 11 operational principles of capacity development identified in the GEF Strategic Approach to Capacity Building will be implemented in </w:t>
      </w:r>
      <w:r w:rsidR="00AC5A09">
        <w:t>Cambodia</w:t>
      </w:r>
      <w:r w:rsidRPr="00891152">
        <w:t xml:space="preserve">. </w:t>
      </w:r>
      <w:r w:rsidR="000C4098">
        <w:t>Table 1</w:t>
      </w:r>
      <w:r w:rsidR="008E4E35" w:rsidRPr="00891152">
        <w:t xml:space="preserve"> below </w:t>
      </w:r>
      <w:r w:rsidRPr="00891152">
        <w:t xml:space="preserve">summarizes the project's conformity with these operational principles. </w:t>
      </w:r>
      <w:bookmarkStart w:id="50" w:name="table2"/>
    </w:p>
    <w:p w14:paraId="07C169F0" w14:textId="1B200AAE" w:rsidR="004E5664" w:rsidRPr="00891152" w:rsidRDefault="00114A6F" w:rsidP="000C4098">
      <w:pPr>
        <w:spacing w:before="120" w:after="120"/>
        <w:jc w:val="center"/>
        <w:rPr>
          <w:b/>
          <w:sz w:val="20"/>
          <w:szCs w:val="20"/>
        </w:rPr>
      </w:pPr>
      <w:r w:rsidRPr="00891152">
        <w:rPr>
          <w:b/>
          <w:sz w:val="20"/>
          <w:szCs w:val="20"/>
        </w:rPr>
        <w:t xml:space="preserve">Table </w:t>
      </w:r>
      <w:bookmarkEnd w:id="50"/>
      <w:r w:rsidR="000C4098">
        <w:rPr>
          <w:b/>
          <w:sz w:val="20"/>
          <w:szCs w:val="20"/>
        </w:rPr>
        <w:t>1</w:t>
      </w:r>
      <w:r w:rsidRPr="00891152">
        <w:rPr>
          <w:b/>
          <w:sz w:val="20"/>
          <w:szCs w:val="20"/>
        </w:rPr>
        <w:t>:  Conformity with GEF Capacity Development Operational Principles</w:t>
      </w:r>
    </w:p>
    <w:tbl>
      <w:tblPr>
        <w:tblW w:w="9285"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83"/>
        <w:gridCol w:w="7002"/>
      </w:tblGrid>
      <w:tr w:rsidR="00114A6F" w:rsidRPr="00891152" w14:paraId="583E1DA3" w14:textId="77777777" w:rsidTr="005D1AC2">
        <w:trPr>
          <w:tblHeader/>
        </w:trPr>
        <w:tc>
          <w:tcPr>
            <w:tcW w:w="2283" w:type="dxa"/>
            <w:shd w:val="clear" w:color="auto" w:fill="D9D9D9"/>
            <w:hideMark/>
          </w:tcPr>
          <w:p w14:paraId="2209DBCE" w14:textId="77777777" w:rsidR="00114A6F" w:rsidRPr="00891152" w:rsidRDefault="00114A6F" w:rsidP="002B14F3">
            <w:pPr>
              <w:jc w:val="both"/>
              <w:rPr>
                <w:b/>
                <w:sz w:val="20"/>
                <w:szCs w:val="20"/>
              </w:rPr>
            </w:pPr>
            <w:r w:rsidRPr="00891152">
              <w:rPr>
                <w:b/>
                <w:sz w:val="20"/>
                <w:szCs w:val="20"/>
              </w:rPr>
              <w:t>Capacity Development Operational Principle</w:t>
            </w:r>
          </w:p>
        </w:tc>
        <w:tc>
          <w:tcPr>
            <w:tcW w:w="7002" w:type="dxa"/>
            <w:shd w:val="clear" w:color="auto" w:fill="D9D9D9"/>
            <w:hideMark/>
          </w:tcPr>
          <w:p w14:paraId="6F42297A" w14:textId="77777777" w:rsidR="00114A6F" w:rsidRPr="00891152" w:rsidRDefault="00114A6F" w:rsidP="002B14F3">
            <w:pPr>
              <w:jc w:val="both"/>
              <w:rPr>
                <w:b/>
                <w:sz w:val="20"/>
                <w:szCs w:val="20"/>
              </w:rPr>
            </w:pPr>
            <w:r w:rsidRPr="00891152">
              <w:rPr>
                <w:b/>
                <w:sz w:val="20"/>
                <w:szCs w:val="20"/>
              </w:rPr>
              <w:t>Project Conformity</w:t>
            </w:r>
          </w:p>
        </w:tc>
      </w:tr>
      <w:tr w:rsidR="0000523C" w:rsidRPr="00891152" w14:paraId="237ACE20" w14:textId="77777777" w:rsidTr="005D1AC2">
        <w:tc>
          <w:tcPr>
            <w:tcW w:w="2283" w:type="dxa"/>
            <w:shd w:val="clear" w:color="auto" w:fill="auto"/>
            <w:hideMark/>
          </w:tcPr>
          <w:p w14:paraId="6203DAD7" w14:textId="77777777" w:rsidR="0000523C" w:rsidRPr="00891152" w:rsidRDefault="0000523C" w:rsidP="000C4098">
            <w:pPr>
              <w:rPr>
                <w:sz w:val="20"/>
                <w:szCs w:val="20"/>
              </w:rPr>
            </w:pPr>
            <w:r w:rsidRPr="00891152">
              <w:rPr>
                <w:sz w:val="20"/>
                <w:szCs w:val="20"/>
              </w:rPr>
              <w:t>Ensure national ownership and leadership</w:t>
            </w:r>
          </w:p>
        </w:tc>
        <w:tc>
          <w:tcPr>
            <w:tcW w:w="7002" w:type="dxa"/>
            <w:shd w:val="clear" w:color="auto" w:fill="auto"/>
          </w:tcPr>
          <w:p w14:paraId="48EF6822" w14:textId="62F7EFC8" w:rsidR="0000523C" w:rsidRPr="00891152" w:rsidRDefault="0000523C" w:rsidP="007E69CA">
            <w:pPr>
              <w:jc w:val="both"/>
              <w:rPr>
                <w:sz w:val="20"/>
                <w:szCs w:val="20"/>
              </w:rPr>
            </w:pPr>
            <w:r>
              <w:rPr>
                <w:sz w:val="20"/>
                <w:szCs w:val="20"/>
              </w:rPr>
              <w:t xml:space="preserve">Climate change impacts on the environment and more generally on the </w:t>
            </w:r>
            <w:r w:rsidR="007E69CA">
              <w:rPr>
                <w:sz w:val="20"/>
                <w:szCs w:val="20"/>
              </w:rPr>
              <w:t xml:space="preserve">agriculture and </w:t>
            </w:r>
            <w:r>
              <w:rPr>
                <w:sz w:val="20"/>
                <w:szCs w:val="20"/>
              </w:rPr>
              <w:t xml:space="preserve">biodiversity-based livelihoods of people in Cambodia is becoming a key priority for the government and also for donors. </w:t>
            </w:r>
            <w:r w:rsidR="000F1410">
              <w:rPr>
                <w:sz w:val="20"/>
                <w:szCs w:val="20"/>
              </w:rPr>
              <w:t xml:space="preserve">Better environmental knowledge is necessary for stakeholders to address key environmental issues. </w:t>
            </w:r>
            <w:r>
              <w:rPr>
                <w:sz w:val="20"/>
                <w:szCs w:val="20"/>
              </w:rPr>
              <w:t xml:space="preserve">The timing of this project is excellent; it comes at a time when national leaders are looking for support in </w:t>
            </w:r>
            <w:r w:rsidR="007E69CA">
              <w:rPr>
                <w:sz w:val="20"/>
                <w:szCs w:val="20"/>
              </w:rPr>
              <w:t xml:space="preserve">these </w:t>
            </w:r>
            <w:r>
              <w:rPr>
                <w:sz w:val="20"/>
                <w:szCs w:val="20"/>
              </w:rPr>
              <w:t>area</w:t>
            </w:r>
            <w:r w:rsidR="007E69CA">
              <w:rPr>
                <w:sz w:val="20"/>
                <w:szCs w:val="20"/>
              </w:rPr>
              <w:t>s</w:t>
            </w:r>
            <w:r>
              <w:rPr>
                <w:sz w:val="20"/>
                <w:szCs w:val="20"/>
              </w:rPr>
              <w:t xml:space="preserve">. Hence, the project enjoys already a good national ownership with an excellent leadership from the </w:t>
            </w:r>
            <w:r w:rsidR="00D80E9E">
              <w:rPr>
                <w:sz w:val="20"/>
                <w:szCs w:val="20"/>
              </w:rPr>
              <w:t>ICBD/</w:t>
            </w:r>
            <w:r>
              <w:rPr>
                <w:sz w:val="20"/>
                <w:szCs w:val="20"/>
              </w:rPr>
              <w:t>GDANCP-MOE.</w:t>
            </w:r>
          </w:p>
        </w:tc>
      </w:tr>
      <w:tr w:rsidR="0017400C" w:rsidRPr="00891152" w14:paraId="18B77C7F" w14:textId="77777777" w:rsidTr="005D1AC2">
        <w:tc>
          <w:tcPr>
            <w:tcW w:w="2283" w:type="dxa"/>
            <w:shd w:val="clear" w:color="auto" w:fill="auto"/>
            <w:hideMark/>
          </w:tcPr>
          <w:p w14:paraId="39425913" w14:textId="77777777" w:rsidR="0017400C" w:rsidRPr="00891152" w:rsidRDefault="0017400C" w:rsidP="000C4098">
            <w:pPr>
              <w:rPr>
                <w:sz w:val="20"/>
                <w:szCs w:val="20"/>
              </w:rPr>
            </w:pPr>
            <w:r w:rsidRPr="00891152">
              <w:rPr>
                <w:sz w:val="20"/>
                <w:szCs w:val="20"/>
              </w:rPr>
              <w:t>Ensure multi-stakeholder consultations and decision-making</w:t>
            </w:r>
          </w:p>
        </w:tc>
        <w:tc>
          <w:tcPr>
            <w:tcW w:w="7002" w:type="dxa"/>
            <w:shd w:val="clear" w:color="auto" w:fill="auto"/>
          </w:tcPr>
          <w:p w14:paraId="415FF143" w14:textId="7F9042C2" w:rsidR="0017400C" w:rsidRPr="00891152" w:rsidRDefault="0017400C" w:rsidP="00D80E9E">
            <w:pPr>
              <w:jc w:val="both"/>
              <w:rPr>
                <w:sz w:val="20"/>
                <w:szCs w:val="20"/>
              </w:rPr>
            </w:pPr>
            <w:r w:rsidRPr="00792067">
              <w:rPr>
                <w:sz w:val="20"/>
                <w:szCs w:val="20"/>
              </w:rPr>
              <w:t>The project will use multi-stakeholder and expert co</w:t>
            </w:r>
            <w:r>
              <w:rPr>
                <w:sz w:val="20"/>
                <w:szCs w:val="20"/>
              </w:rPr>
              <w:t xml:space="preserve">nsultative reviews or analyses </w:t>
            </w:r>
            <w:r w:rsidRPr="00792067">
              <w:rPr>
                <w:sz w:val="20"/>
                <w:szCs w:val="20"/>
              </w:rPr>
              <w:t>towards the</w:t>
            </w:r>
            <w:r>
              <w:rPr>
                <w:sz w:val="20"/>
                <w:szCs w:val="20"/>
              </w:rPr>
              <w:t xml:space="preserve"> harmonization of environmental information and the use of this knowledge.</w:t>
            </w:r>
            <w:r w:rsidRPr="00792067">
              <w:rPr>
                <w:sz w:val="20"/>
                <w:szCs w:val="20"/>
              </w:rPr>
              <w:t xml:space="preserve"> Project implementation will take an adaptive collaborative management approach, which includes stakeholder representatives in the project decision-making structures. </w:t>
            </w:r>
            <w:r>
              <w:rPr>
                <w:sz w:val="20"/>
                <w:szCs w:val="20"/>
              </w:rPr>
              <w:t xml:space="preserve">As described in section B.2.d, many institutions will be involved in the project. Through a </w:t>
            </w:r>
            <w:r w:rsidR="00D80E9E">
              <w:rPr>
                <w:sz w:val="20"/>
                <w:szCs w:val="20"/>
              </w:rPr>
              <w:t xml:space="preserve">project </w:t>
            </w:r>
            <w:r>
              <w:rPr>
                <w:sz w:val="20"/>
                <w:szCs w:val="20"/>
              </w:rPr>
              <w:t xml:space="preserve">steering committee and the technical team established under this project, </w:t>
            </w:r>
            <w:r w:rsidRPr="00792067">
              <w:rPr>
                <w:sz w:val="20"/>
                <w:szCs w:val="20"/>
              </w:rPr>
              <w:t xml:space="preserve">stakeholders </w:t>
            </w:r>
            <w:r>
              <w:rPr>
                <w:sz w:val="20"/>
                <w:szCs w:val="20"/>
              </w:rPr>
              <w:t xml:space="preserve">at the national and </w:t>
            </w:r>
            <w:r w:rsidR="00D80E9E">
              <w:rPr>
                <w:sz w:val="20"/>
                <w:szCs w:val="20"/>
              </w:rPr>
              <w:t>sub-national</w:t>
            </w:r>
            <w:r>
              <w:rPr>
                <w:sz w:val="20"/>
                <w:szCs w:val="20"/>
              </w:rPr>
              <w:t xml:space="preserve"> levels </w:t>
            </w:r>
            <w:r w:rsidRPr="00792067">
              <w:rPr>
                <w:sz w:val="20"/>
                <w:szCs w:val="20"/>
              </w:rPr>
              <w:t xml:space="preserve">will </w:t>
            </w:r>
            <w:r>
              <w:rPr>
                <w:sz w:val="20"/>
                <w:szCs w:val="20"/>
              </w:rPr>
              <w:t xml:space="preserve">be engaged and </w:t>
            </w:r>
            <w:r w:rsidRPr="00792067">
              <w:rPr>
                <w:sz w:val="20"/>
                <w:szCs w:val="20"/>
              </w:rPr>
              <w:t>consult</w:t>
            </w:r>
            <w:r>
              <w:rPr>
                <w:sz w:val="20"/>
                <w:szCs w:val="20"/>
              </w:rPr>
              <w:t>ed</w:t>
            </w:r>
            <w:r w:rsidRPr="00792067">
              <w:rPr>
                <w:sz w:val="20"/>
                <w:szCs w:val="20"/>
              </w:rPr>
              <w:t xml:space="preserve"> to </w:t>
            </w:r>
            <w:r>
              <w:rPr>
                <w:sz w:val="20"/>
                <w:szCs w:val="20"/>
              </w:rPr>
              <w:t>oversee the implementation of the project</w:t>
            </w:r>
            <w:r w:rsidRPr="00792067">
              <w:rPr>
                <w:sz w:val="20"/>
                <w:szCs w:val="20"/>
              </w:rPr>
              <w:t>.</w:t>
            </w:r>
            <w:r>
              <w:rPr>
                <w:sz w:val="20"/>
                <w:szCs w:val="20"/>
              </w:rPr>
              <w:t xml:space="preserve"> </w:t>
            </w:r>
          </w:p>
        </w:tc>
      </w:tr>
      <w:tr w:rsidR="00A055F2" w:rsidRPr="00891152" w14:paraId="051BB01F" w14:textId="77777777" w:rsidTr="005D1AC2">
        <w:tc>
          <w:tcPr>
            <w:tcW w:w="2283" w:type="dxa"/>
            <w:shd w:val="clear" w:color="auto" w:fill="auto"/>
            <w:hideMark/>
          </w:tcPr>
          <w:p w14:paraId="522FCFDB" w14:textId="77777777" w:rsidR="00A055F2" w:rsidRPr="00891152" w:rsidRDefault="00A055F2" w:rsidP="000C4098">
            <w:pPr>
              <w:rPr>
                <w:sz w:val="20"/>
                <w:szCs w:val="20"/>
              </w:rPr>
            </w:pPr>
            <w:r w:rsidRPr="00891152">
              <w:rPr>
                <w:sz w:val="20"/>
                <w:szCs w:val="20"/>
              </w:rPr>
              <w:t>Base capacity building efforts in self-needs assessment</w:t>
            </w:r>
          </w:p>
        </w:tc>
        <w:tc>
          <w:tcPr>
            <w:tcW w:w="7002" w:type="dxa"/>
            <w:shd w:val="clear" w:color="auto" w:fill="auto"/>
          </w:tcPr>
          <w:p w14:paraId="0F45D57C" w14:textId="5341A3DD" w:rsidR="00A055F2" w:rsidRPr="00891152" w:rsidRDefault="00602D81" w:rsidP="002B14F3">
            <w:pPr>
              <w:jc w:val="both"/>
              <w:rPr>
                <w:sz w:val="20"/>
                <w:szCs w:val="20"/>
              </w:rPr>
            </w:pPr>
            <w:r w:rsidRPr="00602D81">
              <w:rPr>
                <w:sz w:val="20"/>
                <w:szCs w:val="20"/>
              </w:rPr>
              <w:t xml:space="preserve">The </w:t>
            </w:r>
            <w:r>
              <w:rPr>
                <w:sz w:val="20"/>
                <w:szCs w:val="20"/>
              </w:rPr>
              <w:t xml:space="preserve">findings from the NCSA include the need to improve the </w:t>
            </w:r>
            <w:r w:rsidRPr="00602D81">
              <w:rPr>
                <w:sz w:val="20"/>
                <w:szCs w:val="20"/>
              </w:rPr>
              <w:t>capacity to develop clear procedures, systems and tools on forming environmental policies and on selecting natural resources management strategies</w:t>
            </w:r>
            <w:r>
              <w:rPr>
                <w:sz w:val="20"/>
                <w:szCs w:val="20"/>
              </w:rPr>
              <w:t xml:space="preserve">. It </w:t>
            </w:r>
            <w:r w:rsidRPr="00602D81">
              <w:rPr>
                <w:sz w:val="20"/>
                <w:szCs w:val="20"/>
              </w:rPr>
              <w:t xml:space="preserve">includes </w:t>
            </w:r>
            <w:r>
              <w:rPr>
                <w:sz w:val="20"/>
                <w:szCs w:val="20"/>
              </w:rPr>
              <w:t xml:space="preserve">the need for </w:t>
            </w:r>
            <w:r w:rsidRPr="00602D81">
              <w:rPr>
                <w:sz w:val="20"/>
                <w:szCs w:val="20"/>
              </w:rPr>
              <w:t>generating and updating data and information on environmental systems and on sharing them with different users and decision makers</w:t>
            </w:r>
            <w:r>
              <w:rPr>
                <w:sz w:val="20"/>
                <w:szCs w:val="20"/>
              </w:rPr>
              <w:t>. Finally, it also includes the</w:t>
            </w:r>
            <w:r w:rsidRPr="00602D81">
              <w:rPr>
                <w:sz w:val="20"/>
                <w:szCs w:val="20"/>
              </w:rPr>
              <w:t xml:space="preserve"> capacity to develop and execute strategies to engage different sectors on addressing environmental issues</w:t>
            </w:r>
            <w:r>
              <w:rPr>
                <w:sz w:val="20"/>
                <w:szCs w:val="20"/>
              </w:rPr>
              <w:t xml:space="preserve">. </w:t>
            </w:r>
            <w:r w:rsidR="00A055F2" w:rsidRPr="00D53321">
              <w:rPr>
                <w:sz w:val="20"/>
                <w:szCs w:val="20"/>
              </w:rPr>
              <w:t xml:space="preserve">The project </w:t>
            </w:r>
            <w:r>
              <w:rPr>
                <w:sz w:val="20"/>
                <w:szCs w:val="20"/>
              </w:rPr>
              <w:t xml:space="preserve">is designed in such a way that it </w:t>
            </w:r>
            <w:r w:rsidR="00A055F2" w:rsidRPr="00D53321">
              <w:rPr>
                <w:sz w:val="20"/>
                <w:szCs w:val="20"/>
              </w:rPr>
              <w:t xml:space="preserve">will </w:t>
            </w:r>
            <w:r>
              <w:rPr>
                <w:sz w:val="20"/>
                <w:szCs w:val="20"/>
              </w:rPr>
              <w:t>support capacity development activities to address these needs.</w:t>
            </w:r>
          </w:p>
        </w:tc>
      </w:tr>
      <w:tr w:rsidR="00602D81" w:rsidRPr="00891152" w14:paraId="2FD5CD10" w14:textId="77777777" w:rsidTr="005D1AC2">
        <w:tc>
          <w:tcPr>
            <w:tcW w:w="2283" w:type="dxa"/>
            <w:shd w:val="clear" w:color="auto" w:fill="auto"/>
            <w:hideMark/>
          </w:tcPr>
          <w:p w14:paraId="12403FF9" w14:textId="77777777" w:rsidR="00602D81" w:rsidRPr="00891152" w:rsidRDefault="00602D81" w:rsidP="000C4098">
            <w:pPr>
              <w:rPr>
                <w:sz w:val="20"/>
                <w:szCs w:val="20"/>
              </w:rPr>
            </w:pPr>
            <w:r w:rsidRPr="00891152">
              <w:rPr>
                <w:sz w:val="20"/>
                <w:szCs w:val="20"/>
              </w:rPr>
              <w:t>Adopt a holistic approach to capacity building</w:t>
            </w:r>
          </w:p>
        </w:tc>
        <w:tc>
          <w:tcPr>
            <w:tcW w:w="7002" w:type="dxa"/>
            <w:shd w:val="clear" w:color="auto" w:fill="auto"/>
          </w:tcPr>
          <w:p w14:paraId="45E2FB77" w14:textId="5F8114C9" w:rsidR="00602D81" w:rsidRPr="00891152" w:rsidRDefault="00602D81" w:rsidP="002B14F3">
            <w:pPr>
              <w:jc w:val="both"/>
              <w:rPr>
                <w:sz w:val="20"/>
                <w:szCs w:val="20"/>
              </w:rPr>
            </w:pPr>
            <w:r w:rsidRPr="00AC2B62">
              <w:rPr>
                <w:sz w:val="20"/>
                <w:szCs w:val="20"/>
              </w:rPr>
              <w:t xml:space="preserve">The overall approach </w:t>
            </w:r>
            <w:r w:rsidR="008318BC">
              <w:rPr>
                <w:sz w:val="20"/>
                <w:szCs w:val="20"/>
              </w:rPr>
              <w:t xml:space="preserve">of the project </w:t>
            </w:r>
            <w:r w:rsidRPr="00AC2B62">
              <w:rPr>
                <w:sz w:val="20"/>
                <w:szCs w:val="20"/>
              </w:rPr>
              <w:t xml:space="preserve">to develop </w:t>
            </w:r>
            <w:r w:rsidR="008318BC">
              <w:rPr>
                <w:sz w:val="20"/>
                <w:szCs w:val="20"/>
              </w:rPr>
              <w:t>capacities</w:t>
            </w:r>
            <w:r w:rsidRPr="00AC2B62">
              <w:rPr>
                <w:sz w:val="20"/>
                <w:szCs w:val="20"/>
              </w:rPr>
              <w:t xml:space="preserve"> will be holistic. It will proceed based on a review of </w:t>
            </w:r>
            <w:r w:rsidR="008318BC">
              <w:rPr>
                <w:sz w:val="20"/>
                <w:szCs w:val="20"/>
              </w:rPr>
              <w:t xml:space="preserve">crosscutting </w:t>
            </w:r>
            <w:r w:rsidRPr="00AC2B62">
              <w:rPr>
                <w:sz w:val="20"/>
                <w:szCs w:val="20"/>
              </w:rPr>
              <w:t xml:space="preserve">capacity gaps and then </w:t>
            </w:r>
            <w:r w:rsidR="007731B6">
              <w:rPr>
                <w:sz w:val="20"/>
                <w:szCs w:val="20"/>
              </w:rPr>
              <w:t xml:space="preserve">it </w:t>
            </w:r>
            <w:r w:rsidRPr="00AC2B62">
              <w:rPr>
                <w:sz w:val="20"/>
                <w:szCs w:val="20"/>
              </w:rPr>
              <w:t>will address these gaps at all levels: individual, institutional and systemic level. Necessary training will be provided</w:t>
            </w:r>
            <w:r w:rsidR="007731B6">
              <w:rPr>
                <w:sz w:val="20"/>
                <w:szCs w:val="20"/>
              </w:rPr>
              <w:t xml:space="preserve">, </w:t>
            </w:r>
            <w:r w:rsidRPr="00AC2B62">
              <w:rPr>
                <w:sz w:val="20"/>
                <w:szCs w:val="20"/>
              </w:rPr>
              <w:t>mechanisms within institutions and across institutions will be reviewed and improved as necessary and finally the enabling environment will also be review</w:t>
            </w:r>
            <w:r>
              <w:rPr>
                <w:sz w:val="20"/>
                <w:szCs w:val="20"/>
              </w:rPr>
              <w:t>ed</w:t>
            </w:r>
            <w:r w:rsidRPr="00AC2B62">
              <w:rPr>
                <w:sz w:val="20"/>
                <w:szCs w:val="20"/>
              </w:rPr>
              <w:t xml:space="preserve"> to ensure it provides adequate policy and legislation frameworks</w:t>
            </w:r>
            <w:r w:rsidR="007731B6">
              <w:rPr>
                <w:sz w:val="20"/>
                <w:szCs w:val="20"/>
              </w:rPr>
              <w:t xml:space="preserve"> to support the project achievements.</w:t>
            </w:r>
          </w:p>
        </w:tc>
      </w:tr>
      <w:tr w:rsidR="00DA5B7B" w:rsidRPr="00891152" w14:paraId="4F0383EC" w14:textId="77777777" w:rsidTr="005D1AC2">
        <w:tc>
          <w:tcPr>
            <w:tcW w:w="2283" w:type="dxa"/>
            <w:shd w:val="clear" w:color="auto" w:fill="auto"/>
            <w:hideMark/>
          </w:tcPr>
          <w:p w14:paraId="3828A792" w14:textId="7E91199A" w:rsidR="00DA5B7B" w:rsidRPr="00891152" w:rsidRDefault="00DA5B7B" w:rsidP="000C4098">
            <w:pPr>
              <w:rPr>
                <w:sz w:val="20"/>
                <w:szCs w:val="20"/>
              </w:rPr>
            </w:pPr>
            <w:r w:rsidRPr="00891152">
              <w:rPr>
                <w:sz w:val="20"/>
                <w:szCs w:val="20"/>
              </w:rPr>
              <w:t>Integrate capacity building in wider sustainable development efforts</w:t>
            </w:r>
          </w:p>
        </w:tc>
        <w:tc>
          <w:tcPr>
            <w:tcW w:w="7002" w:type="dxa"/>
            <w:shd w:val="clear" w:color="auto" w:fill="auto"/>
          </w:tcPr>
          <w:p w14:paraId="0AB14DD4" w14:textId="63BDF593" w:rsidR="00DA5B7B" w:rsidRPr="00891152" w:rsidRDefault="00DA5B7B" w:rsidP="002B14F3">
            <w:pPr>
              <w:jc w:val="both"/>
              <w:rPr>
                <w:sz w:val="20"/>
                <w:szCs w:val="20"/>
              </w:rPr>
            </w:pPr>
            <w:r>
              <w:rPr>
                <w:sz w:val="20"/>
                <w:szCs w:val="20"/>
              </w:rPr>
              <w:t xml:space="preserve">As a result of </w:t>
            </w:r>
            <w:r w:rsidRPr="005D18BC">
              <w:rPr>
                <w:sz w:val="20"/>
                <w:szCs w:val="20"/>
              </w:rPr>
              <w:t xml:space="preserve">strengthening the process of </w:t>
            </w:r>
            <w:r>
              <w:rPr>
                <w:sz w:val="20"/>
                <w:szCs w:val="20"/>
              </w:rPr>
              <w:t>harmonizing environmental information and better using this knowledge by</w:t>
            </w:r>
            <w:r w:rsidRPr="005D18BC">
              <w:rPr>
                <w:sz w:val="20"/>
                <w:szCs w:val="20"/>
              </w:rPr>
              <w:t xml:space="preserve"> decision-makers</w:t>
            </w:r>
            <w:r>
              <w:rPr>
                <w:sz w:val="20"/>
                <w:szCs w:val="20"/>
              </w:rPr>
              <w:t>, environmental matters will be better integrated in national sustainable development</w:t>
            </w:r>
            <w:r w:rsidRPr="005D18BC">
              <w:rPr>
                <w:sz w:val="20"/>
                <w:szCs w:val="20"/>
              </w:rPr>
              <w:t xml:space="preserve">. </w:t>
            </w:r>
            <w:r>
              <w:rPr>
                <w:sz w:val="20"/>
                <w:szCs w:val="20"/>
              </w:rPr>
              <w:t>The capacity development approach of the project will</w:t>
            </w:r>
            <w:r w:rsidRPr="005D18BC">
              <w:rPr>
                <w:sz w:val="20"/>
                <w:szCs w:val="20"/>
              </w:rPr>
              <w:t xml:space="preserve"> contribute to mainstreaming </w:t>
            </w:r>
            <w:r>
              <w:rPr>
                <w:sz w:val="20"/>
                <w:szCs w:val="20"/>
              </w:rPr>
              <w:t xml:space="preserve">these project supported </w:t>
            </w:r>
            <w:r w:rsidRPr="005D18BC">
              <w:rPr>
                <w:sz w:val="20"/>
                <w:szCs w:val="20"/>
              </w:rPr>
              <w:t>capacity development activities with</w:t>
            </w:r>
            <w:r>
              <w:rPr>
                <w:sz w:val="20"/>
                <w:szCs w:val="20"/>
              </w:rPr>
              <w:t>in</w:t>
            </w:r>
            <w:r w:rsidRPr="005D18BC">
              <w:rPr>
                <w:sz w:val="20"/>
                <w:szCs w:val="20"/>
              </w:rPr>
              <w:t xml:space="preserve"> the sustainable development agenda of </w:t>
            </w:r>
            <w:r>
              <w:rPr>
                <w:sz w:val="20"/>
                <w:szCs w:val="20"/>
              </w:rPr>
              <w:t>Cambodia.</w:t>
            </w:r>
          </w:p>
        </w:tc>
      </w:tr>
      <w:tr w:rsidR="00DA5B7B" w:rsidRPr="00891152" w14:paraId="3017F4F1" w14:textId="77777777" w:rsidTr="005D1AC2">
        <w:tc>
          <w:tcPr>
            <w:tcW w:w="2283" w:type="dxa"/>
            <w:shd w:val="clear" w:color="auto" w:fill="auto"/>
            <w:hideMark/>
          </w:tcPr>
          <w:p w14:paraId="54E8E0A1" w14:textId="4F168594" w:rsidR="00DA5B7B" w:rsidRPr="00891152" w:rsidRDefault="00DA5B7B" w:rsidP="000C4098">
            <w:pPr>
              <w:rPr>
                <w:sz w:val="20"/>
                <w:szCs w:val="20"/>
              </w:rPr>
            </w:pPr>
            <w:r w:rsidRPr="00891152">
              <w:rPr>
                <w:sz w:val="20"/>
                <w:szCs w:val="20"/>
              </w:rPr>
              <w:t>Promote partnerships</w:t>
            </w:r>
          </w:p>
        </w:tc>
        <w:tc>
          <w:tcPr>
            <w:tcW w:w="7002" w:type="dxa"/>
            <w:shd w:val="clear" w:color="auto" w:fill="auto"/>
          </w:tcPr>
          <w:p w14:paraId="04FE6FE9" w14:textId="6ACB7499" w:rsidR="00DA5B7B" w:rsidRPr="00891152" w:rsidRDefault="00DA5B7B" w:rsidP="002B14F3">
            <w:pPr>
              <w:jc w:val="both"/>
              <w:rPr>
                <w:sz w:val="20"/>
                <w:szCs w:val="20"/>
              </w:rPr>
            </w:pPr>
            <w:r w:rsidRPr="00AC2B62">
              <w:rPr>
                <w:sz w:val="20"/>
                <w:szCs w:val="20"/>
              </w:rPr>
              <w:t>By its very nature</w:t>
            </w:r>
            <w:r w:rsidR="00D42750">
              <w:rPr>
                <w:sz w:val="20"/>
                <w:szCs w:val="20"/>
              </w:rPr>
              <w:t xml:space="preserve"> – focusing on the Rio Conventions that are under the responsibility of two ministries</w:t>
            </w:r>
            <w:r w:rsidR="00D80E9E">
              <w:rPr>
                <w:sz w:val="20"/>
                <w:szCs w:val="20"/>
              </w:rPr>
              <w:t xml:space="preserve"> (MOE and MAFF)</w:t>
            </w:r>
            <w:r w:rsidR="00D42750">
              <w:rPr>
                <w:sz w:val="20"/>
                <w:szCs w:val="20"/>
              </w:rPr>
              <w:t xml:space="preserve"> - </w:t>
            </w:r>
            <w:r w:rsidRPr="00AC2B62">
              <w:rPr>
                <w:sz w:val="20"/>
                <w:szCs w:val="20"/>
              </w:rPr>
              <w:t xml:space="preserve">this project requires </w:t>
            </w:r>
            <w:r w:rsidRPr="00AC2B62">
              <w:rPr>
                <w:sz w:val="20"/>
                <w:szCs w:val="20"/>
              </w:rPr>
              <w:lastRenderedPageBreak/>
              <w:t xml:space="preserve">collaboration and coordination among </w:t>
            </w:r>
            <w:r w:rsidR="00D42750">
              <w:rPr>
                <w:sz w:val="20"/>
                <w:szCs w:val="20"/>
              </w:rPr>
              <w:t>Cambodia</w:t>
            </w:r>
            <w:r w:rsidRPr="00AC2B62">
              <w:rPr>
                <w:sz w:val="20"/>
                <w:szCs w:val="20"/>
              </w:rPr>
              <w:t>’s government ministries and agencies and also among civil society organizations</w:t>
            </w:r>
            <w:r w:rsidR="00D80E9E">
              <w:rPr>
                <w:sz w:val="20"/>
                <w:szCs w:val="20"/>
              </w:rPr>
              <w:t xml:space="preserve"> as well as local and indigenous communities</w:t>
            </w:r>
            <w:r w:rsidRPr="00AC2B62">
              <w:rPr>
                <w:sz w:val="20"/>
                <w:szCs w:val="20"/>
              </w:rPr>
              <w:t>. Partnering with all stakeholders will be a critical success factor of the project and will be promoted as needed.</w:t>
            </w:r>
          </w:p>
        </w:tc>
      </w:tr>
      <w:tr w:rsidR="00D42750" w:rsidRPr="00891152" w14:paraId="53C6238C" w14:textId="77777777" w:rsidTr="005D1AC2">
        <w:tc>
          <w:tcPr>
            <w:tcW w:w="2283" w:type="dxa"/>
            <w:shd w:val="clear" w:color="auto" w:fill="auto"/>
            <w:hideMark/>
          </w:tcPr>
          <w:p w14:paraId="221C9D57" w14:textId="77777777" w:rsidR="00D42750" w:rsidRPr="00891152" w:rsidRDefault="00D42750" w:rsidP="000C4098">
            <w:pPr>
              <w:rPr>
                <w:sz w:val="20"/>
                <w:szCs w:val="20"/>
              </w:rPr>
            </w:pPr>
            <w:r w:rsidRPr="00891152">
              <w:rPr>
                <w:sz w:val="20"/>
                <w:szCs w:val="20"/>
              </w:rPr>
              <w:lastRenderedPageBreak/>
              <w:t>Accommodate the dynamic nature of capacity building</w:t>
            </w:r>
          </w:p>
        </w:tc>
        <w:tc>
          <w:tcPr>
            <w:tcW w:w="7002" w:type="dxa"/>
            <w:shd w:val="clear" w:color="auto" w:fill="auto"/>
          </w:tcPr>
          <w:p w14:paraId="3ECCD9A3" w14:textId="1A4511A3" w:rsidR="00D42750" w:rsidRPr="00891152" w:rsidRDefault="00D42750" w:rsidP="002B14F3">
            <w:pPr>
              <w:jc w:val="both"/>
              <w:rPr>
                <w:sz w:val="20"/>
                <w:szCs w:val="20"/>
              </w:rPr>
            </w:pPr>
            <w:r w:rsidRPr="00AC2B62">
              <w:rPr>
                <w:sz w:val="20"/>
                <w:szCs w:val="20"/>
              </w:rPr>
              <w:t>The project's management arrangements include a</w:t>
            </w:r>
            <w:r>
              <w:rPr>
                <w:sz w:val="20"/>
                <w:szCs w:val="20"/>
              </w:rPr>
              <w:t xml:space="preserve"> multi-disciplinary and multi-sectorial</w:t>
            </w:r>
            <w:r w:rsidRPr="00AC2B62">
              <w:rPr>
                <w:sz w:val="20"/>
                <w:szCs w:val="20"/>
              </w:rPr>
              <w:t xml:space="preserve"> steering committee </w:t>
            </w:r>
            <w:r>
              <w:rPr>
                <w:sz w:val="20"/>
                <w:szCs w:val="20"/>
              </w:rPr>
              <w:t xml:space="preserve">and a technical support team (members drawn from the broad based steering committee) </w:t>
            </w:r>
            <w:r w:rsidRPr="00AC2B62">
              <w:rPr>
                <w:sz w:val="20"/>
                <w:szCs w:val="20"/>
              </w:rPr>
              <w:t xml:space="preserve">to guide and oversee the implementation of the project. </w:t>
            </w:r>
            <w:r>
              <w:rPr>
                <w:sz w:val="20"/>
                <w:szCs w:val="20"/>
              </w:rPr>
              <w:t>Members will be drawn from key pu</w:t>
            </w:r>
            <w:r w:rsidR="007C2D2D">
              <w:rPr>
                <w:sz w:val="20"/>
                <w:szCs w:val="20"/>
              </w:rPr>
              <w:t>blic</w:t>
            </w:r>
            <w:r>
              <w:rPr>
                <w:sz w:val="20"/>
                <w:szCs w:val="20"/>
              </w:rPr>
              <w:t xml:space="preserve"> and civil society sectors. </w:t>
            </w:r>
            <w:r w:rsidRPr="00AC2B62">
              <w:rPr>
                <w:sz w:val="20"/>
                <w:szCs w:val="20"/>
              </w:rPr>
              <w:t>Additionally, the management team will use adaptive management as a management tool to provide flexibility in the implementation of the project. It is well recognized that this type of projects need</w:t>
            </w:r>
            <w:r w:rsidR="00D80E9E">
              <w:rPr>
                <w:sz w:val="20"/>
                <w:szCs w:val="20"/>
              </w:rPr>
              <w:t>s</w:t>
            </w:r>
            <w:r w:rsidRPr="00AC2B62">
              <w:rPr>
                <w:sz w:val="20"/>
                <w:szCs w:val="20"/>
              </w:rPr>
              <w:t xml:space="preserve"> to be flexible and to adapt as needed when national context/realities change. This project will be implemented with the recognition that capacity development is a dynamic process.</w:t>
            </w:r>
          </w:p>
        </w:tc>
      </w:tr>
      <w:tr w:rsidR="007C2D2D" w:rsidRPr="00891152" w14:paraId="50500C39" w14:textId="77777777" w:rsidTr="005D1AC2">
        <w:tc>
          <w:tcPr>
            <w:tcW w:w="2283" w:type="dxa"/>
            <w:shd w:val="clear" w:color="auto" w:fill="auto"/>
            <w:hideMark/>
          </w:tcPr>
          <w:p w14:paraId="734E89D3" w14:textId="77777777" w:rsidR="007C2D2D" w:rsidRPr="00891152" w:rsidRDefault="007C2D2D" w:rsidP="000C4098">
            <w:pPr>
              <w:rPr>
                <w:sz w:val="20"/>
                <w:szCs w:val="20"/>
              </w:rPr>
            </w:pPr>
            <w:r w:rsidRPr="00891152">
              <w:rPr>
                <w:sz w:val="20"/>
                <w:szCs w:val="20"/>
              </w:rPr>
              <w:t>Adopt a learning-by-doing approach</w:t>
            </w:r>
          </w:p>
        </w:tc>
        <w:tc>
          <w:tcPr>
            <w:tcW w:w="7002" w:type="dxa"/>
            <w:shd w:val="clear" w:color="auto" w:fill="auto"/>
          </w:tcPr>
          <w:p w14:paraId="270A46EF" w14:textId="1FD1BB92" w:rsidR="007C2D2D" w:rsidRPr="00891152" w:rsidRDefault="007C2D2D" w:rsidP="002B14F3">
            <w:pPr>
              <w:jc w:val="both"/>
              <w:rPr>
                <w:sz w:val="20"/>
                <w:szCs w:val="20"/>
              </w:rPr>
            </w:pPr>
            <w:r w:rsidRPr="00587DB3">
              <w:rPr>
                <w:sz w:val="20"/>
                <w:szCs w:val="20"/>
              </w:rPr>
              <w:t>The core of project’s capacity development activities is via a learning-by-doing approach.  Government representatives and other stakeholders will be involved in the collaborative review, analysis for the formulation of recommendations for the various sectoral analyses and the implementation of project activities.</w:t>
            </w:r>
          </w:p>
        </w:tc>
      </w:tr>
      <w:tr w:rsidR="003000A4" w:rsidRPr="00891152" w14:paraId="23A48543" w14:textId="77777777" w:rsidTr="005D1AC2">
        <w:tc>
          <w:tcPr>
            <w:tcW w:w="2283" w:type="dxa"/>
            <w:shd w:val="clear" w:color="auto" w:fill="auto"/>
            <w:hideMark/>
          </w:tcPr>
          <w:p w14:paraId="29F1D8E6" w14:textId="77777777" w:rsidR="003000A4" w:rsidRPr="00891152" w:rsidRDefault="003000A4" w:rsidP="000C4098">
            <w:pPr>
              <w:rPr>
                <w:sz w:val="20"/>
                <w:szCs w:val="20"/>
              </w:rPr>
            </w:pPr>
            <w:r w:rsidRPr="00891152">
              <w:rPr>
                <w:sz w:val="20"/>
                <w:szCs w:val="20"/>
              </w:rPr>
              <w:t>Combine programmatic and project-based approaches</w:t>
            </w:r>
          </w:p>
        </w:tc>
        <w:tc>
          <w:tcPr>
            <w:tcW w:w="7002" w:type="dxa"/>
            <w:shd w:val="clear" w:color="auto" w:fill="auto"/>
          </w:tcPr>
          <w:p w14:paraId="3E1AC280" w14:textId="283955C4" w:rsidR="003000A4" w:rsidRPr="00891152" w:rsidRDefault="003000A4" w:rsidP="002B14F3">
            <w:pPr>
              <w:jc w:val="both"/>
              <w:rPr>
                <w:sz w:val="20"/>
                <w:szCs w:val="20"/>
              </w:rPr>
            </w:pPr>
            <w:r w:rsidRPr="00587DB3">
              <w:rPr>
                <w:sz w:val="20"/>
                <w:szCs w:val="20"/>
              </w:rPr>
              <w:t xml:space="preserve">This project takes a bottom-up and top-down approach to Rio Convention mainstreaming.  This project effectively began with the NCSA, which was a bottom-up approach to develop a National Capacity Development Strategy.  Using the Rio Convention provisions as the analytic framework for the sectoral analyses, recommendations were made to </w:t>
            </w:r>
            <w:r w:rsidR="009F4D87">
              <w:rPr>
                <w:sz w:val="20"/>
                <w:szCs w:val="20"/>
              </w:rPr>
              <w:t xml:space="preserve">harmonize </w:t>
            </w:r>
            <w:r w:rsidRPr="00587DB3">
              <w:rPr>
                <w:sz w:val="20"/>
                <w:szCs w:val="20"/>
              </w:rPr>
              <w:t xml:space="preserve">environmental information management </w:t>
            </w:r>
            <w:r w:rsidR="009F4D87">
              <w:rPr>
                <w:sz w:val="20"/>
                <w:szCs w:val="20"/>
              </w:rPr>
              <w:t xml:space="preserve">systems </w:t>
            </w:r>
            <w:r w:rsidRPr="00587DB3">
              <w:rPr>
                <w:sz w:val="20"/>
                <w:szCs w:val="20"/>
              </w:rPr>
              <w:t xml:space="preserve">and </w:t>
            </w:r>
            <w:r w:rsidR="009F4D87">
              <w:rPr>
                <w:sz w:val="20"/>
                <w:szCs w:val="20"/>
              </w:rPr>
              <w:t xml:space="preserve">improve the use of this knowledge in Cambodia, </w:t>
            </w:r>
            <w:r w:rsidRPr="00587DB3">
              <w:rPr>
                <w:sz w:val="20"/>
                <w:szCs w:val="20"/>
              </w:rPr>
              <w:t xml:space="preserve">as key area to strengthen environmental management in </w:t>
            </w:r>
            <w:r w:rsidR="009F4D87">
              <w:rPr>
                <w:sz w:val="20"/>
                <w:szCs w:val="20"/>
              </w:rPr>
              <w:t>the country</w:t>
            </w:r>
            <w:r w:rsidRPr="00587DB3">
              <w:rPr>
                <w:sz w:val="20"/>
                <w:szCs w:val="20"/>
              </w:rPr>
              <w:t xml:space="preserve"> and which by extension would provide global environmental benefits. </w:t>
            </w:r>
            <w:r w:rsidR="009F4D87">
              <w:rPr>
                <w:sz w:val="20"/>
                <w:szCs w:val="20"/>
              </w:rPr>
              <w:t xml:space="preserve">The project is part of a government programme to improve environmental management – including environmental governance - in Cambodia. </w:t>
            </w:r>
          </w:p>
        </w:tc>
      </w:tr>
      <w:tr w:rsidR="009F4D87" w:rsidRPr="00891152" w14:paraId="108CF736" w14:textId="77777777" w:rsidTr="005D1AC2">
        <w:tc>
          <w:tcPr>
            <w:tcW w:w="2283" w:type="dxa"/>
            <w:shd w:val="clear" w:color="auto" w:fill="auto"/>
            <w:hideMark/>
          </w:tcPr>
          <w:p w14:paraId="7999303B" w14:textId="46365F6E" w:rsidR="009F4D87" w:rsidRPr="00891152" w:rsidRDefault="009F4D87" w:rsidP="000C4098">
            <w:pPr>
              <w:rPr>
                <w:sz w:val="20"/>
                <w:szCs w:val="20"/>
              </w:rPr>
            </w:pPr>
            <w:r w:rsidRPr="00891152">
              <w:rPr>
                <w:sz w:val="20"/>
                <w:szCs w:val="20"/>
              </w:rPr>
              <w:t>Combine process as well as product-based approaches</w:t>
            </w:r>
          </w:p>
        </w:tc>
        <w:tc>
          <w:tcPr>
            <w:tcW w:w="7002" w:type="dxa"/>
            <w:shd w:val="clear" w:color="auto" w:fill="auto"/>
          </w:tcPr>
          <w:p w14:paraId="04DC3FEC" w14:textId="56956337" w:rsidR="009F4D87" w:rsidRPr="00891152" w:rsidRDefault="009F4D87" w:rsidP="002B14F3">
            <w:pPr>
              <w:jc w:val="both"/>
              <w:rPr>
                <w:sz w:val="20"/>
                <w:szCs w:val="20"/>
              </w:rPr>
            </w:pPr>
            <w:r w:rsidRPr="005B3C8E">
              <w:rPr>
                <w:sz w:val="20"/>
                <w:szCs w:val="20"/>
              </w:rPr>
              <w:t xml:space="preserve">The project strategy is to support a change to reach two main expected results; </w:t>
            </w:r>
            <w:r>
              <w:rPr>
                <w:sz w:val="20"/>
                <w:szCs w:val="20"/>
              </w:rPr>
              <w:t>environmental management information s</w:t>
            </w:r>
            <w:r w:rsidRPr="005B3C8E">
              <w:rPr>
                <w:sz w:val="20"/>
                <w:szCs w:val="20"/>
              </w:rPr>
              <w:t>ystem</w:t>
            </w:r>
            <w:r>
              <w:rPr>
                <w:sz w:val="20"/>
                <w:szCs w:val="20"/>
              </w:rPr>
              <w:t>s in Cambodia that are better harmonized</w:t>
            </w:r>
            <w:r w:rsidRPr="005B3C8E">
              <w:rPr>
                <w:sz w:val="20"/>
                <w:szCs w:val="20"/>
              </w:rPr>
              <w:t xml:space="preserve"> and th</w:t>
            </w:r>
            <w:r>
              <w:rPr>
                <w:sz w:val="20"/>
                <w:szCs w:val="20"/>
              </w:rPr>
              <w:t xml:space="preserve">is environmental knowledge that is better used by </w:t>
            </w:r>
            <w:r w:rsidR="007E69CA">
              <w:rPr>
                <w:sz w:val="20"/>
                <w:szCs w:val="20"/>
              </w:rPr>
              <w:t xml:space="preserve">any people who are in need and </w:t>
            </w:r>
            <w:r>
              <w:rPr>
                <w:sz w:val="20"/>
                <w:szCs w:val="20"/>
              </w:rPr>
              <w:t xml:space="preserve">decision-makers. </w:t>
            </w:r>
            <w:r w:rsidRPr="005B3C8E">
              <w:rPr>
                <w:sz w:val="20"/>
                <w:szCs w:val="20"/>
              </w:rPr>
              <w:t xml:space="preserve">These two results will be the main products that will be developed with the support of the project. In order to achieve these results, most activities that will be supported by the project will be process-based but they will also be combined with the delivery of products such as </w:t>
            </w:r>
            <w:r>
              <w:rPr>
                <w:sz w:val="20"/>
                <w:szCs w:val="20"/>
              </w:rPr>
              <w:t xml:space="preserve">databases, environmental information management systems, </w:t>
            </w:r>
            <w:r w:rsidRPr="005B3C8E">
              <w:rPr>
                <w:sz w:val="20"/>
                <w:szCs w:val="20"/>
              </w:rPr>
              <w:t>training syllabuses</w:t>
            </w:r>
            <w:r>
              <w:rPr>
                <w:sz w:val="20"/>
                <w:szCs w:val="20"/>
              </w:rPr>
              <w:t>, etc.</w:t>
            </w:r>
          </w:p>
        </w:tc>
      </w:tr>
      <w:tr w:rsidR="009F4D87" w:rsidRPr="00891152" w14:paraId="1C26B8C5" w14:textId="77777777" w:rsidTr="005D1AC2">
        <w:tc>
          <w:tcPr>
            <w:tcW w:w="2283" w:type="dxa"/>
            <w:shd w:val="clear" w:color="auto" w:fill="auto"/>
            <w:hideMark/>
          </w:tcPr>
          <w:p w14:paraId="0AF4881F" w14:textId="56C80EC2" w:rsidR="009F4D87" w:rsidRPr="00891152" w:rsidRDefault="009F4D87" w:rsidP="000C4098">
            <w:pPr>
              <w:rPr>
                <w:sz w:val="20"/>
                <w:szCs w:val="20"/>
              </w:rPr>
            </w:pPr>
            <w:r w:rsidRPr="00891152">
              <w:rPr>
                <w:sz w:val="20"/>
                <w:szCs w:val="20"/>
              </w:rPr>
              <w:t>Promote regional approaches</w:t>
            </w:r>
          </w:p>
        </w:tc>
        <w:tc>
          <w:tcPr>
            <w:tcW w:w="7002" w:type="dxa"/>
            <w:shd w:val="clear" w:color="auto" w:fill="auto"/>
          </w:tcPr>
          <w:p w14:paraId="6216B4E6" w14:textId="0A032937" w:rsidR="009F4D87" w:rsidRPr="00891152" w:rsidRDefault="009F4D87" w:rsidP="002B14F3">
            <w:pPr>
              <w:jc w:val="both"/>
              <w:rPr>
                <w:sz w:val="20"/>
                <w:szCs w:val="20"/>
              </w:rPr>
            </w:pPr>
            <w:r w:rsidRPr="00633A7A">
              <w:rPr>
                <w:sz w:val="20"/>
                <w:szCs w:val="20"/>
              </w:rPr>
              <w:t xml:space="preserve">The project will partner with </w:t>
            </w:r>
            <w:r w:rsidRPr="007F755E">
              <w:rPr>
                <w:sz w:val="20"/>
                <w:szCs w:val="20"/>
              </w:rPr>
              <w:t xml:space="preserve">related </w:t>
            </w:r>
            <w:r>
              <w:rPr>
                <w:sz w:val="20"/>
                <w:szCs w:val="20"/>
              </w:rPr>
              <w:t xml:space="preserve">on-going and </w:t>
            </w:r>
            <w:r w:rsidRPr="007F755E">
              <w:rPr>
                <w:sz w:val="20"/>
                <w:szCs w:val="20"/>
              </w:rPr>
              <w:t>upcoming GEF projects implemented</w:t>
            </w:r>
            <w:r>
              <w:rPr>
                <w:sz w:val="20"/>
                <w:szCs w:val="20"/>
              </w:rPr>
              <w:t xml:space="preserve"> at national level, including regional projects and project achievements will be disseminated in the region through various existing regional networks. </w:t>
            </w:r>
          </w:p>
        </w:tc>
      </w:tr>
    </w:tbl>
    <w:p w14:paraId="35E02741" w14:textId="6DBD967E" w:rsidR="00CA672C" w:rsidRPr="00891152" w:rsidRDefault="000F527F" w:rsidP="002B14F3">
      <w:pPr>
        <w:pStyle w:val="Heading3"/>
        <w:jc w:val="both"/>
      </w:pPr>
      <w:bookmarkStart w:id="51" w:name="_Toc271015845"/>
      <w:r w:rsidRPr="00891152">
        <w:t>C</w:t>
      </w:r>
      <w:r w:rsidR="00C22FA3" w:rsidRPr="00891152">
        <w:t>.</w:t>
      </w:r>
      <w:r w:rsidRPr="00891152">
        <w:t>1</w:t>
      </w:r>
      <w:r w:rsidR="00C22FA3" w:rsidRPr="00891152">
        <w:t>.</w:t>
      </w:r>
      <w:r w:rsidRPr="00891152">
        <w:t>a</w:t>
      </w:r>
      <w:r w:rsidRPr="00891152">
        <w:tab/>
      </w:r>
      <w:bookmarkStart w:id="52" w:name="c1a"/>
      <w:bookmarkEnd w:id="52"/>
      <w:r w:rsidR="009B1C57" w:rsidRPr="00891152">
        <w:t xml:space="preserve">Guidance from the Rio </w:t>
      </w:r>
      <w:r w:rsidRPr="00891152">
        <w:t>Convention</w:t>
      </w:r>
      <w:r w:rsidR="009B1C57" w:rsidRPr="00891152">
        <w:t>s</w:t>
      </w:r>
      <w:bookmarkEnd w:id="51"/>
    </w:p>
    <w:p w14:paraId="78E46501" w14:textId="59EF90BE" w:rsidR="00324FD0" w:rsidRPr="00891152" w:rsidRDefault="008A6902" w:rsidP="002B14F3">
      <w:pPr>
        <w:numPr>
          <w:ilvl w:val="0"/>
          <w:numId w:val="4"/>
        </w:numPr>
        <w:tabs>
          <w:tab w:val="clear" w:pos="360"/>
          <w:tab w:val="num" w:pos="540"/>
        </w:tabs>
        <w:spacing w:before="120" w:after="120"/>
        <w:ind w:left="0" w:firstLine="0"/>
        <w:jc w:val="both"/>
      </w:pPr>
      <w:r w:rsidRPr="00891152">
        <w:t>Cambodia</w:t>
      </w:r>
      <w:r w:rsidR="00765229" w:rsidRPr="00891152">
        <w:t xml:space="preserve"> </w:t>
      </w:r>
      <w:r w:rsidR="001C6E72" w:rsidRPr="00891152">
        <w:t xml:space="preserve">is fully committed to meet its obligations under the MEAs </w:t>
      </w:r>
      <w:r w:rsidR="00765229" w:rsidRPr="00891152">
        <w:t xml:space="preserve">that it is a Party to. </w:t>
      </w:r>
      <w:r w:rsidR="00324FD0" w:rsidRPr="00891152">
        <w:t>Among these obligations, there are capacity development needs that are required for Parties to be able to implement the Rio Conventions nationally and contribute to global environmental benefits. A summary of these capacity development requirements is presented in the table below.</w:t>
      </w:r>
    </w:p>
    <w:p w14:paraId="0F305B9F" w14:textId="6BA39D8B" w:rsidR="0019418B" w:rsidRPr="00A6493A" w:rsidRDefault="00765229" w:rsidP="002B14F3">
      <w:pPr>
        <w:numPr>
          <w:ilvl w:val="0"/>
          <w:numId w:val="4"/>
        </w:numPr>
        <w:tabs>
          <w:tab w:val="clear" w:pos="360"/>
          <w:tab w:val="num" w:pos="540"/>
        </w:tabs>
        <w:spacing w:before="120" w:after="120"/>
        <w:ind w:left="0" w:firstLine="0"/>
        <w:jc w:val="both"/>
      </w:pPr>
      <w:r w:rsidRPr="00A6493A">
        <w:t xml:space="preserve">The </w:t>
      </w:r>
      <w:r w:rsidR="001C6E72" w:rsidRPr="00A6493A">
        <w:t>proposed project is intended to facilitate an important step towards developing the capacities for an effective national environmental management framework</w:t>
      </w:r>
      <w:r w:rsidR="00FC10AA" w:rsidRPr="00A6493A">
        <w:t xml:space="preserve"> by focusing on developing the national capacity to </w:t>
      </w:r>
      <w:r w:rsidR="004A6FAF" w:rsidRPr="00A6493A">
        <w:t xml:space="preserve">harmonize </w:t>
      </w:r>
      <w:r w:rsidR="00FC10AA" w:rsidRPr="00A6493A">
        <w:t>environmental information</w:t>
      </w:r>
      <w:r w:rsidR="004A6FAF" w:rsidRPr="00A6493A">
        <w:t xml:space="preserve"> management systems</w:t>
      </w:r>
      <w:r w:rsidR="00FC10AA" w:rsidRPr="00A6493A">
        <w:t xml:space="preserve"> in </w:t>
      </w:r>
      <w:r w:rsidR="008A6902" w:rsidRPr="00A6493A">
        <w:t>Cambodia</w:t>
      </w:r>
      <w:r w:rsidR="00FC10AA" w:rsidRPr="00A6493A">
        <w:t xml:space="preserve"> and also to improve the </w:t>
      </w:r>
      <w:r w:rsidR="00A6493A" w:rsidRPr="00A6493A">
        <w:t>use of this environmental knowledge by decision-makers.</w:t>
      </w:r>
      <w:r w:rsidR="001C6E72" w:rsidRPr="00A6493A">
        <w:t xml:space="preserve"> </w:t>
      </w:r>
      <w:r w:rsidR="00324FD0" w:rsidRPr="00A6493A">
        <w:t xml:space="preserve">It </w:t>
      </w:r>
      <w:r w:rsidR="001C6E72" w:rsidRPr="00A6493A">
        <w:t xml:space="preserve">will address </w:t>
      </w:r>
      <w:r w:rsidR="00FC10AA" w:rsidRPr="00A6493A">
        <w:t>several</w:t>
      </w:r>
      <w:r w:rsidR="001C6E72" w:rsidRPr="00A6493A">
        <w:t xml:space="preserve"> shared obligations under the three Rio Conventions, which call for countries to strengthen their national capacities for effective national environmental management </w:t>
      </w:r>
      <w:r w:rsidR="002F7AAB" w:rsidRPr="00A6493A">
        <w:t>systems</w:t>
      </w:r>
      <w:r w:rsidR="00324FD0" w:rsidRPr="00A6493A">
        <w:t xml:space="preserve">. </w:t>
      </w:r>
      <w:r w:rsidR="00FC10AA" w:rsidRPr="00A6493A">
        <w:t xml:space="preserve">It will particularly </w:t>
      </w:r>
      <w:r w:rsidR="001C6E72" w:rsidRPr="00A6493A">
        <w:t>address a set of Rio Convention</w:t>
      </w:r>
      <w:r w:rsidR="00A6493A" w:rsidRPr="00A6493A">
        <w:t xml:space="preserve"> articles that call for improving</w:t>
      </w:r>
      <w:r w:rsidR="001C6E72" w:rsidRPr="00A6493A">
        <w:t xml:space="preserve"> </w:t>
      </w:r>
      <w:r w:rsidR="00FC10AA" w:rsidRPr="00A6493A">
        <w:t xml:space="preserve">information management and knowledge </w:t>
      </w:r>
      <w:r w:rsidR="00A6493A" w:rsidRPr="00A6493A">
        <w:t xml:space="preserve">and improving environmental governance </w:t>
      </w:r>
      <w:r w:rsidR="001C6E72" w:rsidRPr="00A6493A">
        <w:t>to address global environmental issues</w:t>
      </w:r>
      <w:r w:rsidR="00324FD0" w:rsidRPr="00A6493A">
        <w:t xml:space="preserve"> (</w:t>
      </w:r>
      <w:r w:rsidR="00324FD0" w:rsidRPr="00A6493A">
        <w:rPr>
          <w:i/>
        </w:rPr>
        <w:t xml:space="preserve">see second and </w:t>
      </w:r>
      <w:r w:rsidR="00A6493A" w:rsidRPr="00A6493A">
        <w:rPr>
          <w:i/>
        </w:rPr>
        <w:t>third</w:t>
      </w:r>
      <w:r w:rsidR="00324FD0" w:rsidRPr="00A6493A">
        <w:rPr>
          <w:i/>
        </w:rPr>
        <w:t xml:space="preserve"> types of capacity in table below</w:t>
      </w:r>
      <w:r w:rsidR="00324FD0" w:rsidRPr="00A6493A">
        <w:t>)</w:t>
      </w:r>
      <w:r w:rsidR="00A6493A" w:rsidRPr="00A6493A">
        <w:t>.</w:t>
      </w:r>
    </w:p>
    <w:p w14:paraId="3B1B960F" w14:textId="22278166" w:rsidR="00B7416E" w:rsidRPr="00891152" w:rsidRDefault="000C4098" w:rsidP="008E4E35">
      <w:pPr>
        <w:spacing w:before="120" w:after="120"/>
        <w:jc w:val="center"/>
        <w:rPr>
          <w:b/>
          <w:sz w:val="20"/>
          <w:szCs w:val="20"/>
        </w:rPr>
      </w:pPr>
      <w:r>
        <w:rPr>
          <w:b/>
          <w:sz w:val="20"/>
          <w:szCs w:val="20"/>
        </w:rPr>
        <w:lastRenderedPageBreak/>
        <w:t>Table 2</w:t>
      </w:r>
      <w:r w:rsidR="00B7416E" w:rsidRPr="00891152">
        <w:rPr>
          <w:b/>
          <w:sz w:val="20"/>
          <w:szCs w:val="20"/>
        </w:rPr>
        <w:t>:  Capacity Development Requirements of the Rio Conventions</w:t>
      </w:r>
      <w:r w:rsidR="004B7693" w:rsidRPr="00891152">
        <w:rPr>
          <w:b/>
          <w:sz w:val="20"/>
          <w:szCs w:val="20"/>
        </w:rPr>
        <w:t xml:space="preserve"> </w:t>
      </w:r>
    </w:p>
    <w:tbl>
      <w:tblPr>
        <w:tblW w:w="9130" w:type="dxa"/>
        <w:tblCellMar>
          <w:left w:w="0" w:type="dxa"/>
          <w:right w:w="0" w:type="dxa"/>
        </w:tblCellMar>
        <w:tblLook w:val="04A0" w:firstRow="1" w:lastRow="0" w:firstColumn="1" w:lastColumn="0" w:noHBand="0" w:noVBand="1"/>
      </w:tblPr>
      <w:tblGrid>
        <w:gridCol w:w="1905"/>
        <w:gridCol w:w="4064"/>
        <w:gridCol w:w="1134"/>
        <w:gridCol w:w="992"/>
        <w:gridCol w:w="1035"/>
      </w:tblGrid>
      <w:tr w:rsidR="006F725D" w:rsidRPr="00891152" w14:paraId="131E10AC" w14:textId="77777777" w:rsidTr="005D1AC2">
        <w:trPr>
          <w:trHeight w:val="343"/>
          <w:tblHeader/>
        </w:trPr>
        <w:tc>
          <w:tcPr>
            <w:tcW w:w="1905" w:type="dxa"/>
            <w:tcBorders>
              <w:top w:val="single" w:sz="8" w:space="0" w:color="000000"/>
              <w:left w:val="single" w:sz="8" w:space="0" w:color="000000"/>
              <w:bottom w:val="single" w:sz="8" w:space="0" w:color="000000"/>
              <w:right w:val="single" w:sz="8" w:space="0" w:color="000000"/>
            </w:tcBorders>
            <w:shd w:val="clear" w:color="auto" w:fill="D9D9D9"/>
            <w:tcMar>
              <w:top w:w="15" w:type="dxa"/>
              <w:left w:w="15" w:type="dxa"/>
              <w:bottom w:w="0" w:type="dxa"/>
              <w:right w:w="15" w:type="dxa"/>
            </w:tcMar>
            <w:vAlign w:val="center"/>
            <w:hideMark/>
          </w:tcPr>
          <w:p w14:paraId="2C589F3B" w14:textId="4406B257" w:rsidR="006F725D" w:rsidRPr="00891152" w:rsidRDefault="006F725D" w:rsidP="00324FD0">
            <w:pPr>
              <w:jc w:val="center"/>
              <w:rPr>
                <w:sz w:val="20"/>
                <w:szCs w:val="20"/>
              </w:rPr>
            </w:pPr>
            <w:r w:rsidRPr="00891152">
              <w:rPr>
                <w:b/>
                <w:bCs/>
                <w:sz w:val="20"/>
                <w:szCs w:val="20"/>
              </w:rPr>
              <w:t>Type of Capacity</w:t>
            </w:r>
          </w:p>
        </w:tc>
        <w:tc>
          <w:tcPr>
            <w:tcW w:w="4064" w:type="dxa"/>
            <w:tcBorders>
              <w:top w:val="single" w:sz="8" w:space="0" w:color="000000"/>
              <w:left w:val="single" w:sz="8" w:space="0" w:color="000000"/>
              <w:bottom w:val="single" w:sz="8" w:space="0" w:color="000000"/>
              <w:right w:val="single" w:sz="8" w:space="0" w:color="000000"/>
            </w:tcBorders>
            <w:shd w:val="clear" w:color="auto" w:fill="D9D9D9"/>
            <w:vAlign w:val="center"/>
          </w:tcPr>
          <w:p w14:paraId="5EE175D8" w14:textId="77777777" w:rsidR="006F725D" w:rsidRPr="00891152" w:rsidRDefault="00B7416E" w:rsidP="00324FD0">
            <w:pPr>
              <w:jc w:val="center"/>
              <w:rPr>
                <w:b/>
                <w:bCs/>
                <w:sz w:val="20"/>
                <w:szCs w:val="20"/>
              </w:rPr>
            </w:pPr>
            <w:r w:rsidRPr="00891152">
              <w:rPr>
                <w:b/>
                <w:bCs/>
                <w:sz w:val="20"/>
                <w:szCs w:val="20"/>
              </w:rPr>
              <w:t>Convention Requirements</w:t>
            </w:r>
          </w:p>
        </w:tc>
        <w:tc>
          <w:tcPr>
            <w:tcW w:w="1134" w:type="dxa"/>
            <w:tcBorders>
              <w:top w:val="single" w:sz="8" w:space="0" w:color="000000"/>
              <w:left w:val="single" w:sz="8" w:space="0" w:color="000000"/>
              <w:bottom w:val="single" w:sz="8" w:space="0" w:color="000000"/>
              <w:right w:val="single" w:sz="8" w:space="0" w:color="000000"/>
            </w:tcBorders>
            <w:shd w:val="clear" w:color="auto" w:fill="D9D9D9"/>
            <w:tcMar>
              <w:top w:w="15" w:type="dxa"/>
              <w:left w:w="15" w:type="dxa"/>
              <w:bottom w:w="0" w:type="dxa"/>
              <w:right w:w="15" w:type="dxa"/>
            </w:tcMar>
            <w:vAlign w:val="center"/>
            <w:hideMark/>
          </w:tcPr>
          <w:p w14:paraId="0A72D064" w14:textId="58BF3053" w:rsidR="006F725D" w:rsidRPr="00891152" w:rsidRDefault="0025392F" w:rsidP="00324FD0">
            <w:pPr>
              <w:jc w:val="center"/>
              <w:rPr>
                <w:sz w:val="20"/>
                <w:szCs w:val="20"/>
              </w:rPr>
            </w:pPr>
            <w:r>
              <w:rPr>
                <w:b/>
                <w:bCs/>
                <w:sz w:val="20"/>
                <w:szCs w:val="20"/>
              </w:rPr>
              <w:t>UN</w:t>
            </w:r>
            <w:r w:rsidR="006F725D" w:rsidRPr="00891152">
              <w:rPr>
                <w:b/>
                <w:bCs/>
                <w:sz w:val="20"/>
                <w:szCs w:val="20"/>
              </w:rPr>
              <w:t>FCCC</w:t>
            </w:r>
          </w:p>
        </w:tc>
        <w:tc>
          <w:tcPr>
            <w:tcW w:w="992" w:type="dxa"/>
            <w:tcBorders>
              <w:top w:val="single" w:sz="8" w:space="0" w:color="000000"/>
              <w:left w:val="single" w:sz="8" w:space="0" w:color="000000"/>
              <w:bottom w:val="single" w:sz="8" w:space="0" w:color="000000"/>
              <w:right w:val="single" w:sz="8" w:space="0" w:color="000000"/>
            </w:tcBorders>
            <w:shd w:val="clear" w:color="auto" w:fill="D9D9D9"/>
            <w:tcMar>
              <w:top w:w="15" w:type="dxa"/>
              <w:left w:w="15" w:type="dxa"/>
              <w:bottom w:w="0" w:type="dxa"/>
              <w:right w:w="15" w:type="dxa"/>
            </w:tcMar>
            <w:vAlign w:val="center"/>
            <w:hideMark/>
          </w:tcPr>
          <w:p w14:paraId="71B13589" w14:textId="39ADCF92" w:rsidR="006F725D" w:rsidRPr="00891152" w:rsidRDefault="0025392F" w:rsidP="00324FD0">
            <w:pPr>
              <w:jc w:val="center"/>
              <w:rPr>
                <w:sz w:val="20"/>
                <w:szCs w:val="20"/>
              </w:rPr>
            </w:pPr>
            <w:r>
              <w:rPr>
                <w:b/>
                <w:bCs/>
                <w:sz w:val="20"/>
                <w:szCs w:val="20"/>
              </w:rPr>
              <w:t>UN</w:t>
            </w:r>
            <w:r w:rsidR="006F725D" w:rsidRPr="00891152">
              <w:rPr>
                <w:b/>
                <w:bCs/>
                <w:sz w:val="20"/>
                <w:szCs w:val="20"/>
              </w:rPr>
              <w:t>CBD</w:t>
            </w:r>
          </w:p>
        </w:tc>
        <w:tc>
          <w:tcPr>
            <w:tcW w:w="1035" w:type="dxa"/>
            <w:tcBorders>
              <w:top w:val="single" w:sz="8" w:space="0" w:color="000000"/>
              <w:left w:val="single" w:sz="8" w:space="0" w:color="000000"/>
              <w:bottom w:val="single" w:sz="8" w:space="0" w:color="000000"/>
              <w:right w:val="single" w:sz="8" w:space="0" w:color="000000"/>
            </w:tcBorders>
            <w:shd w:val="clear" w:color="auto" w:fill="D9D9D9"/>
            <w:tcMar>
              <w:top w:w="15" w:type="dxa"/>
              <w:left w:w="15" w:type="dxa"/>
              <w:bottom w:w="0" w:type="dxa"/>
              <w:right w:w="15" w:type="dxa"/>
            </w:tcMar>
            <w:vAlign w:val="center"/>
            <w:hideMark/>
          </w:tcPr>
          <w:p w14:paraId="365FC53A" w14:textId="5C00F1B3" w:rsidR="006F725D" w:rsidRPr="00891152" w:rsidRDefault="0025392F" w:rsidP="00324FD0">
            <w:pPr>
              <w:jc w:val="center"/>
              <w:rPr>
                <w:sz w:val="20"/>
                <w:szCs w:val="20"/>
              </w:rPr>
            </w:pPr>
            <w:r>
              <w:rPr>
                <w:b/>
                <w:bCs/>
                <w:sz w:val="20"/>
                <w:szCs w:val="20"/>
              </w:rPr>
              <w:t>UN</w:t>
            </w:r>
            <w:r w:rsidR="006F725D" w:rsidRPr="00891152">
              <w:rPr>
                <w:b/>
                <w:bCs/>
                <w:sz w:val="20"/>
                <w:szCs w:val="20"/>
              </w:rPr>
              <w:t>CCD</w:t>
            </w:r>
          </w:p>
        </w:tc>
      </w:tr>
      <w:tr w:rsidR="006F725D" w:rsidRPr="00891152" w14:paraId="737EDF25" w14:textId="77777777" w:rsidTr="005D1AC2">
        <w:trPr>
          <w:trHeight w:val="1713"/>
        </w:trPr>
        <w:tc>
          <w:tcPr>
            <w:tcW w:w="1905"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14:paraId="03725EB8" w14:textId="77777777" w:rsidR="006F725D" w:rsidRPr="00891152" w:rsidRDefault="006F725D" w:rsidP="006F725D">
            <w:pPr>
              <w:rPr>
                <w:b/>
                <w:bCs/>
                <w:i/>
                <w:iCs/>
                <w:sz w:val="20"/>
                <w:szCs w:val="20"/>
              </w:rPr>
            </w:pPr>
            <w:r w:rsidRPr="00891152">
              <w:rPr>
                <w:b/>
                <w:bCs/>
                <w:i/>
                <w:iCs/>
                <w:sz w:val="20"/>
                <w:szCs w:val="20"/>
              </w:rPr>
              <w:t>Stakeholder Engagement</w:t>
            </w:r>
          </w:p>
        </w:tc>
        <w:tc>
          <w:tcPr>
            <w:tcW w:w="4064" w:type="dxa"/>
            <w:tcBorders>
              <w:top w:val="single" w:sz="8" w:space="0" w:color="000000"/>
              <w:left w:val="single" w:sz="8" w:space="0" w:color="000000"/>
              <w:bottom w:val="single" w:sz="8" w:space="0" w:color="000000"/>
              <w:right w:val="single" w:sz="8" w:space="0" w:color="000000"/>
            </w:tcBorders>
          </w:tcPr>
          <w:p w14:paraId="55A87037" w14:textId="77777777" w:rsidR="006F725D" w:rsidRPr="00891152" w:rsidRDefault="006F725D" w:rsidP="002B14F3">
            <w:pPr>
              <w:ind w:left="90" w:right="90"/>
              <w:jc w:val="both"/>
              <w:rPr>
                <w:sz w:val="20"/>
                <w:szCs w:val="20"/>
              </w:rPr>
            </w:pPr>
            <w:r w:rsidRPr="00891152">
              <w:rPr>
                <w:sz w:val="20"/>
                <w:szCs w:val="20"/>
              </w:rPr>
              <w:t>Capacities of relevant individuals and organizations (resource users, owners, consumers, community and political leaders, private and public sector managers and experts) to engage proactively and constructively with one another to manage a global environmental issue.</w:t>
            </w:r>
          </w:p>
        </w:tc>
        <w:tc>
          <w:tcPr>
            <w:tcW w:w="1134"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14:paraId="39E5D0BD" w14:textId="77777777" w:rsidR="006F725D" w:rsidRPr="00891152" w:rsidRDefault="006F725D" w:rsidP="006F725D">
            <w:pPr>
              <w:rPr>
                <w:sz w:val="20"/>
                <w:szCs w:val="20"/>
              </w:rPr>
            </w:pPr>
            <w:r w:rsidRPr="00891152">
              <w:rPr>
                <w:sz w:val="20"/>
                <w:szCs w:val="20"/>
              </w:rPr>
              <w:t xml:space="preserve">Article 4 </w:t>
            </w:r>
          </w:p>
          <w:p w14:paraId="4085A592" w14:textId="77777777" w:rsidR="006F725D" w:rsidRPr="00891152" w:rsidRDefault="006F725D" w:rsidP="006F725D">
            <w:pPr>
              <w:rPr>
                <w:sz w:val="20"/>
                <w:szCs w:val="20"/>
              </w:rPr>
            </w:pPr>
            <w:r w:rsidRPr="00891152">
              <w:rPr>
                <w:sz w:val="20"/>
                <w:szCs w:val="20"/>
              </w:rPr>
              <w:t xml:space="preserve">Article 6 </w:t>
            </w:r>
          </w:p>
        </w:tc>
        <w:tc>
          <w:tcPr>
            <w:tcW w:w="992"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14:paraId="622DB3BE" w14:textId="77777777" w:rsidR="006F725D" w:rsidRPr="00891152" w:rsidRDefault="006F725D" w:rsidP="006F725D">
            <w:pPr>
              <w:rPr>
                <w:sz w:val="20"/>
                <w:szCs w:val="20"/>
              </w:rPr>
            </w:pPr>
            <w:r w:rsidRPr="00891152">
              <w:rPr>
                <w:sz w:val="20"/>
                <w:szCs w:val="20"/>
              </w:rPr>
              <w:t xml:space="preserve">Article 10 </w:t>
            </w:r>
          </w:p>
          <w:p w14:paraId="0E557AD6" w14:textId="77777777" w:rsidR="006F725D" w:rsidRPr="00891152" w:rsidRDefault="006F725D" w:rsidP="006F725D">
            <w:pPr>
              <w:rPr>
                <w:sz w:val="20"/>
                <w:szCs w:val="20"/>
              </w:rPr>
            </w:pPr>
            <w:r w:rsidRPr="00891152">
              <w:rPr>
                <w:sz w:val="20"/>
                <w:szCs w:val="20"/>
              </w:rPr>
              <w:t xml:space="preserve">Article 13 </w:t>
            </w:r>
          </w:p>
        </w:tc>
        <w:tc>
          <w:tcPr>
            <w:tcW w:w="1035"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14:paraId="00560C0F" w14:textId="77777777" w:rsidR="006F725D" w:rsidRPr="00891152" w:rsidRDefault="006F725D" w:rsidP="006F725D">
            <w:pPr>
              <w:rPr>
                <w:sz w:val="20"/>
                <w:szCs w:val="20"/>
              </w:rPr>
            </w:pPr>
            <w:r w:rsidRPr="00891152">
              <w:rPr>
                <w:sz w:val="20"/>
                <w:szCs w:val="20"/>
              </w:rPr>
              <w:t xml:space="preserve">Article 5 </w:t>
            </w:r>
          </w:p>
          <w:p w14:paraId="0019444A" w14:textId="77777777" w:rsidR="006F725D" w:rsidRPr="00891152" w:rsidRDefault="006F725D" w:rsidP="006F725D">
            <w:pPr>
              <w:rPr>
                <w:sz w:val="20"/>
                <w:szCs w:val="20"/>
              </w:rPr>
            </w:pPr>
            <w:r w:rsidRPr="00891152">
              <w:rPr>
                <w:sz w:val="20"/>
                <w:szCs w:val="20"/>
              </w:rPr>
              <w:t xml:space="preserve">Article 9 </w:t>
            </w:r>
          </w:p>
          <w:p w14:paraId="645D7E22" w14:textId="77777777" w:rsidR="006F725D" w:rsidRPr="00891152" w:rsidRDefault="006F725D" w:rsidP="006F725D">
            <w:pPr>
              <w:rPr>
                <w:sz w:val="20"/>
                <w:szCs w:val="20"/>
              </w:rPr>
            </w:pPr>
            <w:r w:rsidRPr="00891152">
              <w:rPr>
                <w:sz w:val="20"/>
                <w:szCs w:val="20"/>
              </w:rPr>
              <w:t xml:space="preserve">Article 10 </w:t>
            </w:r>
          </w:p>
          <w:p w14:paraId="71BCCFDA" w14:textId="77777777" w:rsidR="006F725D" w:rsidRPr="00891152" w:rsidRDefault="006F725D" w:rsidP="006F725D">
            <w:pPr>
              <w:rPr>
                <w:sz w:val="20"/>
                <w:szCs w:val="20"/>
              </w:rPr>
            </w:pPr>
            <w:r w:rsidRPr="00891152">
              <w:rPr>
                <w:sz w:val="20"/>
                <w:szCs w:val="20"/>
              </w:rPr>
              <w:t xml:space="preserve">Article 19 </w:t>
            </w:r>
          </w:p>
        </w:tc>
      </w:tr>
      <w:tr w:rsidR="00AF7003" w:rsidRPr="00891152" w14:paraId="4D3F6630" w14:textId="77777777" w:rsidTr="005D1AC2">
        <w:trPr>
          <w:trHeight w:val="1353"/>
        </w:trPr>
        <w:tc>
          <w:tcPr>
            <w:tcW w:w="1905"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14:paraId="4592EF70" w14:textId="77777777" w:rsidR="00AF7003" w:rsidRPr="00891152" w:rsidRDefault="00AF7003" w:rsidP="00A36489">
            <w:pPr>
              <w:rPr>
                <w:b/>
                <w:bCs/>
                <w:i/>
                <w:iCs/>
                <w:sz w:val="20"/>
                <w:szCs w:val="20"/>
              </w:rPr>
            </w:pPr>
            <w:r w:rsidRPr="00891152">
              <w:rPr>
                <w:b/>
                <w:bCs/>
                <w:i/>
                <w:iCs/>
                <w:sz w:val="20"/>
                <w:szCs w:val="20"/>
              </w:rPr>
              <w:t>Information Management and Knowledge</w:t>
            </w:r>
          </w:p>
        </w:tc>
        <w:tc>
          <w:tcPr>
            <w:tcW w:w="4064" w:type="dxa"/>
            <w:tcBorders>
              <w:top w:val="single" w:sz="8" w:space="0" w:color="000000"/>
              <w:left w:val="single" w:sz="8" w:space="0" w:color="000000"/>
              <w:bottom w:val="single" w:sz="8" w:space="0" w:color="000000"/>
              <w:right w:val="single" w:sz="8" w:space="0" w:color="000000"/>
            </w:tcBorders>
            <w:tcMar>
              <w:top w:w="49" w:type="dxa"/>
              <w:left w:w="49" w:type="dxa"/>
              <w:bottom w:w="49" w:type="dxa"/>
              <w:right w:w="49" w:type="dxa"/>
            </w:tcMar>
          </w:tcPr>
          <w:p w14:paraId="45433EEA" w14:textId="790B367D" w:rsidR="00AF7003" w:rsidRPr="00891152" w:rsidRDefault="00AF7003" w:rsidP="002B14F3">
            <w:pPr>
              <w:ind w:left="90" w:right="90"/>
              <w:jc w:val="both"/>
              <w:rPr>
                <w:sz w:val="20"/>
                <w:szCs w:val="20"/>
              </w:rPr>
            </w:pPr>
            <w:r w:rsidRPr="00891152">
              <w:rPr>
                <w:sz w:val="20"/>
                <w:szCs w:val="20"/>
              </w:rPr>
              <w:t>Capacities of individuals and organizations to research, acquire, communicate, educate and make use of pertinent information to be able to diagnose and understand global environmental problems and potential solutions.</w:t>
            </w:r>
          </w:p>
        </w:tc>
        <w:tc>
          <w:tcPr>
            <w:tcW w:w="1134"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14:paraId="3FD17B69" w14:textId="77777777" w:rsidR="00AF7003" w:rsidRPr="00891152" w:rsidRDefault="00AF7003" w:rsidP="00A36489">
            <w:pPr>
              <w:rPr>
                <w:sz w:val="20"/>
                <w:szCs w:val="20"/>
              </w:rPr>
            </w:pPr>
            <w:r w:rsidRPr="00891152">
              <w:rPr>
                <w:sz w:val="20"/>
                <w:szCs w:val="20"/>
              </w:rPr>
              <w:t xml:space="preserve">Article 4 </w:t>
            </w:r>
          </w:p>
          <w:p w14:paraId="56B260CE" w14:textId="77777777" w:rsidR="005453F4" w:rsidRDefault="00AF7003" w:rsidP="00A36489">
            <w:pPr>
              <w:rPr>
                <w:sz w:val="20"/>
                <w:szCs w:val="20"/>
              </w:rPr>
            </w:pPr>
            <w:r w:rsidRPr="00891152">
              <w:rPr>
                <w:sz w:val="20"/>
                <w:szCs w:val="20"/>
              </w:rPr>
              <w:t>Article 5</w:t>
            </w:r>
          </w:p>
          <w:p w14:paraId="62785444" w14:textId="5BCA050F" w:rsidR="00AF7003" w:rsidRPr="00891152" w:rsidRDefault="005453F4" w:rsidP="00A36489">
            <w:pPr>
              <w:rPr>
                <w:sz w:val="20"/>
                <w:szCs w:val="20"/>
              </w:rPr>
            </w:pPr>
            <w:r>
              <w:rPr>
                <w:sz w:val="20"/>
                <w:szCs w:val="20"/>
              </w:rPr>
              <w:t>Article 6</w:t>
            </w:r>
            <w:r w:rsidR="00AF7003" w:rsidRPr="00891152">
              <w:rPr>
                <w:sz w:val="20"/>
                <w:szCs w:val="20"/>
              </w:rPr>
              <w:t xml:space="preserve"> </w:t>
            </w:r>
          </w:p>
          <w:p w14:paraId="3D45AED6" w14:textId="77777777" w:rsidR="00AF7003" w:rsidRPr="00891152" w:rsidRDefault="00AF7003" w:rsidP="00A36489">
            <w:pPr>
              <w:rPr>
                <w:sz w:val="20"/>
                <w:szCs w:val="20"/>
              </w:rPr>
            </w:pPr>
          </w:p>
        </w:tc>
        <w:tc>
          <w:tcPr>
            <w:tcW w:w="992"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14:paraId="3551246E" w14:textId="77777777" w:rsidR="00AF7003" w:rsidRPr="00891152" w:rsidRDefault="00AF7003" w:rsidP="00A36489">
            <w:pPr>
              <w:rPr>
                <w:sz w:val="20"/>
                <w:szCs w:val="20"/>
              </w:rPr>
            </w:pPr>
            <w:r w:rsidRPr="00891152">
              <w:rPr>
                <w:sz w:val="20"/>
                <w:szCs w:val="20"/>
              </w:rPr>
              <w:t>Article 12</w:t>
            </w:r>
          </w:p>
          <w:p w14:paraId="04EF5DE4" w14:textId="77777777" w:rsidR="00AF7003" w:rsidRPr="00891152" w:rsidRDefault="00AF7003" w:rsidP="00A36489">
            <w:pPr>
              <w:rPr>
                <w:sz w:val="20"/>
                <w:szCs w:val="20"/>
              </w:rPr>
            </w:pPr>
            <w:r w:rsidRPr="00891152">
              <w:rPr>
                <w:sz w:val="20"/>
                <w:szCs w:val="20"/>
              </w:rPr>
              <w:t>Article 14</w:t>
            </w:r>
          </w:p>
          <w:p w14:paraId="6DF1A3B4" w14:textId="77777777" w:rsidR="00AF7003" w:rsidRPr="00891152" w:rsidRDefault="00AF7003" w:rsidP="00A36489">
            <w:pPr>
              <w:rPr>
                <w:sz w:val="20"/>
                <w:szCs w:val="20"/>
              </w:rPr>
            </w:pPr>
            <w:r w:rsidRPr="00891152">
              <w:rPr>
                <w:sz w:val="20"/>
                <w:szCs w:val="20"/>
              </w:rPr>
              <w:t>Article 17</w:t>
            </w:r>
          </w:p>
          <w:p w14:paraId="6A223337" w14:textId="77777777" w:rsidR="00AF7003" w:rsidRPr="00891152" w:rsidRDefault="00AF7003" w:rsidP="00A36489">
            <w:pPr>
              <w:rPr>
                <w:sz w:val="20"/>
                <w:szCs w:val="20"/>
              </w:rPr>
            </w:pPr>
            <w:r w:rsidRPr="00891152">
              <w:rPr>
                <w:sz w:val="20"/>
                <w:szCs w:val="20"/>
              </w:rPr>
              <w:t>Article 26</w:t>
            </w:r>
          </w:p>
          <w:p w14:paraId="3D13A484" w14:textId="77777777" w:rsidR="00AF7003" w:rsidRPr="00891152" w:rsidRDefault="00AF7003" w:rsidP="00A36489">
            <w:pPr>
              <w:rPr>
                <w:sz w:val="20"/>
                <w:szCs w:val="20"/>
              </w:rPr>
            </w:pPr>
          </w:p>
        </w:tc>
        <w:tc>
          <w:tcPr>
            <w:tcW w:w="1035"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14:paraId="359B2622" w14:textId="77777777" w:rsidR="00AF7003" w:rsidRPr="00891152" w:rsidRDefault="00AF7003" w:rsidP="00A36489">
            <w:pPr>
              <w:rPr>
                <w:sz w:val="20"/>
                <w:szCs w:val="20"/>
              </w:rPr>
            </w:pPr>
            <w:r w:rsidRPr="00891152">
              <w:rPr>
                <w:sz w:val="20"/>
                <w:szCs w:val="20"/>
              </w:rPr>
              <w:t xml:space="preserve">Article 9 </w:t>
            </w:r>
          </w:p>
          <w:p w14:paraId="1C12B973" w14:textId="77777777" w:rsidR="00AF7003" w:rsidRPr="00891152" w:rsidRDefault="00AF7003" w:rsidP="00A36489">
            <w:pPr>
              <w:rPr>
                <w:sz w:val="20"/>
                <w:szCs w:val="20"/>
              </w:rPr>
            </w:pPr>
            <w:r w:rsidRPr="00891152">
              <w:rPr>
                <w:sz w:val="20"/>
                <w:szCs w:val="20"/>
              </w:rPr>
              <w:t>Article 10</w:t>
            </w:r>
          </w:p>
          <w:p w14:paraId="1561351D" w14:textId="77777777" w:rsidR="00AF7003" w:rsidRPr="00891152" w:rsidRDefault="00AF7003" w:rsidP="00A36489">
            <w:pPr>
              <w:rPr>
                <w:sz w:val="20"/>
                <w:szCs w:val="20"/>
              </w:rPr>
            </w:pPr>
            <w:r w:rsidRPr="00891152">
              <w:rPr>
                <w:sz w:val="20"/>
                <w:szCs w:val="20"/>
              </w:rPr>
              <w:t>Article 16</w:t>
            </w:r>
          </w:p>
        </w:tc>
      </w:tr>
      <w:tr w:rsidR="00AF7003" w:rsidRPr="00891152" w14:paraId="304CBDC5" w14:textId="77777777" w:rsidTr="005D1AC2">
        <w:trPr>
          <w:trHeight w:val="1488"/>
        </w:trPr>
        <w:tc>
          <w:tcPr>
            <w:tcW w:w="1905"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14:paraId="1995E0AB" w14:textId="77777777" w:rsidR="00AF7003" w:rsidRPr="00891152" w:rsidRDefault="00AF7003" w:rsidP="00A36489">
            <w:pPr>
              <w:rPr>
                <w:sz w:val="20"/>
                <w:szCs w:val="20"/>
              </w:rPr>
            </w:pPr>
            <w:r w:rsidRPr="00891152">
              <w:rPr>
                <w:b/>
                <w:bCs/>
                <w:i/>
                <w:iCs/>
                <w:sz w:val="20"/>
                <w:szCs w:val="20"/>
              </w:rPr>
              <w:t>Environmental Governance</w:t>
            </w:r>
            <w:r w:rsidRPr="00891152">
              <w:rPr>
                <w:sz w:val="20"/>
                <w:szCs w:val="20"/>
              </w:rPr>
              <w:t xml:space="preserve"> </w:t>
            </w:r>
          </w:p>
        </w:tc>
        <w:tc>
          <w:tcPr>
            <w:tcW w:w="4064" w:type="dxa"/>
            <w:tcBorders>
              <w:top w:val="single" w:sz="8" w:space="0" w:color="000000"/>
              <w:left w:val="single" w:sz="8" w:space="0" w:color="000000"/>
              <w:bottom w:val="single" w:sz="8" w:space="0" w:color="000000"/>
              <w:right w:val="single" w:sz="8" w:space="0" w:color="000000"/>
            </w:tcBorders>
          </w:tcPr>
          <w:p w14:paraId="25D8C0B6" w14:textId="77777777" w:rsidR="00AF7003" w:rsidRPr="00891152" w:rsidRDefault="00AF7003" w:rsidP="002B14F3">
            <w:pPr>
              <w:ind w:left="90" w:right="90"/>
              <w:jc w:val="both"/>
              <w:rPr>
                <w:sz w:val="20"/>
                <w:szCs w:val="20"/>
              </w:rPr>
            </w:pPr>
            <w:r w:rsidRPr="00891152">
              <w:rPr>
                <w:sz w:val="20"/>
                <w:szCs w:val="20"/>
              </w:rPr>
              <w:t xml:space="preserve">Capacities of individuals and organizations to enact environmental policies or regulatory decisions, as well as plan and execute relevant sustainable global environmental management actions and solutions.  </w:t>
            </w:r>
          </w:p>
        </w:tc>
        <w:tc>
          <w:tcPr>
            <w:tcW w:w="1134"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14:paraId="0765CFA0" w14:textId="77777777" w:rsidR="00AF7003" w:rsidRPr="00891152" w:rsidRDefault="00AF7003" w:rsidP="00A36489">
            <w:pPr>
              <w:rPr>
                <w:sz w:val="20"/>
                <w:szCs w:val="20"/>
              </w:rPr>
            </w:pPr>
            <w:r w:rsidRPr="00891152">
              <w:rPr>
                <w:sz w:val="20"/>
                <w:szCs w:val="20"/>
              </w:rPr>
              <w:t xml:space="preserve">Article 4 </w:t>
            </w:r>
          </w:p>
        </w:tc>
        <w:tc>
          <w:tcPr>
            <w:tcW w:w="992"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14:paraId="67DAE7DE" w14:textId="77777777" w:rsidR="00AF7003" w:rsidRPr="00891152" w:rsidRDefault="00AF7003" w:rsidP="00A36489">
            <w:pPr>
              <w:rPr>
                <w:sz w:val="20"/>
                <w:szCs w:val="20"/>
              </w:rPr>
            </w:pPr>
            <w:r w:rsidRPr="00891152">
              <w:rPr>
                <w:sz w:val="20"/>
                <w:szCs w:val="20"/>
              </w:rPr>
              <w:t xml:space="preserve">Article 6 </w:t>
            </w:r>
          </w:p>
          <w:p w14:paraId="53FE1912" w14:textId="77777777" w:rsidR="00AF7003" w:rsidRPr="00891152" w:rsidRDefault="00AF7003" w:rsidP="00A36489">
            <w:pPr>
              <w:rPr>
                <w:sz w:val="20"/>
                <w:szCs w:val="20"/>
              </w:rPr>
            </w:pPr>
            <w:r w:rsidRPr="00891152">
              <w:rPr>
                <w:sz w:val="20"/>
                <w:szCs w:val="20"/>
              </w:rPr>
              <w:t xml:space="preserve">Article 14 </w:t>
            </w:r>
          </w:p>
          <w:p w14:paraId="5614B72E" w14:textId="77777777" w:rsidR="00AF7003" w:rsidRPr="00891152" w:rsidRDefault="00AF7003" w:rsidP="00A36489">
            <w:pPr>
              <w:rPr>
                <w:sz w:val="20"/>
                <w:szCs w:val="20"/>
              </w:rPr>
            </w:pPr>
            <w:r w:rsidRPr="00891152">
              <w:rPr>
                <w:sz w:val="20"/>
                <w:szCs w:val="20"/>
              </w:rPr>
              <w:t xml:space="preserve">Article 19 </w:t>
            </w:r>
          </w:p>
          <w:p w14:paraId="73C45246" w14:textId="77777777" w:rsidR="00AF7003" w:rsidRPr="00891152" w:rsidRDefault="00AF7003" w:rsidP="00A36489">
            <w:pPr>
              <w:rPr>
                <w:sz w:val="20"/>
                <w:szCs w:val="20"/>
              </w:rPr>
            </w:pPr>
            <w:r w:rsidRPr="00891152">
              <w:rPr>
                <w:sz w:val="20"/>
                <w:szCs w:val="20"/>
              </w:rPr>
              <w:t xml:space="preserve">Article 22 </w:t>
            </w:r>
          </w:p>
        </w:tc>
        <w:tc>
          <w:tcPr>
            <w:tcW w:w="1035"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14:paraId="4D953D37" w14:textId="77777777" w:rsidR="00AF7003" w:rsidRPr="00891152" w:rsidRDefault="00AF7003" w:rsidP="00A36489">
            <w:pPr>
              <w:rPr>
                <w:sz w:val="20"/>
                <w:szCs w:val="20"/>
              </w:rPr>
            </w:pPr>
            <w:r w:rsidRPr="00891152">
              <w:rPr>
                <w:sz w:val="20"/>
                <w:szCs w:val="20"/>
              </w:rPr>
              <w:t xml:space="preserve">Article 4 </w:t>
            </w:r>
          </w:p>
          <w:p w14:paraId="715A557F" w14:textId="77777777" w:rsidR="00AF7003" w:rsidRPr="00891152" w:rsidRDefault="00AF7003" w:rsidP="00A36489">
            <w:pPr>
              <w:rPr>
                <w:sz w:val="20"/>
                <w:szCs w:val="20"/>
              </w:rPr>
            </w:pPr>
            <w:r w:rsidRPr="00891152">
              <w:rPr>
                <w:sz w:val="20"/>
                <w:szCs w:val="20"/>
              </w:rPr>
              <w:t xml:space="preserve">Article 5 </w:t>
            </w:r>
          </w:p>
          <w:p w14:paraId="318EE645" w14:textId="77777777" w:rsidR="00AF7003" w:rsidRPr="00891152" w:rsidRDefault="00AF7003" w:rsidP="00A36489">
            <w:pPr>
              <w:rPr>
                <w:sz w:val="20"/>
                <w:szCs w:val="20"/>
              </w:rPr>
            </w:pPr>
            <w:r w:rsidRPr="00891152">
              <w:rPr>
                <w:sz w:val="20"/>
                <w:szCs w:val="20"/>
              </w:rPr>
              <w:t xml:space="preserve">Article 8 </w:t>
            </w:r>
          </w:p>
          <w:p w14:paraId="5224A5BB" w14:textId="77777777" w:rsidR="00AF7003" w:rsidRPr="00891152" w:rsidRDefault="00AF7003" w:rsidP="00A36489">
            <w:pPr>
              <w:rPr>
                <w:sz w:val="20"/>
                <w:szCs w:val="20"/>
              </w:rPr>
            </w:pPr>
            <w:r w:rsidRPr="00891152">
              <w:rPr>
                <w:sz w:val="20"/>
                <w:szCs w:val="20"/>
              </w:rPr>
              <w:t xml:space="preserve">Article 9 </w:t>
            </w:r>
          </w:p>
          <w:p w14:paraId="62F6C768" w14:textId="77777777" w:rsidR="00AF7003" w:rsidRPr="00891152" w:rsidRDefault="00AF7003" w:rsidP="00A36489">
            <w:pPr>
              <w:rPr>
                <w:sz w:val="20"/>
                <w:szCs w:val="20"/>
              </w:rPr>
            </w:pPr>
            <w:r w:rsidRPr="00891152">
              <w:rPr>
                <w:sz w:val="20"/>
                <w:szCs w:val="20"/>
              </w:rPr>
              <w:t>Article 10</w:t>
            </w:r>
          </w:p>
        </w:tc>
      </w:tr>
      <w:tr w:rsidR="006F725D" w:rsidRPr="00891152" w14:paraId="015B46C9" w14:textId="77777777" w:rsidTr="005D1AC2">
        <w:trPr>
          <w:trHeight w:val="1416"/>
        </w:trPr>
        <w:tc>
          <w:tcPr>
            <w:tcW w:w="1905"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14:paraId="65437F82" w14:textId="77777777" w:rsidR="006F725D" w:rsidRPr="00891152" w:rsidRDefault="006F725D" w:rsidP="006F725D">
            <w:pPr>
              <w:rPr>
                <w:sz w:val="20"/>
                <w:szCs w:val="20"/>
              </w:rPr>
            </w:pPr>
            <w:r w:rsidRPr="00891152">
              <w:rPr>
                <w:b/>
                <w:bCs/>
                <w:i/>
                <w:iCs/>
                <w:sz w:val="20"/>
                <w:szCs w:val="20"/>
              </w:rPr>
              <w:t>Organizational Capacities</w:t>
            </w:r>
            <w:r w:rsidRPr="00891152">
              <w:rPr>
                <w:sz w:val="20"/>
                <w:szCs w:val="20"/>
              </w:rPr>
              <w:t xml:space="preserve"> </w:t>
            </w:r>
          </w:p>
        </w:tc>
        <w:tc>
          <w:tcPr>
            <w:tcW w:w="4064" w:type="dxa"/>
            <w:tcBorders>
              <w:top w:val="single" w:sz="8" w:space="0" w:color="000000"/>
              <w:left w:val="single" w:sz="8" w:space="0" w:color="000000"/>
              <w:bottom w:val="single" w:sz="8" w:space="0" w:color="000000"/>
              <w:right w:val="single" w:sz="8" w:space="0" w:color="000000"/>
            </w:tcBorders>
          </w:tcPr>
          <w:p w14:paraId="697F7BCF" w14:textId="77777777" w:rsidR="006F725D" w:rsidRPr="00891152" w:rsidRDefault="006F725D" w:rsidP="002B14F3">
            <w:pPr>
              <w:ind w:left="90" w:right="90"/>
              <w:jc w:val="both"/>
              <w:rPr>
                <w:sz w:val="20"/>
                <w:szCs w:val="20"/>
              </w:rPr>
            </w:pPr>
            <w:r w:rsidRPr="00891152">
              <w:rPr>
                <w:sz w:val="20"/>
                <w:szCs w:val="20"/>
              </w:rPr>
              <w:t xml:space="preserve">Capacities of individuals and organizations to plan and develop effective environmental policy and legislation, related strategies, and plans based on informed decision-making processes for global environmental management.  </w:t>
            </w:r>
          </w:p>
        </w:tc>
        <w:tc>
          <w:tcPr>
            <w:tcW w:w="1134"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14:paraId="5ABDAF61" w14:textId="77777777" w:rsidR="006F725D" w:rsidRPr="00891152" w:rsidRDefault="006F725D" w:rsidP="006F725D">
            <w:pPr>
              <w:rPr>
                <w:sz w:val="20"/>
                <w:szCs w:val="20"/>
              </w:rPr>
            </w:pPr>
            <w:r w:rsidRPr="00891152">
              <w:rPr>
                <w:sz w:val="20"/>
                <w:szCs w:val="20"/>
              </w:rPr>
              <w:t xml:space="preserve">Article 4 </w:t>
            </w:r>
          </w:p>
          <w:p w14:paraId="39FE0DC1" w14:textId="77777777" w:rsidR="00E950E0" w:rsidRPr="00891152" w:rsidRDefault="00E950E0" w:rsidP="006F725D">
            <w:pPr>
              <w:rPr>
                <w:sz w:val="20"/>
                <w:szCs w:val="20"/>
              </w:rPr>
            </w:pPr>
            <w:r w:rsidRPr="00891152">
              <w:rPr>
                <w:sz w:val="20"/>
                <w:szCs w:val="20"/>
              </w:rPr>
              <w:t>Article 6</w:t>
            </w:r>
          </w:p>
        </w:tc>
        <w:tc>
          <w:tcPr>
            <w:tcW w:w="992"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14:paraId="62628612" w14:textId="77777777" w:rsidR="006F725D" w:rsidRPr="00891152" w:rsidRDefault="006F725D" w:rsidP="006F725D">
            <w:pPr>
              <w:rPr>
                <w:sz w:val="20"/>
                <w:szCs w:val="20"/>
              </w:rPr>
            </w:pPr>
            <w:r w:rsidRPr="00891152">
              <w:rPr>
                <w:sz w:val="20"/>
                <w:szCs w:val="20"/>
              </w:rPr>
              <w:t xml:space="preserve">Article 8 </w:t>
            </w:r>
          </w:p>
          <w:p w14:paraId="78BE3C06" w14:textId="77777777" w:rsidR="006F725D" w:rsidRPr="00891152" w:rsidRDefault="006F725D" w:rsidP="006F725D">
            <w:pPr>
              <w:rPr>
                <w:sz w:val="20"/>
                <w:szCs w:val="20"/>
              </w:rPr>
            </w:pPr>
            <w:r w:rsidRPr="00891152">
              <w:rPr>
                <w:sz w:val="20"/>
                <w:szCs w:val="20"/>
              </w:rPr>
              <w:t xml:space="preserve">Article 9  </w:t>
            </w:r>
          </w:p>
          <w:p w14:paraId="3511AA11" w14:textId="77777777" w:rsidR="006F725D" w:rsidRPr="00891152" w:rsidRDefault="006F725D" w:rsidP="006F725D">
            <w:pPr>
              <w:rPr>
                <w:sz w:val="20"/>
                <w:szCs w:val="20"/>
              </w:rPr>
            </w:pPr>
            <w:r w:rsidRPr="00891152">
              <w:rPr>
                <w:sz w:val="20"/>
                <w:szCs w:val="20"/>
              </w:rPr>
              <w:t xml:space="preserve">Article 16 </w:t>
            </w:r>
          </w:p>
          <w:p w14:paraId="01B619A2" w14:textId="77777777" w:rsidR="006F725D" w:rsidRPr="00891152" w:rsidRDefault="0034611C" w:rsidP="006F725D">
            <w:pPr>
              <w:rPr>
                <w:sz w:val="20"/>
                <w:szCs w:val="20"/>
              </w:rPr>
            </w:pPr>
            <w:r w:rsidRPr="00891152">
              <w:rPr>
                <w:sz w:val="20"/>
                <w:szCs w:val="20"/>
              </w:rPr>
              <w:t>Article 17</w:t>
            </w:r>
          </w:p>
        </w:tc>
        <w:tc>
          <w:tcPr>
            <w:tcW w:w="1035"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14:paraId="42020BF5" w14:textId="77777777" w:rsidR="006F725D" w:rsidRPr="00891152" w:rsidRDefault="006F725D" w:rsidP="006F725D">
            <w:pPr>
              <w:rPr>
                <w:sz w:val="20"/>
                <w:szCs w:val="20"/>
              </w:rPr>
            </w:pPr>
            <w:r w:rsidRPr="00891152">
              <w:rPr>
                <w:sz w:val="20"/>
                <w:szCs w:val="20"/>
              </w:rPr>
              <w:t xml:space="preserve">Article 4 </w:t>
            </w:r>
          </w:p>
          <w:p w14:paraId="63918102" w14:textId="77777777" w:rsidR="006F725D" w:rsidRPr="00891152" w:rsidRDefault="006F725D" w:rsidP="006F725D">
            <w:pPr>
              <w:rPr>
                <w:sz w:val="20"/>
                <w:szCs w:val="20"/>
              </w:rPr>
            </w:pPr>
            <w:r w:rsidRPr="00891152">
              <w:rPr>
                <w:sz w:val="20"/>
                <w:szCs w:val="20"/>
              </w:rPr>
              <w:t xml:space="preserve">Article 5 </w:t>
            </w:r>
          </w:p>
          <w:p w14:paraId="600F13C0" w14:textId="77777777" w:rsidR="006F725D" w:rsidRPr="00891152" w:rsidRDefault="006F725D" w:rsidP="006F725D">
            <w:pPr>
              <w:rPr>
                <w:sz w:val="20"/>
                <w:szCs w:val="20"/>
              </w:rPr>
            </w:pPr>
            <w:r w:rsidRPr="00891152">
              <w:rPr>
                <w:sz w:val="20"/>
                <w:szCs w:val="20"/>
              </w:rPr>
              <w:t xml:space="preserve">Article 13 </w:t>
            </w:r>
          </w:p>
          <w:p w14:paraId="3D75876A" w14:textId="77777777" w:rsidR="006F725D" w:rsidRPr="00891152" w:rsidRDefault="0034611C" w:rsidP="006F725D">
            <w:pPr>
              <w:rPr>
                <w:sz w:val="20"/>
                <w:szCs w:val="20"/>
              </w:rPr>
            </w:pPr>
            <w:r w:rsidRPr="00891152">
              <w:rPr>
                <w:sz w:val="20"/>
                <w:szCs w:val="20"/>
              </w:rPr>
              <w:t>Article 17</w:t>
            </w:r>
            <w:r w:rsidR="006F725D" w:rsidRPr="00891152">
              <w:rPr>
                <w:sz w:val="20"/>
                <w:szCs w:val="20"/>
              </w:rPr>
              <w:t xml:space="preserve"> </w:t>
            </w:r>
          </w:p>
          <w:p w14:paraId="60D8BF1A" w14:textId="77777777" w:rsidR="006F725D" w:rsidRPr="00891152" w:rsidRDefault="0034611C" w:rsidP="006F725D">
            <w:pPr>
              <w:rPr>
                <w:sz w:val="20"/>
                <w:szCs w:val="20"/>
              </w:rPr>
            </w:pPr>
            <w:r w:rsidRPr="00891152">
              <w:rPr>
                <w:sz w:val="20"/>
                <w:szCs w:val="20"/>
              </w:rPr>
              <w:t>Article 18</w:t>
            </w:r>
            <w:r w:rsidR="006F725D" w:rsidRPr="00891152">
              <w:rPr>
                <w:sz w:val="20"/>
                <w:szCs w:val="20"/>
              </w:rPr>
              <w:t xml:space="preserve"> </w:t>
            </w:r>
          </w:p>
          <w:p w14:paraId="7628413A" w14:textId="77777777" w:rsidR="006F725D" w:rsidRPr="00891152" w:rsidRDefault="0034611C" w:rsidP="006F725D">
            <w:pPr>
              <w:rPr>
                <w:sz w:val="20"/>
                <w:szCs w:val="20"/>
              </w:rPr>
            </w:pPr>
            <w:r w:rsidRPr="00891152">
              <w:rPr>
                <w:sz w:val="20"/>
                <w:szCs w:val="20"/>
              </w:rPr>
              <w:t>Article 19</w:t>
            </w:r>
            <w:r w:rsidR="006F725D" w:rsidRPr="00891152">
              <w:rPr>
                <w:sz w:val="20"/>
                <w:szCs w:val="20"/>
              </w:rPr>
              <w:t xml:space="preserve"> </w:t>
            </w:r>
          </w:p>
        </w:tc>
      </w:tr>
      <w:tr w:rsidR="00AF7003" w:rsidRPr="00891152" w14:paraId="779B3937" w14:textId="77777777" w:rsidTr="005D1AC2">
        <w:trPr>
          <w:trHeight w:val="1488"/>
        </w:trPr>
        <w:tc>
          <w:tcPr>
            <w:tcW w:w="1905"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tcPr>
          <w:p w14:paraId="4C8EBA2A" w14:textId="77777777" w:rsidR="00AF7003" w:rsidRPr="00891152" w:rsidRDefault="00AF7003" w:rsidP="00A36489">
            <w:pPr>
              <w:rPr>
                <w:b/>
                <w:bCs/>
                <w:i/>
                <w:iCs/>
                <w:sz w:val="20"/>
                <w:szCs w:val="20"/>
              </w:rPr>
            </w:pPr>
            <w:r w:rsidRPr="00891152">
              <w:rPr>
                <w:b/>
                <w:bCs/>
                <w:i/>
                <w:iCs/>
                <w:sz w:val="20"/>
                <w:szCs w:val="20"/>
              </w:rPr>
              <w:t>Monitoring and Evaluation</w:t>
            </w:r>
          </w:p>
        </w:tc>
        <w:tc>
          <w:tcPr>
            <w:tcW w:w="4064" w:type="dxa"/>
            <w:tcBorders>
              <w:top w:val="single" w:sz="8" w:space="0" w:color="000000"/>
              <w:left w:val="single" w:sz="8" w:space="0" w:color="000000"/>
              <w:bottom w:val="single" w:sz="8" w:space="0" w:color="000000"/>
              <w:right w:val="single" w:sz="8" w:space="0" w:color="000000"/>
            </w:tcBorders>
            <w:tcMar>
              <w:top w:w="49" w:type="dxa"/>
              <w:left w:w="49" w:type="dxa"/>
              <w:bottom w:w="49" w:type="dxa"/>
              <w:right w:w="49" w:type="dxa"/>
            </w:tcMar>
          </w:tcPr>
          <w:p w14:paraId="09D98C46" w14:textId="14401250" w:rsidR="00AF7003" w:rsidRPr="00891152" w:rsidRDefault="00AF7003" w:rsidP="002B14F3">
            <w:pPr>
              <w:ind w:left="90" w:right="90"/>
              <w:jc w:val="both"/>
              <w:rPr>
                <w:sz w:val="20"/>
                <w:szCs w:val="20"/>
              </w:rPr>
            </w:pPr>
            <w:r w:rsidRPr="00891152">
              <w:rPr>
                <w:sz w:val="20"/>
                <w:szCs w:val="20"/>
              </w:rPr>
              <w:t>Capacities in individuals and organizations to effectively monitor and evaluate project and/or programme achievements against expected results and to provide feedback for learning, adaptive management and suggesting adjustments to the course of action if necessary to conserve and preserve the global environment.</w:t>
            </w:r>
          </w:p>
        </w:tc>
        <w:tc>
          <w:tcPr>
            <w:tcW w:w="1134"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tcPr>
          <w:p w14:paraId="79E71CF0" w14:textId="77777777" w:rsidR="00AF7003" w:rsidRPr="00891152" w:rsidRDefault="00AF7003" w:rsidP="00A36489">
            <w:pPr>
              <w:rPr>
                <w:sz w:val="20"/>
                <w:szCs w:val="20"/>
              </w:rPr>
            </w:pPr>
            <w:r w:rsidRPr="00891152">
              <w:rPr>
                <w:sz w:val="20"/>
                <w:szCs w:val="20"/>
              </w:rPr>
              <w:t>Article 6</w:t>
            </w:r>
          </w:p>
        </w:tc>
        <w:tc>
          <w:tcPr>
            <w:tcW w:w="992"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tcPr>
          <w:p w14:paraId="324E1647" w14:textId="77777777" w:rsidR="00AF7003" w:rsidRPr="00891152" w:rsidRDefault="00AF7003" w:rsidP="00A36489">
            <w:pPr>
              <w:rPr>
                <w:sz w:val="20"/>
                <w:szCs w:val="20"/>
              </w:rPr>
            </w:pPr>
            <w:r w:rsidRPr="00891152">
              <w:rPr>
                <w:sz w:val="20"/>
                <w:szCs w:val="20"/>
              </w:rPr>
              <w:t>Article 7</w:t>
            </w:r>
          </w:p>
          <w:p w14:paraId="78B97BA1" w14:textId="77777777" w:rsidR="00AF7003" w:rsidRPr="00891152" w:rsidRDefault="00AF7003" w:rsidP="00A36489">
            <w:pPr>
              <w:rPr>
                <w:sz w:val="20"/>
                <w:szCs w:val="20"/>
              </w:rPr>
            </w:pPr>
          </w:p>
        </w:tc>
        <w:tc>
          <w:tcPr>
            <w:tcW w:w="1035"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tcPr>
          <w:p w14:paraId="7EC8C785" w14:textId="77777777" w:rsidR="00AF7003" w:rsidRPr="00891152" w:rsidRDefault="00AF7003" w:rsidP="00A36489">
            <w:pPr>
              <w:rPr>
                <w:sz w:val="20"/>
                <w:szCs w:val="20"/>
              </w:rPr>
            </w:pPr>
          </w:p>
        </w:tc>
      </w:tr>
    </w:tbl>
    <w:p w14:paraId="0384FEE0" w14:textId="77646238" w:rsidR="00E16388" w:rsidRPr="00891152" w:rsidRDefault="00E16388" w:rsidP="002B14F3">
      <w:pPr>
        <w:numPr>
          <w:ilvl w:val="0"/>
          <w:numId w:val="4"/>
        </w:numPr>
        <w:tabs>
          <w:tab w:val="clear" w:pos="360"/>
          <w:tab w:val="num" w:pos="540"/>
        </w:tabs>
        <w:spacing w:before="120" w:after="120"/>
        <w:ind w:left="0" w:firstLine="0"/>
        <w:jc w:val="both"/>
      </w:pPr>
      <w:r w:rsidRPr="00891152">
        <w:t xml:space="preserve">As a project focusing on crosscutting issues, the implementation process will also contribute to the development of other capacities </w:t>
      </w:r>
      <w:r w:rsidR="00324FD0" w:rsidRPr="00891152">
        <w:t xml:space="preserve">in addition to the </w:t>
      </w:r>
      <w:r w:rsidR="000C00AC">
        <w:t xml:space="preserve">environmental </w:t>
      </w:r>
      <w:r w:rsidR="00324FD0" w:rsidRPr="00891152">
        <w:t xml:space="preserve">information management and </w:t>
      </w:r>
      <w:r w:rsidR="000C00AC">
        <w:t xml:space="preserve">use of this </w:t>
      </w:r>
      <w:r w:rsidR="00324FD0" w:rsidRPr="00891152">
        <w:t xml:space="preserve">knowledge. The project will contribute to improve </w:t>
      </w:r>
      <w:r w:rsidRPr="00891152">
        <w:t>stakeholder engagement through a participative ap</w:t>
      </w:r>
      <w:r w:rsidR="000C00AC">
        <w:t>proach to implement the project</w:t>
      </w:r>
      <w:r w:rsidRPr="00891152">
        <w:t xml:space="preserve">; </w:t>
      </w:r>
      <w:r w:rsidR="000C00AC">
        <w:t xml:space="preserve">will provide better information to policy-makers; and </w:t>
      </w:r>
      <w:r w:rsidRPr="00891152">
        <w:t xml:space="preserve">use this knowledge to better report to international </w:t>
      </w:r>
      <w:r w:rsidR="000C00AC">
        <w:t xml:space="preserve">environmental </w:t>
      </w:r>
      <w:r w:rsidRPr="00891152">
        <w:t>agreements</w:t>
      </w:r>
      <w:r w:rsidR="000C00AC">
        <w:t>.</w:t>
      </w:r>
      <w:r w:rsidRPr="00891152">
        <w:t xml:space="preserve"> As per the table </w:t>
      </w:r>
      <w:r w:rsidR="00324FD0" w:rsidRPr="00891152">
        <w:t>above</w:t>
      </w:r>
      <w:r w:rsidRPr="00891152">
        <w:t xml:space="preserve">, this project will contribute to the development of these five </w:t>
      </w:r>
      <w:r w:rsidR="00324FD0" w:rsidRPr="00891152">
        <w:t>types</w:t>
      </w:r>
      <w:r w:rsidRPr="00891152">
        <w:t xml:space="preserve"> of capacities and increase the capacity of </w:t>
      </w:r>
      <w:r w:rsidR="000C00AC">
        <w:t>Cambodia</w:t>
      </w:r>
      <w:r w:rsidRPr="00891152">
        <w:t xml:space="preserve"> in meeting its obligations under the MEAs that it is a Party to. </w:t>
      </w:r>
    </w:p>
    <w:p w14:paraId="79B4F61C" w14:textId="256AE75F" w:rsidR="005557B5" w:rsidRPr="00891152" w:rsidRDefault="000F527F" w:rsidP="002B14F3">
      <w:pPr>
        <w:pStyle w:val="Heading2"/>
        <w:jc w:val="both"/>
        <w:rPr>
          <w:b/>
          <w:bCs/>
          <w:i w:val="0"/>
          <w:iCs w:val="0"/>
          <w:noProof/>
        </w:rPr>
      </w:pPr>
      <w:bookmarkStart w:id="53" w:name="_Toc271015846"/>
      <w:r w:rsidRPr="00891152">
        <w:rPr>
          <w:b/>
          <w:bCs/>
          <w:i w:val="0"/>
          <w:iCs w:val="0"/>
          <w:noProof/>
        </w:rPr>
        <w:t>C</w:t>
      </w:r>
      <w:r w:rsidR="00C22FA3" w:rsidRPr="00891152">
        <w:rPr>
          <w:b/>
          <w:bCs/>
          <w:i w:val="0"/>
          <w:iCs w:val="0"/>
          <w:noProof/>
        </w:rPr>
        <w:t>.</w:t>
      </w:r>
      <w:r w:rsidRPr="00891152">
        <w:rPr>
          <w:b/>
          <w:bCs/>
          <w:i w:val="0"/>
          <w:iCs w:val="0"/>
          <w:noProof/>
        </w:rPr>
        <w:t xml:space="preserve">2  </w:t>
      </w:r>
      <w:bookmarkStart w:id="54" w:name="c2"/>
      <w:bookmarkEnd w:id="54"/>
      <w:r w:rsidRPr="00891152">
        <w:rPr>
          <w:b/>
          <w:bCs/>
          <w:i w:val="0"/>
          <w:iCs w:val="0"/>
          <w:noProof/>
        </w:rPr>
        <w:t>Project Design</w:t>
      </w:r>
      <w:bookmarkEnd w:id="53"/>
    </w:p>
    <w:p w14:paraId="2E5285A9" w14:textId="359187F6" w:rsidR="003705EF" w:rsidRPr="00891152" w:rsidRDefault="000F527F" w:rsidP="002B14F3">
      <w:pPr>
        <w:pStyle w:val="Heading3"/>
        <w:jc w:val="both"/>
      </w:pPr>
      <w:bookmarkStart w:id="55" w:name="_Toc271015847"/>
      <w:r w:rsidRPr="00891152">
        <w:t>C</w:t>
      </w:r>
      <w:r w:rsidR="00EB290F" w:rsidRPr="00891152">
        <w:t>.</w:t>
      </w:r>
      <w:r w:rsidRPr="00891152">
        <w:t>2</w:t>
      </w:r>
      <w:r w:rsidR="00EB290F" w:rsidRPr="00891152">
        <w:t>.</w:t>
      </w:r>
      <w:bookmarkStart w:id="56" w:name="c2b"/>
      <w:bookmarkEnd w:id="56"/>
      <w:r w:rsidR="0052265E" w:rsidRPr="00891152">
        <w:t>a</w:t>
      </w:r>
      <w:r w:rsidR="00EB290F" w:rsidRPr="00891152">
        <w:tab/>
      </w:r>
      <w:r w:rsidRPr="00891152">
        <w:t>GEF Alternative</w:t>
      </w:r>
      <w:bookmarkEnd w:id="55"/>
    </w:p>
    <w:p w14:paraId="58F7826D" w14:textId="77777777" w:rsidR="00053870" w:rsidRPr="00891152" w:rsidRDefault="00053870" w:rsidP="002B14F3">
      <w:pPr>
        <w:jc w:val="both"/>
        <w:outlineLvl w:val="3"/>
        <w:rPr>
          <w:szCs w:val="22"/>
          <w:u w:val="single"/>
        </w:rPr>
      </w:pPr>
      <w:r w:rsidRPr="00891152">
        <w:rPr>
          <w:u w:val="single"/>
        </w:rPr>
        <w:t>C.2.a.</w:t>
      </w:r>
      <w:bookmarkStart w:id="57" w:name="c2b1"/>
      <w:bookmarkEnd w:id="57"/>
      <w:r w:rsidRPr="00891152">
        <w:rPr>
          <w:u w:val="single"/>
        </w:rPr>
        <w:t>1</w:t>
      </w:r>
      <w:r w:rsidRPr="00891152">
        <w:rPr>
          <w:u w:val="single"/>
        </w:rPr>
        <w:tab/>
        <w:t>Project Rationale</w:t>
      </w:r>
    </w:p>
    <w:p w14:paraId="15590C29" w14:textId="3C0C08C0" w:rsidR="00AE14F1" w:rsidRDefault="00555AE1" w:rsidP="002B14F3">
      <w:pPr>
        <w:numPr>
          <w:ilvl w:val="0"/>
          <w:numId w:val="4"/>
        </w:numPr>
        <w:tabs>
          <w:tab w:val="clear" w:pos="360"/>
          <w:tab w:val="num" w:pos="540"/>
        </w:tabs>
        <w:spacing w:before="120" w:after="120"/>
        <w:ind w:left="0" w:firstLine="0"/>
        <w:jc w:val="both"/>
      </w:pPr>
      <w:r w:rsidRPr="00891152">
        <w:t>This project takes a</w:t>
      </w:r>
      <w:r w:rsidR="008766C7" w:rsidRPr="00891152">
        <w:t>n</w:t>
      </w:r>
      <w:r w:rsidRPr="00891152">
        <w:t xml:space="preserve"> incremental approach from a GEF construct towards strengthening </w:t>
      </w:r>
      <w:r w:rsidR="00AE14F1">
        <w:t>Cambodia’s</w:t>
      </w:r>
      <w:r w:rsidRPr="00891152">
        <w:t xml:space="preserve"> environmental </w:t>
      </w:r>
      <w:r w:rsidR="00DC62A7" w:rsidRPr="00891152">
        <w:t>information management and knowledge</w:t>
      </w:r>
      <w:r w:rsidRPr="00891152">
        <w:t xml:space="preserve"> to meet Rio Convention objectives.  In the absence of this project, </w:t>
      </w:r>
      <w:r w:rsidR="00FC77BF" w:rsidRPr="00891152">
        <w:t xml:space="preserve">the necessary capacity building to address the environment data needs of </w:t>
      </w:r>
      <w:r w:rsidR="00AE14F1">
        <w:lastRenderedPageBreak/>
        <w:t xml:space="preserve">GDANCP-MOE </w:t>
      </w:r>
      <w:r w:rsidR="00FC77BF" w:rsidRPr="00891152">
        <w:t xml:space="preserve">will remain an outstanding need at the national level. It would prevent </w:t>
      </w:r>
      <w:r w:rsidR="00AE14F1">
        <w:t>Cambodia</w:t>
      </w:r>
      <w:r w:rsidR="00FC77BF" w:rsidRPr="00891152">
        <w:t xml:space="preserve"> to achieve global environmental benefits through better environmental information</w:t>
      </w:r>
      <w:r w:rsidR="00AE14F1">
        <w:t xml:space="preserve"> and knowledge</w:t>
      </w:r>
      <w:r w:rsidR="00FC77BF" w:rsidRPr="00891152">
        <w:t>. Government staff would remain insufficiently equipped and knowle</w:t>
      </w:r>
      <w:r w:rsidR="00CC63DC" w:rsidRPr="00891152">
        <w:t xml:space="preserve">dgeable about how to </w:t>
      </w:r>
      <w:r w:rsidR="00AE14F1">
        <w:t>harmonize</w:t>
      </w:r>
      <w:r w:rsidR="00CC63DC" w:rsidRPr="00891152">
        <w:t xml:space="preserve"> </w:t>
      </w:r>
      <w:r w:rsidR="00FC77BF" w:rsidRPr="00891152">
        <w:t>environmental management information system</w:t>
      </w:r>
      <w:r w:rsidR="00AE14F1">
        <w:t xml:space="preserve">s and how to use it for better </w:t>
      </w:r>
      <w:r w:rsidR="007E69CA">
        <w:t xml:space="preserve">practices and </w:t>
      </w:r>
      <w:r w:rsidR="00AE14F1">
        <w:t>decision-making.</w:t>
      </w:r>
      <w:r w:rsidR="00FC77BF" w:rsidRPr="00891152">
        <w:t xml:space="preserve"> More generally, they would also remain insufficiently knowledgeable to fully understand the implications of global environmental directives under the conferences of the parties on national environmental and development policies, and how these directives can be strategically implemented and supported through existing national information systems.  </w:t>
      </w:r>
    </w:p>
    <w:p w14:paraId="6172F45A" w14:textId="5AB36D29" w:rsidR="00AE14F1" w:rsidRPr="00B55901" w:rsidRDefault="00B55901" w:rsidP="002B14F3">
      <w:pPr>
        <w:numPr>
          <w:ilvl w:val="0"/>
          <w:numId w:val="4"/>
        </w:numPr>
        <w:tabs>
          <w:tab w:val="clear" w:pos="360"/>
          <w:tab w:val="num" w:pos="540"/>
        </w:tabs>
        <w:spacing w:before="120" w:after="120"/>
        <w:ind w:left="0" w:firstLine="0"/>
        <w:jc w:val="both"/>
      </w:pPr>
      <w:r w:rsidRPr="00B55901">
        <w:t xml:space="preserve">From an external funding point of view, the objectives pursued by the current project alternative will not be attained in the baseline at this point in time. </w:t>
      </w:r>
      <w:r w:rsidR="00AE14F1" w:rsidRPr="00B55901">
        <w:t xml:space="preserve">The baseline (status quo) would prevent </w:t>
      </w:r>
      <w:r w:rsidR="00E3355B" w:rsidRPr="00B55901">
        <w:t>Cambodia</w:t>
      </w:r>
      <w:r w:rsidR="00AE14F1" w:rsidRPr="00B55901">
        <w:t xml:space="preserve"> to achieve global environmental benefits through better </w:t>
      </w:r>
      <w:r w:rsidR="00E3355B" w:rsidRPr="00B55901">
        <w:t xml:space="preserve">environmental knowledge, which by extension should improve the environmental management framework in Cambodia such as better coordination, better decision and ultimately better policies; and </w:t>
      </w:r>
      <w:r w:rsidR="00AE14F1" w:rsidRPr="00B55901">
        <w:t xml:space="preserve">no other projects will address these issues. Other current funded activities funded by the GEF and other donors are more </w:t>
      </w:r>
      <w:r w:rsidR="00E3355B" w:rsidRPr="00B55901">
        <w:t xml:space="preserve">thematically </w:t>
      </w:r>
      <w:r w:rsidR="00AE14F1" w:rsidRPr="00B55901">
        <w:t xml:space="preserve">focused on the implementation of a particular convention such as the national communication for UNFCCC or the support to prepare the </w:t>
      </w:r>
      <w:r w:rsidR="00D80E9E">
        <w:t xml:space="preserve">national </w:t>
      </w:r>
      <w:r w:rsidR="00AE14F1" w:rsidRPr="00B55901">
        <w:t xml:space="preserve">biodiversity strategy and action plan for the </w:t>
      </w:r>
      <w:r w:rsidR="00D80E9E">
        <w:t>UN</w:t>
      </w:r>
      <w:r w:rsidR="00AE14F1" w:rsidRPr="00B55901">
        <w:t>CBD</w:t>
      </w:r>
      <w:r w:rsidR="00E3355B" w:rsidRPr="00B55901">
        <w:t xml:space="preserve"> or the strengthening of protected areas in Cambodia</w:t>
      </w:r>
      <w:r w:rsidR="00AE14F1" w:rsidRPr="00B55901">
        <w:t xml:space="preserve">. Most of these projects are not </w:t>
      </w:r>
      <w:r w:rsidR="00D80E9E">
        <w:t xml:space="preserve">fully </w:t>
      </w:r>
      <w:r w:rsidR="00AE14F1" w:rsidRPr="00B55901">
        <w:t>addressing cross-sectoral issues (also called horizontal issues) such as environmental governance, stakeholder engagement and monitoring the implementation of Rio Conventions.</w:t>
      </w:r>
    </w:p>
    <w:p w14:paraId="3CC1CB5E" w14:textId="3B87AF49" w:rsidR="00A94C2D" w:rsidRDefault="00A94C2D" w:rsidP="002B14F3">
      <w:pPr>
        <w:numPr>
          <w:ilvl w:val="0"/>
          <w:numId w:val="4"/>
        </w:numPr>
        <w:tabs>
          <w:tab w:val="clear" w:pos="360"/>
          <w:tab w:val="num" w:pos="540"/>
        </w:tabs>
        <w:spacing w:before="120" w:after="120"/>
        <w:ind w:left="0" w:firstLine="0"/>
        <w:jc w:val="both"/>
      </w:pPr>
      <w:r>
        <w:t>Cambodia would continue to govern its environment through the existing environmental knowledge base with mixed results.  While these results would still provide some global environmental benefits, they would do so at a lower level and at a higher transaction cost than through the proposed GEF Alternative. The main barriers to meeting and sustaining global environmental outcomes in Cambodia are described in section B.2.e.</w:t>
      </w:r>
    </w:p>
    <w:p w14:paraId="71A397E8" w14:textId="5F5C545E" w:rsidR="00A94C2D" w:rsidRPr="008A08FE" w:rsidRDefault="00A94C2D" w:rsidP="002B14F3">
      <w:pPr>
        <w:numPr>
          <w:ilvl w:val="0"/>
          <w:numId w:val="4"/>
        </w:numPr>
        <w:tabs>
          <w:tab w:val="clear" w:pos="360"/>
          <w:tab w:val="num" w:pos="540"/>
        </w:tabs>
        <w:spacing w:before="120" w:after="120"/>
        <w:ind w:left="0" w:firstLine="0"/>
        <w:jc w:val="both"/>
      </w:pPr>
      <w:r w:rsidRPr="008A08FE">
        <w:t xml:space="preserve">Addressing these horizontal issues need reforming procedures and protocols, developing an enabling environment, and developing capacity of institutions and staff to perform their revised expected duties. The government has limited resources and has currently other top priorities such as battling with </w:t>
      </w:r>
      <w:r>
        <w:t>socio-</w:t>
      </w:r>
      <w:r w:rsidRPr="008A08FE">
        <w:t>economic development to ensure a minimum level of human livelihood of its people. Support of an international partner such as GEF to undertake this major reform in a timely fashion is needed.</w:t>
      </w:r>
    </w:p>
    <w:p w14:paraId="35EB7825" w14:textId="2264AA5B" w:rsidR="00D41B48" w:rsidRDefault="007B4D39" w:rsidP="002B14F3">
      <w:pPr>
        <w:numPr>
          <w:ilvl w:val="0"/>
          <w:numId w:val="4"/>
        </w:numPr>
        <w:tabs>
          <w:tab w:val="clear" w:pos="360"/>
          <w:tab w:val="num" w:pos="540"/>
        </w:tabs>
        <w:spacing w:before="120" w:after="120"/>
        <w:ind w:left="0" w:firstLine="0"/>
        <w:jc w:val="both"/>
      </w:pPr>
      <w:r w:rsidRPr="00891152">
        <w:t xml:space="preserve">Under the GEF Alternative, the </w:t>
      </w:r>
      <w:r>
        <w:t>GEF</w:t>
      </w:r>
      <w:r w:rsidRPr="00891152">
        <w:t xml:space="preserve"> resources will allow </w:t>
      </w:r>
      <w:r>
        <w:t>Cambodia</w:t>
      </w:r>
      <w:r w:rsidRPr="00891152">
        <w:t xml:space="preserve"> to address this long outstanding environmental information need within </w:t>
      </w:r>
      <w:r>
        <w:t>GDANCP-MOE</w:t>
      </w:r>
      <w:r w:rsidRPr="00891152">
        <w:t>. This GEF su</w:t>
      </w:r>
      <w:r>
        <w:t>pport is crucial to assist the g</w:t>
      </w:r>
      <w:r w:rsidRPr="00891152">
        <w:t xml:space="preserve">overnment of </w:t>
      </w:r>
      <w:r>
        <w:t>Cambodia</w:t>
      </w:r>
      <w:r w:rsidRPr="00891152">
        <w:t xml:space="preserve"> in this important area at the country level.  Barriers identified through the NCSA process will be thoroughly re-assessed and effective and efficient solutions to address those related to the availability of environmental information will be detailed and implemented with the support of the project. </w:t>
      </w:r>
      <w:r>
        <w:t xml:space="preserve">Overall, the </w:t>
      </w:r>
      <w:r w:rsidR="00D41B48">
        <w:t xml:space="preserve">expected outcomes of this project rely in its innovative and transformative approach to mainstream the Rio Conventions obligations within </w:t>
      </w:r>
      <w:r>
        <w:t xml:space="preserve">the </w:t>
      </w:r>
      <w:r w:rsidR="00D41B48">
        <w:t xml:space="preserve">existing national environmental </w:t>
      </w:r>
      <w:r>
        <w:t>governance framework.</w:t>
      </w:r>
      <w:r w:rsidR="00D41B48">
        <w:t xml:space="preserve"> This project will test the assumption that by harmonizing the environmental management information systems, better environmental knowledge will be available to decision-makers in Cambodia and by extension will provide a better enabling environment, which in turn will deliver greater global environmental </w:t>
      </w:r>
      <w:r>
        <w:t>achievements.</w:t>
      </w:r>
    </w:p>
    <w:p w14:paraId="4A5232AB" w14:textId="04E5F7C0" w:rsidR="00A83237" w:rsidRPr="00891152" w:rsidRDefault="00A83237" w:rsidP="002B14F3">
      <w:pPr>
        <w:numPr>
          <w:ilvl w:val="0"/>
          <w:numId w:val="4"/>
        </w:numPr>
        <w:tabs>
          <w:tab w:val="clear" w:pos="360"/>
          <w:tab w:val="num" w:pos="540"/>
        </w:tabs>
        <w:spacing w:before="120" w:after="120"/>
        <w:ind w:left="0" w:firstLine="0"/>
        <w:jc w:val="both"/>
      </w:pPr>
      <w:r w:rsidRPr="00891152">
        <w:t xml:space="preserve">It is the government of </w:t>
      </w:r>
      <w:r w:rsidR="007B4D39">
        <w:t>Cambodia’s</w:t>
      </w:r>
      <w:r w:rsidRPr="00891152">
        <w:t xml:space="preserve"> intent to </w:t>
      </w:r>
      <w:r w:rsidR="007B4D39">
        <w:t>harmonize its environmental management information systems</w:t>
      </w:r>
      <w:r w:rsidRPr="00891152">
        <w:t>, which is a perfect opportunity/entry point to mainstream global environment issues in the national development framework</w:t>
      </w:r>
      <w:r w:rsidR="008766C7" w:rsidRPr="00891152">
        <w:t xml:space="preserve"> through better environmental information</w:t>
      </w:r>
      <w:r w:rsidRPr="00891152">
        <w:t>, hence for GEF to step in and complement the baseline.</w:t>
      </w:r>
      <w:r w:rsidR="00290161" w:rsidRPr="00891152">
        <w:t xml:space="preserve"> </w:t>
      </w:r>
      <w:r w:rsidR="007135C7" w:rsidRPr="00891152">
        <w:t xml:space="preserve">The allocation of the GEF increment and the government co-financing of project activities, demonstrate the proposed partnership. It will complement the baseline and strengthen the implementation of the Rio Conventions in </w:t>
      </w:r>
      <w:r w:rsidR="007B4D39">
        <w:t>Cambodia</w:t>
      </w:r>
      <w:r w:rsidR="007135C7" w:rsidRPr="00891152">
        <w:t xml:space="preserve">. </w:t>
      </w:r>
      <w:r w:rsidR="007B4D39">
        <w:t>The project will improve</w:t>
      </w:r>
      <w:r w:rsidRPr="00891152">
        <w:t xml:space="preserve"> </w:t>
      </w:r>
      <w:r w:rsidR="007B4D39">
        <w:t xml:space="preserve">Cambodia’s environmental information base and the use of this knowledge for decision-making. </w:t>
      </w:r>
    </w:p>
    <w:p w14:paraId="785682DA" w14:textId="052D359D" w:rsidR="009559FB" w:rsidRPr="00B55901" w:rsidRDefault="009559FB" w:rsidP="002B14F3">
      <w:pPr>
        <w:numPr>
          <w:ilvl w:val="0"/>
          <w:numId w:val="4"/>
        </w:numPr>
        <w:tabs>
          <w:tab w:val="clear" w:pos="360"/>
          <w:tab w:val="num" w:pos="540"/>
        </w:tabs>
        <w:spacing w:before="120" w:after="120"/>
        <w:ind w:left="0" w:firstLine="0"/>
        <w:jc w:val="both"/>
      </w:pPr>
      <w:r w:rsidRPr="00B55901">
        <w:t xml:space="preserve">Considering the issues rose during the NCSA process, the nature of this project is the logical way to go forward and address these main issues.  A </w:t>
      </w:r>
      <w:r w:rsidR="00B06B5A" w:rsidRPr="00B55901">
        <w:t xml:space="preserve">limited coordination capacity and a limited access to environmental knowledge are </w:t>
      </w:r>
      <w:r w:rsidRPr="00B55901">
        <w:t xml:space="preserve">critical barriers to good environmental </w:t>
      </w:r>
      <w:r w:rsidR="00B55901" w:rsidRPr="00B55901">
        <w:t xml:space="preserve">management and good </w:t>
      </w:r>
      <w:r w:rsidR="00B55901" w:rsidRPr="00B55901">
        <w:lastRenderedPageBreak/>
        <w:t xml:space="preserve">environmental </w:t>
      </w:r>
      <w:r w:rsidRPr="00B55901">
        <w:t xml:space="preserve">decision-making in </w:t>
      </w:r>
      <w:r w:rsidR="00B55901" w:rsidRPr="00B55901">
        <w:t>Cambodia</w:t>
      </w:r>
      <w:r w:rsidRPr="00B55901">
        <w:t xml:space="preserve">.  The NCSA process included consultations with a broad group of stakeholders whom participated actively.  The results pointed to the need for </w:t>
      </w:r>
      <w:r w:rsidR="00B55901" w:rsidRPr="00B55901">
        <w:t xml:space="preserve">harmonizing </w:t>
      </w:r>
      <w:r w:rsidRPr="00B55901">
        <w:t xml:space="preserve">environmental </w:t>
      </w:r>
      <w:r w:rsidR="00B55901" w:rsidRPr="00B55901">
        <w:t>management information systems and the need to better use this environmental knowledge</w:t>
      </w:r>
      <w:r w:rsidR="00044915">
        <w:t>.  It was viewed as</w:t>
      </w:r>
      <w:r w:rsidRPr="00B55901">
        <w:t xml:space="preserve"> critical barrier</w:t>
      </w:r>
      <w:r w:rsidR="00044915">
        <w:t>s</w:t>
      </w:r>
      <w:r w:rsidRPr="00B55901">
        <w:t xml:space="preserve"> for a better </w:t>
      </w:r>
      <w:r w:rsidR="00CC63DC" w:rsidRPr="00B55901">
        <w:t xml:space="preserve">holistic </w:t>
      </w:r>
      <w:r w:rsidRPr="00B55901">
        <w:t>environmental management</w:t>
      </w:r>
      <w:r w:rsidR="00F232E2" w:rsidRPr="00B55901">
        <w:t xml:space="preserve"> approach</w:t>
      </w:r>
      <w:r w:rsidRPr="00B55901">
        <w:t xml:space="preserve"> in </w:t>
      </w:r>
      <w:r w:rsidR="00B55901" w:rsidRPr="00B55901">
        <w:t>the country</w:t>
      </w:r>
      <w:r w:rsidRPr="00B55901">
        <w:t xml:space="preserve"> and also to address the global environmental management commitments</w:t>
      </w:r>
      <w:r w:rsidR="00B55901" w:rsidRPr="00B55901">
        <w:t xml:space="preserve"> made by Cambodia</w:t>
      </w:r>
      <w:r w:rsidRPr="00B55901">
        <w:t>.</w:t>
      </w:r>
    </w:p>
    <w:p w14:paraId="19506758" w14:textId="326E86E7" w:rsidR="00555AE1" w:rsidRPr="00891152" w:rsidRDefault="00555AE1" w:rsidP="002B14F3">
      <w:pPr>
        <w:numPr>
          <w:ilvl w:val="0"/>
          <w:numId w:val="4"/>
        </w:numPr>
        <w:tabs>
          <w:tab w:val="clear" w:pos="360"/>
          <w:tab w:val="num" w:pos="540"/>
        </w:tabs>
        <w:spacing w:before="120" w:after="120"/>
        <w:ind w:left="0" w:firstLine="0"/>
        <w:jc w:val="both"/>
      </w:pPr>
      <w:r w:rsidRPr="00891152">
        <w:t xml:space="preserve">The expected global environmental </w:t>
      </w:r>
      <w:r w:rsidR="00053870" w:rsidRPr="00891152">
        <w:t>result</w:t>
      </w:r>
      <w:r w:rsidR="00044915">
        <w:t>s</w:t>
      </w:r>
      <w:r w:rsidRPr="00891152">
        <w:t xml:space="preserve"> of the current project proposal is that </w:t>
      </w:r>
      <w:r w:rsidR="00B06B5A">
        <w:t>Cambodia’s</w:t>
      </w:r>
      <w:r w:rsidRPr="00891152">
        <w:t xml:space="preserve"> decision-making </w:t>
      </w:r>
      <w:r w:rsidR="00B06B5A">
        <w:t xml:space="preserve">process </w:t>
      </w:r>
      <w:r w:rsidRPr="00891152">
        <w:t xml:space="preserve">to meet Rio Convention objectives will be greatly improved by having </w:t>
      </w:r>
      <w:r w:rsidR="00B06B5A">
        <w:t xml:space="preserve">access to </w:t>
      </w:r>
      <w:r w:rsidRPr="00891152">
        <w:t>more complete</w:t>
      </w:r>
      <w:r w:rsidR="00CC63DC" w:rsidRPr="00891152">
        <w:t xml:space="preserve">, </w:t>
      </w:r>
      <w:r w:rsidRPr="00891152">
        <w:t xml:space="preserve">relevant </w:t>
      </w:r>
      <w:r w:rsidR="00CC63DC" w:rsidRPr="00891152">
        <w:t xml:space="preserve">and updated </w:t>
      </w:r>
      <w:r w:rsidR="00053870" w:rsidRPr="00891152">
        <w:t xml:space="preserve">environmental </w:t>
      </w:r>
      <w:r w:rsidR="00B06B5A">
        <w:t>knowledge</w:t>
      </w:r>
      <w:r w:rsidR="00053870" w:rsidRPr="00891152">
        <w:t xml:space="preserve">. The project will be implemented through the participation of stakeholders in environmental information management and the </w:t>
      </w:r>
      <w:r w:rsidRPr="00891152">
        <w:t xml:space="preserve">sustainability of project </w:t>
      </w:r>
      <w:r w:rsidR="00053870" w:rsidRPr="00891152">
        <w:t>achievements</w:t>
      </w:r>
      <w:r w:rsidRPr="00891152">
        <w:t xml:space="preserve"> will be greatly enhanced by the strong support of key stakeholder groups and their r</w:t>
      </w:r>
      <w:r w:rsidR="00CC63DC" w:rsidRPr="00891152">
        <w:t>epr</w:t>
      </w:r>
      <w:r w:rsidR="00B06B5A">
        <w:t>esentatives at the appropriate g</w:t>
      </w:r>
      <w:r w:rsidR="00CC63DC" w:rsidRPr="00891152">
        <w:t>overnment level.</w:t>
      </w:r>
    </w:p>
    <w:p w14:paraId="030D6F5A" w14:textId="312D053C" w:rsidR="00964533" w:rsidRPr="00891152" w:rsidRDefault="000F527F" w:rsidP="002B14F3">
      <w:pPr>
        <w:spacing w:before="120" w:after="120"/>
        <w:jc w:val="both"/>
        <w:outlineLvl w:val="3"/>
        <w:rPr>
          <w:u w:val="single"/>
        </w:rPr>
      </w:pPr>
      <w:r w:rsidRPr="00891152">
        <w:rPr>
          <w:u w:val="single"/>
        </w:rPr>
        <w:t>C</w:t>
      </w:r>
      <w:r w:rsidR="00EB290F" w:rsidRPr="00891152">
        <w:rPr>
          <w:u w:val="single"/>
        </w:rPr>
        <w:t>.</w:t>
      </w:r>
      <w:r w:rsidRPr="00891152">
        <w:rPr>
          <w:u w:val="single"/>
        </w:rPr>
        <w:t>2</w:t>
      </w:r>
      <w:r w:rsidR="00EB290F" w:rsidRPr="00891152">
        <w:rPr>
          <w:u w:val="single"/>
        </w:rPr>
        <w:t>.</w:t>
      </w:r>
      <w:r w:rsidR="0052265E" w:rsidRPr="00891152">
        <w:rPr>
          <w:u w:val="single"/>
        </w:rPr>
        <w:t>a</w:t>
      </w:r>
      <w:r w:rsidR="00EB290F" w:rsidRPr="00891152">
        <w:rPr>
          <w:u w:val="single"/>
        </w:rPr>
        <w:t>.</w:t>
      </w:r>
      <w:r w:rsidRPr="00891152">
        <w:rPr>
          <w:u w:val="single"/>
        </w:rPr>
        <w:t>2</w:t>
      </w:r>
      <w:r w:rsidRPr="00891152">
        <w:rPr>
          <w:u w:val="single"/>
        </w:rPr>
        <w:tab/>
      </w:r>
      <w:bookmarkStart w:id="58" w:name="c2b2"/>
      <w:bookmarkEnd w:id="58"/>
      <w:r w:rsidRPr="00891152">
        <w:rPr>
          <w:u w:val="single"/>
        </w:rPr>
        <w:t>Project Goal and Objectives</w:t>
      </w:r>
    </w:p>
    <w:p w14:paraId="0FA81E70" w14:textId="48EE3D07" w:rsidR="002F5269" w:rsidRDefault="002F5269" w:rsidP="002B14F3">
      <w:pPr>
        <w:numPr>
          <w:ilvl w:val="0"/>
          <w:numId w:val="4"/>
        </w:numPr>
        <w:tabs>
          <w:tab w:val="clear" w:pos="360"/>
          <w:tab w:val="num" w:pos="540"/>
        </w:tabs>
        <w:spacing w:before="120" w:after="120"/>
        <w:ind w:left="0" w:firstLine="0"/>
        <w:jc w:val="both"/>
      </w:pPr>
      <w:r w:rsidRPr="002F5269">
        <w:t xml:space="preserve">In order to address the issues presented above, a project has </w:t>
      </w:r>
      <w:r>
        <w:t>been designed over a period of 3</w:t>
      </w:r>
      <w:r w:rsidRPr="002F5269">
        <w:t xml:space="preserve"> years in consultation with key stakeholders. A set of expected results has been identified (see the </w:t>
      </w:r>
      <w:r>
        <w:t>Project Results Framework in Annex 2) and is</w:t>
      </w:r>
      <w:r w:rsidRPr="002F5269">
        <w:t xml:space="preserve"> described below. </w:t>
      </w:r>
      <w:r>
        <w:t xml:space="preserve"> </w:t>
      </w:r>
      <w:r w:rsidRPr="00891152">
        <w:t>This project will address th</w:t>
      </w:r>
      <w:r>
        <w:t xml:space="preserve">e </w:t>
      </w:r>
      <w:r w:rsidRPr="00891152">
        <w:t>critical need t</w:t>
      </w:r>
      <w:r>
        <w:t>o provide better environmental knowledge in Cambodia</w:t>
      </w:r>
      <w:r w:rsidRPr="00891152">
        <w:t xml:space="preserve">. This is a timely response to address this priority, particularly when considering the emerging issues due to global climate change. The </w:t>
      </w:r>
      <w:r>
        <w:t xml:space="preserve">provision of better environmental knowledge </w:t>
      </w:r>
      <w:r w:rsidRPr="00891152">
        <w:t xml:space="preserve">will be useful </w:t>
      </w:r>
      <w:r>
        <w:t>for stakeholders to identify responses</w:t>
      </w:r>
      <w:r w:rsidRPr="00891152">
        <w:t xml:space="preserve"> to threats including negative impacts of global climate change on the local environment, which is the basis of livelihoods, human health and economy in </w:t>
      </w:r>
      <w:r>
        <w:t>Cambodia</w:t>
      </w:r>
      <w:r w:rsidRPr="00891152">
        <w:t xml:space="preserve">. </w:t>
      </w:r>
      <w:r>
        <w:t xml:space="preserve">It will also contribute to the broader institutional strengthening initiative of MOE, currently underway. </w:t>
      </w:r>
    </w:p>
    <w:p w14:paraId="6B121FC2" w14:textId="7DD4EC41" w:rsidR="002F5269" w:rsidRDefault="002F5269" w:rsidP="002B14F3">
      <w:pPr>
        <w:numPr>
          <w:ilvl w:val="0"/>
          <w:numId w:val="4"/>
        </w:numPr>
        <w:tabs>
          <w:tab w:val="clear" w:pos="360"/>
          <w:tab w:val="num" w:pos="540"/>
        </w:tabs>
        <w:spacing w:before="120" w:after="120"/>
        <w:ind w:left="0" w:firstLine="0"/>
        <w:jc w:val="both"/>
      </w:pPr>
      <w:r>
        <w:t xml:space="preserve">Every effort will be made to incorporate gender issues in the implementation of this project. Roles of men and women to participate in activities of the project will be equally assigned without any discrimination. The project will take steps to ensure that women account for at least 40% of all training and capacity building in the project. Moreover, the project will strengthen data management – gender segregation of data collection and data management will be introduced as a basis for ensuring long-term gender benefits. </w:t>
      </w:r>
    </w:p>
    <w:p w14:paraId="177DAD3D" w14:textId="46A67BBE" w:rsidR="002B6FCF" w:rsidRPr="002B6FCF" w:rsidRDefault="00230213" w:rsidP="002B14F3">
      <w:pPr>
        <w:numPr>
          <w:ilvl w:val="0"/>
          <w:numId w:val="4"/>
        </w:numPr>
        <w:tabs>
          <w:tab w:val="clear" w:pos="360"/>
          <w:tab w:val="num" w:pos="540"/>
        </w:tabs>
        <w:spacing w:before="120" w:after="120"/>
        <w:ind w:left="0" w:firstLine="0"/>
        <w:jc w:val="both"/>
      </w:pPr>
      <w:r w:rsidRPr="002B6FCF">
        <w:rPr>
          <w:b/>
          <w:i/>
        </w:rPr>
        <w:t>The goal of this project is to</w:t>
      </w:r>
      <w:r w:rsidR="008D4157" w:rsidRPr="002B6FCF">
        <w:rPr>
          <w:b/>
          <w:i/>
        </w:rPr>
        <w:t xml:space="preserve"> </w:t>
      </w:r>
      <w:r w:rsidR="002077B1" w:rsidRPr="002B6FCF">
        <w:rPr>
          <w:b/>
          <w:i/>
        </w:rPr>
        <w:t xml:space="preserve">improve the implementation of the Rio Conventions in Cambodia through the development of national capacities to better coordinate and generate better information related to the implementation of </w:t>
      </w:r>
      <w:r w:rsidR="007C6FA0" w:rsidRPr="002B6FCF">
        <w:rPr>
          <w:b/>
          <w:i/>
        </w:rPr>
        <w:t xml:space="preserve">these </w:t>
      </w:r>
      <w:r w:rsidR="002077B1" w:rsidRPr="002B6FCF">
        <w:rPr>
          <w:b/>
          <w:i/>
        </w:rPr>
        <w:t>Conventions.</w:t>
      </w:r>
      <w:r w:rsidR="002B6FCF" w:rsidRPr="002B6FCF">
        <w:t xml:space="preserve"> The proposed project will </w:t>
      </w:r>
      <w:r w:rsidR="00DB6145">
        <w:t>develop</w:t>
      </w:r>
      <w:r w:rsidR="002B6FCF" w:rsidRPr="002B6FCF">
        <w:t xml:space="preserve"> crosscutting capacity to respond to the needs of the three conventions; particularly the reporting requirements. During the project implementation, the coordination and information generation capacities of the focal points established by the government will be enhanced. For example, improved access and generation of information will help to fill the data and information gaps required to guide planning and implementation of activities that yield global environmental benefits as exemplified in low-emission and climate resiliency e.g. REDD+ while at the same time sets out to meet the</w:t>
      </w:r>
      <w:r w:rsidR="00D80E9E">
        <w:t xml:space="preserve"> objectives under all three Rio </w:t>
      </w:r>
      <w:r w:rsidR="002B6FCF" w:rsidRPr="002B6FCF">
        <w:t>Conventions through improved decision making.</w:t>
      </w:r>
    </w:p>
    <w:p w14:paraId="4F10962B" w14:textId="77777777" w:rsidR="00E73719" w:rsidRPr="00E73719" w:rsidRDefault="007C6FA0" w:rsidP="002B14F3">
      <w:pPr>
        <w:numPr>
          <w:ilvl w:val="0"/>
          <w:numId w:val="4"/>
        </w:numPr>
        <w:tabs>
          <w:tab w:val="clear" w:pos="360"/>
          <w:tab w:val="num" w:pos="540"/>
        </w:tabs>
        <w:spacing w:before="120" w:after="120"/>
        <w:ind w:left="0" w:firstLine="0"/>
        <w:jc w:val="both"/>
      </w:pPr>
      <w:r w:rsidRPr="00891152">
        <w:rPr>
          <w:b/>
          <w:i/>
        </w:rPr>
        <w:t>The project’s objective is to</w:t>
      </w:r>
      <w:r>
        <w:rPr>
          <w:b/>
          <w:i/>
        </w:rPr>
        <w:t xml:space="preserve"> improve access to environmental information related to the Rio Conventions through the harmonization of existing environmental management information systems and improving coordination of the implementation of these conventions in Cambodia.</w:t>
      </w:r>
      <w:r w:rsidR="00E73719">
        <w:t xml:space="preserve">  </w:t>
      </w:r>
      <w:r w:rsidR="002B6FCF" w:rsidRPr="00E73719">
        <w:rPr>
          <w:szCs w:val="22"/>
        </w:rPr>
        <w:t xml:space="preserve">The harmonization of these existing systems will be translated into better access to information related to the implementation of the Rio Conventions in Cambodia. As a result, the project will lead to both </w:t>
      </w:r>
      <w:r w:rsidR="00363566" w:rsidRPr="00E73719">
        <w:rPr>
          <w:szCs w:val="22"/>
        </w:rPr>
        <w:t>direct a</w:t>
      </w:r>
      <w:r w:rsidR="002B6FCF" w:rsidRPr="00E73719">
        <w:rPr>
          <w:szCs w:val="22"/>
        </w:rPr>
        <w:t xml:space="preserve">nd indirect global benefits. It will include the </w:t>
      </w:r>
      <w:r w:rsidR="00363566" w:rsidRPr="00E73719">
        <w:rPr>
          <w:szCs w:val="22"/>
        </w:rPr>
        <w:t xml:space="preserve">decision-making </w:t>
      </w:r>
      <w:r w:rsidR="002B6FCF" w:rsidRPr="00E73719">
        <w:rPr>
          <w:szCs w:val="22"/>
        </w:rPr>
        <w:t xml:space="preserve">process </w:t>
      </w:r>
      <w:r w:rsidR="00363566" w:rsidRPr="00E73719">
        <w:rPr>
          <w:szCs w:val="22"/>
        </w:rPr>
        <w:t>to meet Rio Convention objectives</w:t>
      </w:r>
      <w:r w:rsidR="002B6FCF" w:rsidRPr="00E73719">
        <w:rPr>
          <w:szCs w:val="22"/>
        </w:rPr>
        <w:t>, which</w:t>
      </w:r>
      <w:r w:rsidR="00363566" w:rsidRPr="00E73719">
        <w:rPr>
          <w:szCs w:val="22"/>
        </w:rPr>
        <w:t xml:space="preserve"> will be greatly improved by having</w:t>
      </w:r>
      <w:r w:rsidR="002B6FCF" w:rsidRPr="00E73719">
        <w:rPr>
          <w:szCs w:val="22"/>
        </w:rPr>
        <w:t xml:space="preserve"> better access to</w:t>
      </w:r>
      <w:r w:rsidR="00363566" w:rsidRPr="00E73719">
        <w:rPr>
          <w:szCs w:val="22"/>
        </w:rPr>
        <w:t xml:space="preserve"> more complete and relevant information. </w:t>
      </w:r>
    </w:p>
    <w:p w14:paraId="1137844A" w14:textId="1186D391" w:rsidR="00363566" w:rsidRPr="00E73719" w:rsidRDefault="002B6FCF" w:rsidP="002B14F3">
      <w:pPr>
        <w:numPr>
          <w:ilvl w:val="0"/>
          <w:numId w:val="4"/>
        </w:numPr>
        <w:tabs>
          <w:tab w:val="clear" w:pos="360"/>
          <w:tab w:val="num" w:pos="540"/>
        </w:tabs>
        <w:spacing w:before="120" w:after="120"/>
        <w:ind w:left="0" w:firstLine="0"/>
        <w:jc w:val="both"/>
      </w:pPr>
      <w:r w:rsidRPr="00E73719">
        <w:rPr>
          <w:szCs w:val="22"/>
        </w:rPr>
        <w:t>It will also include innovation</w:t>
      </w:r>
      <w:r w:rsidR="00E73719" w:rsidRPr="00E73719">
        <w:rPr>
          <w:szCs w:val="22"/>
        </w:rPr>
        <w:t xml:space="preserve"> to set up </w:t>
      </w:r>
      <w:r w:rsidR="00363566" w:rsidRPr="00E73719">
        <w:rPr>
          <w:szCs w:val="22"/>
        </w:rPr>
        <w:t>a network of enhanced information exchange, dialogue and cooperation between the state agencies</w:t>
      </w:r>
      <w:r w:rsidR="00E73719" w:rsidRPr="00E73719">
        <w:rPr>
          <w:szCs w:val="22"/>
        </w:rPr>
        <w:t xml:space="preserve"> and other civil society stakeholders</w:t>
      </w:r>
      <w:r w:rsidR="00363566" w:rsidRPr="00E73719">
        <w:rPr>
          <w:szCs w:val="22"/>
        </w:rPr>
        <w:t>. With the greatly improved information generated</w:t>
      </w:r>
      <w:r w:rsidR="00E73719" w:rsidRPr="00E73719">
        <w:rPr>
          <w:szCs w:val="22"/>
        </w:rPr>
        <w:t xml:space="preserve"> and accessible</w:t>
      </w:r>
      <w:r w:rsidR="00363566" w:rsidRPr="00E73719">
        <w:rPr>
          <w:szCs w:val="22"/>
        </w:rPr>
        <w:t xml:space="preserve">, this will provide the basis for </w:t>
      </w:r>
      <w:r w:rsidR="00E73719">
        <w:rPr>
          <w:szCs w:val="22"/>
        </w:rPr>
        <w:t xml:space="preserve">better </w:t>
      </w:r>
      <w:r w:rsidR="00363566" w:rsidRPr="00E73719">
        <w:rPr>
          <w:szCs w:val="22"/>
        </w:rPr>
        <w:t xml:space="preserve">monitoring the </w:t>
      </w:r>
      <w:r w:rsidR="00E73719">
        <w:rPr>
          <w:szCs w:val="22"/>
        </w:rPr>
        <w:t>implementation of the Rio Conventions in Cambodia</w:t>
      </w:r>
      <w:r w:rsidR="00363566" w:rsidRPr="00E73719">
        <w:rPr>
          <w:szCs w:val="22"/>
        </w:rPr>
        <w:t xml:space="preserve">, and be an input into planning and design of </w:t>
      </w:r>
      <w:r w:rsidR="00E73719" w:rsidRPr="00E73719">
        <w:rPr>
          <w:szCs w:val="22"/>
        </w:rPr>
        <w:t xml:space="preserve">other </w:t>
      </w:r>
      <w:r w:rsidR="00363566" w:rsidRPr="00E73719">
        <w:rPr>
          <w:szCs w:val="22"/>
        </w:rPr>
        <w:t>development activities across the country. Improved management of forest under the REDD+, for example, will provide global environmental benefits in lowering greenhouse gas emission levels.</w:t>
      </w:r>
    </w:p>
    <w:p w14:paraId="6EB9A704" w14:textId="433F0FF1" w:rsidR="006B104C" w:rsidRPr="00891152" w:rsidRDefault="0052265E" w:rsidP="002B14F3">
      <w:pPr>
        <w:spacing w:before="120" w:after="120"/>
        <w:jc w:val="both"/>
        <w:outlineLvl w:val="3"/>
        <w:rPr>
          <w:u w:val="single"/>
        </w:rPr>
      </w:pPr>
      <w:r w:rsidRPr="00891152">
        <w:rPr>
          <w:u w:val="single"/>
        </w:rPr>
        <w:lastRenderedPageBreak/>
        <w:t>C.2.a</w:t>
      </w:r>
      <w:r w:rsidR="006B104C" w:rsidRPr="00891152">
        <w:rPr>
          <w:u w:val="single"/>
        </w:rPr>
        <w:t>.3</w:t>
      </w:r>
      <w:r w:rsidR="006B104C" w:rsidRPr="00891152">
        <w:rPr>
          <w:u w:val="single"/>
        </w:rPr>
        <w:tab/>
      </w:r>
      <w:bookmarkStart w:id="59" w:name="c2b3"/>
      <w:bookmarkEnd w:id="59"/>
      <w:r w:rsidR="006B104C" w:rsidRPr="00891152">
        <w:rPr>
          <w:u w:val="single"/>
        </w:rPr>
        <w:t>Expected Outcomes and Outputs</w:t>
      </w:r>
    </w:p>
    <w:p w14:paraId="1285E1C6" w14:textId="3DC8C4F9" w:rsidR="0085720B" w:rsidRPr="00891152" w:rsidRDefault="0085720B" w:rsidP="002B14F3">
      <w:pPr>
        <w:numPr>
          <w:ilvl w:val="0"/>
          <w:numId w:val="4"/>
        </w:numPr>
        <w:tabs>
          <w:tab w:val="clear" w:pos="360"/>
          <w:tab w:val="num" w:pos="540"/>
        </w:tabs>
        <w:spacing w:before="120" w:after="120"/>
        <w:ind w:left="0" w:firstLine="0"/>
        <w:jc w:val="both"/>
      </w:pPr>
      <w:r w:rsidRPr="00891152">
        <w:t>The expected achievements of this project are a</w:t>
      </w:r>
      <w:r w:rsidR="001602E0" w:rsidRPr="00891152">
        <w:t xml:space="preserve"> set of improved capacities </w:t>
      </w:r>
      <w:r w:rsidR="006B104C" w:rsidRPr="00891152">
        <w:t>to meet and sus</w:t>
      </w:r>
      <w:r w:rsidRPr="00891152">
        <w:t>tain Rio Convention objectives.</w:t>
      </w:r>
      <w:r w:rsidR="006B104C" w:rsidRPr="00891152">
        <w:t xml:space="preserve"> </w:t>
      </w:r>
      <w:r w:rsidRPr="00891152">
        <w:t xml:space="preserve">This project will have strengthened and helped institutionalize commitments under the Rio Conventions by </w:t>
      </w:r>
      <w:r w:rsidR="002F5269">
        <w:t>harmonizing the existing national environmental management information s</w:t>
      </w:r>
      <w:r w:rsidRPr="00891152">
        <w:t>ystem</w:t>
      </w:r>
      <w:r w:rsidR="002F5269">
        <w:t>s</w:t>
      </w:r>
      <w:r w:rsidR="001C26E8">
        <w:t xml:space="preserve">, </w:t>
      </w:r>
      <w:r w:rsidR="002F5269">
        <w:t xml:space="preserve">by improving the use of this environmental knowledge </w:t>
      </w:r>
      <w:r w:rsidR="001C26E8">
        <w:t xml:space="preserve">for better decision-making and by improving the coordination of the implementation of the Rio Conventions in Cambodia. It will also strengthen the capacity of Cambodia to report on the MEAs implementation in Cambodia. </w:t>
      </w:r>
      <w:r w:rsidRPr="00891152">
        <w:t xml:space="preserve">The Strategic Results Framework on which the intervention logic is based is outlined in Annex 2 of this project document. This Framework also outlines the indicators, sources of verification and risks and assumptions pertaining to the project objective and outcomes. </w:t>
      </w:r>
    </w:p>
    <w:p w14:paraId="0D8DEAC3" w14:textId="2BE96CC7" w:rsidR="006B104C" w:rsidRPr="00891152" w:rsidRDefault="003B489E" w:rsidP="002B14F3">
      <w:pPr>
        <w:numPr>
          <w:ilvl w:val="0"/>
          <w:numId w:val="4"/>
        </w:numPr>
        <w:tabs>
          <w:tab w:val="clear" w:pos="360"/>
          <w:tab w:val="num" w:pos="540"/>
        </w:tabs>
        <w:spacing w:before="120" w:after="120"/>
        <w:ind w:left="0" w:firstLine="0"/>
        <w:jc w:val="both"/>
      </w:pPr>
      <w:r>
        <w:t xml:space="preserve">The implementation of the </w:t>
      </w:r>
      <w:r w:rsidR="006B104C" w:rsidRPr="00891152">
        <w:t xml:space="preserve">project </w:t>
      </w:r>
      <w:r>
        <w:t>will achieve two expected outcomes</w:t>
      </w:r>
      <w:r w:rsidR="006B104C" w:rsidRPr="00891152">
        <w:t>:</w:t>
      </w:r>
    </w:p>
    <w:p w14:paraId="187401E0" w14:textId="3AD58EAF" w:rsidR="008D1D14" w:rsidRPr="00891152" w:rsidRDefault="003B489E" w:rsidP="002B14F3">
      <w:pPr>
        <w:numPr>
          <w:ilvl w:val="1"/>
          <w:numId w:val="5"/>
        </w:numPr>
        <w:jc w:val="both"/>
      </w:pPr>
      <w:r w:rsidRPr="003B489E">
        <w:t>Improved access and generation of information relat</w:t>
      </w:r>
      <w:r>
        <w:t>ed to the three Rio Conventions;</w:t>
      </w:r>
    </w:p>
    <w:p w14:paraId="7830F01A" w14:textId="3A0A62CE" w:rsidR="006B104C" w:rsidRPr="00891152" w:rsidRDefault="003B489E" w:rsidP="002B14F3">
      <w:pPr>
        <w:numPr>
          <w:ilvl w:val="1"/>
          <w:numId w:val="5"/>
        </w:numPr>
        <w:spacing w:after="120"/>
        <w:ind w:left="1077" w:hanging="357"/>
        <w:jc w:val="both"/>
      </w:pPr>
      <w:r w:rsidRPr="003B489E">
        <w:t>Improved use of information and knowledge related to the Rio Conventions</w:t>
      </w:r>
      <w:r>
        <w:t>.</w:t>
      </w:r>
    </w:p>
    <w:p w14:paraId="3C0BC013" w14:textId="587A00DA" w:rsidR="00B20A92" w:rsidRPr="00891152" w:rsidRDefault="00B20A92" w:rsidP="002B14F3">
      <w:pPr>
        <w:tabs>
          <w:tab w:val="left" w:pos="1276"/>
        </w:tabs>
        <w:spacing w:before="120" w:after="120"/>
        <w:ind w:left="1276" w:hanging="1276"/>
        <w:jc w:val="both"/>
        <w:rPr>
          <w:b/>
        </w:rPr>
      </w:pPr>
      <w:r w:rsidRPr="00891152">
        <w:rPr>
          <w:b/>
        </w:rPr>
        <w:t xml:space="preserve">Outcome 1: </w:t>
      </w:r>
      <w:r w:rsidR="008A6902" w:rsidRPr="00891152">
        <w:rPr>
          <w:b/>
        </w:rPr>
        <w:tab/>
      </w:r>
      <w:r w:rsidR="003B489E" w:rsidRPr="003B489E">
        <w:rPr>
          <w:b/>
        </w:rPr>
        <w:t>Improved access and generation of information related to the three Rio Conventions</w:t>
      </w:r>
      <w:r w:rsidR="003B489E">
        <w:rPr>
          <w:b/>
        </w:rPr>
        <w:t>.</w:t>
      </w:r>
    </w:p>
    <w:p w14:paraId="1D957C2C" w14:textId="6A571208" w:rsidR="00ED7ED6" w:rsidRPr="00ED7ED6" w:rsidRDefault="00ED7ED6" w:rsidP="002B14F3">
      <w:pPr>
        <w:numPr>
          <w:ilvl w:val="0"/>
          <w:numId w:val="4"/>
        </w:numPr>
        <w:tabs>
          <w:tab w:val="clear" w:pos="360"/>
          <w:tab w:val="num" w:pos="540"/>
        </w:tabs>
        <w:spacing w:before="120" w:after="120"/>
        <w:ind w:left="0" w:firstLine="0"/>
        <w:jc w:val="both"/>
      </w:pPr>
      <w:r w:rsidRPr="00ED7ED6">
        <w:t xml:space="preserve">Under this outcome, the project will support the development of national capacities to effectively and efficiently </w:t>
      </w:r>
      <w:r w:rsidR="00950CAC">
        <w:t>standardize environmental information that is generated on the implementation of the Rio Conventions in Cambodia, and give open-access to this information. In parallel to this, the project will support the strengthening of Cambodia’s capacity to better engage stakeholders and better coordinate the implementation of the Rio Conventions in the country. The GEF support will support activities to achieve the following expected outputs:</w:t>
      </w:r>
    </w:p>
    <w:p w14:paraId="0A8B5B42" w14:textId="58CFDF9E" w:rsidR="00E35093" w:rsidRPr="00891152" w:rsidRDefault="005B400C" w:rsidP="002B14F3">
      <w:pPr>
        <w:tabs>
          <w:tab w:val="left" w:pos="1276"/>
        </w:tabs>
        <w:spacing w:before="120" w:after="120"/>
        <w:ind w:left="1276" w:hanging="1276"/>
        <w:jc w:val="both"/>
        <w:rPr>
          <w:b/>
        </w:rPr>
      </w:pPr>
      <w:r w:rsidRPr="00891152">
        <w:rPr>
          <w:b/>
        </w:rPr>
        <w:t>Output 1.1:</w:t>
      </w:r>
      <w:r w:rsidRPr="00891152">
        <w:rPr>
          <w:b/>
        </w:rPr>
        <w:tab/>
      </w:r>
      <w:r w:rsidR="003B489E">
        <w:rPr>
          <w:b/>
        </w:rPr>
        <w:t>A</w:t>
      </w:r>
      <w:r w:rsidR="003B489E" w:rsidRPr="003B489E">
        <w:rPr>
          <w:b/>
        </w:rPr>
        <w:t xml:space="preserve"> harmonized information management system cov</w:t>
      </w:r>
      <w:r w:rsidR="003B489E">
        <w:rPr>
          <w:b/>
        </w:rPr>
        <w:t>ering the three Rio Conventions</w:t>
      </w:r>
    </w:p>
    <w:p w14:paraId="1DABCBCC" w14:textId="5217210A" w:rsidR="003B489E" w:rsidRPr="00471CEB" w:rsidRDefault="00FF3D18" w:rsidP="002B14F3">
      <w:pPr>
        <w:numPr>
          <w:ilvl w:val="0"/>
          <w:numId w:val="4"/>
        </w:numPr>
        <w:tabs>
          <w:tab w:val="clear" w:pos="360"/>
          <w:tab w:val="num" w:pos="540"/>
        </w:tabs>
        <w:spacing w:before="120" w:after="120"/>
        <w:ind w:left="0" w:firstLine="0"/>
        <w:jc w:val="both"/>
      </w:pPr>
      <w:r w:rsidRPr="00471CEB">
        <w:t>The p</w:t>
      </w:r>
      <w:r w:rsidR="003B489E" w:rsidRPr="00471CEB">
        <w:t xml:space="preserve">roject will </w:t>
      </w:r>
      <w:r w:rsidRPr="00471CEB">
        <w:t xml:space="preserve">support activities to inventory, assess and develop solutions to harmonize existing environmental management information systems monitoring the implementation of the Rio Conventions in Cambodia. Solutions will include the development of </w:t>
      </w:r>
      <w:r w:rsidR="00471CEB" w:rsidRPr="00471CEB">
        <w:t xml:space="preserve">data needs, </w:t>
      </w:r>
      <w:r w:rsidR="003B489E" w:rsidRPr="00471CEB">
        <w:t xml:space="preserve">data </w:t>
      </w:r>
      <w:r w:rsidR="00471CEB" w:rsidRPr="00471CEB">
        <w:t xml:space="preserve">collection and storage </w:t>
      </w:r>
      <w:r w:rsidR="003B489E" w:rsidRPr="00471CEB">
        <w:t>protocols, reporting formats, data storage mechanism</w:t>
      </w:r>
      <w:r w:rsidR="00471CEB" w:rsidRPr="00471CEB">
        <w:t>s, data access mechanisms and tools to manage, process and give data access</w:t>
      </w:r>
      <w:r w:rsidR="003B489E" w:rsidRPr="00471CEB">
        <w:t>.</w:t>
      </w:r>
      <w:r w:rsidR="00471CEB" w:rsidRPr="00471CEB">
        <w:t xml:space="preserve"> It will include the review of monitoring indicators. The main aim under this output is to </w:t>
      </w:r>
      <w:r w:rsidR="003B489E" w:rsidRPr="00471CEB">
        <w:t xml:space="preserve">bring together </w:t>
      </w:r>
      <w:r w:rsidR="00471CEB" w:rsidRPr="00471CEB">
        <w:t xml:space="preserve">and provide an easy access to information on the implementation of </w:t>
      </w:r>
      <w:r w:rsidR="003B489E" w:rsidRPr="00471CEB">
        <w:t>the three Conventions</w:t>
      </w:r>
      <w:r w:rsidR="00471CEB" w:rsidRPr="00471CEB">
        <w:t xml:space="preserve"> in Cambodia. </w:t>
      </w:r>
    </w:p>
    <w:p w14:paraId="732DAFE0" w14:textId="7CE21DA9" w:rsidR="004F2685" w:rsidRPr="00891152" w:rsidRDefault="00177830" w:rsidP="002B14F3">
      <w:pPr>
        <w:spacing w:before="120" w:after="120"/>
        <w:jc w:val="both"/>
        <w:rPr>
          <w:b/>
          <w:i/>
        </w:rPr>
      </w:pPr>
      <w:r w:rsidRPr="00891152">
        <w:rPr>
          <w:b/>
          <w:i/>
        </w:rPr>
        <w:t xml:space="preserve">Main </w:t>
      </w:r>
      <w:r w:rsidR="004F2685" w:rsidRPr="00891152">
        <w:rPr>
          <w:b/>
          <w:i/>
        </w:rPr>
        <w:t>Activities:</w:t>
      </w:r>
    </w:p>
    <w:p w14:paraId="5A334516" w14:textId="7BE5F6C5" w:rsidR="00502847" w:rsidRPr="00891152" w:rsidRDefault="00502847" w:rsidP="002B14F3">
      <w:pPr>
        <w:pStyle w:val="Footer"/>
        <w:tabs>
          <w:tab w:val="left" w:pos="720"/>
        </w:tabs>
        <w:spacing w:before="120" w:after="120"/>
        <w:ind w:left="720" w:hanging="720"/>
        <w:jc w:val="both"/>
      </w:pPr>
      <w:r w:rsidRPr="00891152">
        <w:rPr>
          <w:szCs w:val="22"/>
        </w:rPr>
        <w:t>1.1.1:</w:t>
      </w:r>
      <w:r w:rsidRPr="00891152">
        <w:rPr>
          <w:szCs w:val="22"/>
        </w:rPr>
        <w:tab/>
      </w:r>
      <w:r w:rsidR="00FA678F">
        <w:rPr>
          <w:szCs w:val="22"/>
        </w:rPr>
        <w:t>Conduct an i</w:t>
      </w:r>
      <w:r w:rsidR="00471CEB">
        <w:rPr>
          <w:szCs w:val="22"/>
        </w:rPr>
        <w:t xml:space="preserve">nventory </w:t>
      </w:r>
      <w:r w:rsidR="00FA678F">
        <w:rPr>
          <w:szCs w:val="22"/>
        </w:rPr>
        <w:t xml:space="preserve">of </w:t>
      </w:r>
      <w:r w:rsidR="00471CEB">
        <w:rPr>
          <w:szCs w:val="22"/>
        </w:rPr>
        <w:t>existing environmental management information systems in Cambodia</w:t>
      </w:r>
      <w:r w:rsidR="00FA678F">
        <w:rPr>
          <w:szCs w:val="22"/>
        </w:rPr>
        <w:t>. This inventory will provide critical information on what kind of information systems exist in the environmental area, who owns/manage</w:t>
      </w:r>
      <w:r w:rsidR="00D80E9E">
        <w:rPr>
          <w:szCs w:val="22"/>
        </w:rPr>
        <w:t>s</w:t>
      </w:r>
      <w:r w:rsidR="00FA678F">
        <w:rPr>
          <w:szCs w:val="22"/>
        </w:rPr>
        <w:t xml:space="preserve"> it, what is their use, etc. </w:t>
      </w:r>
    </w:p>
    <w:p w14:paraId="45E0578B" w14:textId="33D7C440" w:rsidR="00C84A71" w:rsidRPr="00891152" w:rsidRDefault="00C84A71" w:rsidP="002B14F3">
      <w:pPr>
        <w:pStyle w:val="Footer"/>
        <w:tabs>
          <w:tab w:val="left" w:pos="720"/>
        </w:tabs>
        <w:spacing w:before="120" w:after="120"/>
        <w:ind w:left="720" w:hanging="720"/>
        <w:jc w:val="both"/>
      </w:pPr>
      <w:r w:rsidRPr="00891152">
        <w:rPr>
          <w:szCs w:val="22"/>
        </w:rPr>
        <w:t>1.1.2:</w:t>
      </w:r>
      <w:r w:rsidRPr="00891152">
        <w:rPr>
          <w:szCs w:val="22"/>
        </w:rPr>
        <w:tab/>
      </w:r>
      <w:r w:rsidR="00FA678F">
        <w:rPr>
          <w:szCs w:val="22"/>
        </w:rPr>
        <w:t xml:space="preserve">Assess these systems to identify overlaps and gaps to address Rio Conventions reporting obligations. </w:t>
      </w:r>
    </w:p>
    <w:p w14:paraId="3E62FBF4" w14:textId="06C084F6" w:rsidR="009875BA" w:rsidRPr="00891152" w:rsidRDefault="009875BA" w:rsidP="002B14F3">
      <w:pPr>
        <w:pStyle w:val="Footer"/>
        <w:tabs>
          <w:tab w:val="left" w:pos="720"/>
        </w:tabs>
        <w:spacing w:before="120" w:after="120"/>
        <w:ind w:left="720" w:hanging="720"/>
        <w:jc w:val="both"/>
      </w:pPr>
      <w:r w:rsidRPr="00891152">
        <w:rPr>
          <w:szCs w:val="22"/>
        </w:rPr>
        <w:t>1.1.3:</w:t>
      </w:r>
      <w:r w:rsidRPr="00891152">
        <w:rPr>
          <w:szCs w:val="22"/>
        </w:rPr>
        <w:tab/>
      </w:r>
      <w:r w:rsidR="0069780E" w:rsidRPr="00891152">
        <w:rPr>
          <w:szCs w:val="22"/>
        </w:rPr>
        <w:t xml:space="preserve"> </w:t>
      </w:r>
      <w:r w:rsidR="00FA678F">
        <w:rPr>
          <w:szCs w:val="22"/>
        </w:rPr>
        <w:t xml:space="preserve">Identify solutions </w:t>
      </w:r>
      <w:r w:rsidR="00AC6711">
        <w:rPr>
          <w:szCs w:val="22"/>
        </w:rPr>
        <w:t xml:space="preserve">(options?) </w:t>
      </w:r>
      <w:r w:rsidR="00FA678F">
        <w:rPr>
          <w:szCs w:val="22"/>
        </w:rPr>
        <w:t xml:space="preserve">to harmonize these systems </w:t>
      </w:r>
      <w:r w:rsidR="00AC6711">
        <w:rPr>
          <w:szCs w:val="22"/>
        </w:rPr>
        <w:t>and provide open-access to this information on the implementation of Rio Conventions in Cambodia.</w:t>
      </w:r>
    </w:p>
    <w:p w14:paraId="2F49E4DD" w14:textId="60F9F4B9" w:rsidR="00421395" w:rsidRPr="00891152" w:rsidRDefault="00421395" w:rsidP="002B14F3">
      <w:pPr>
        <w:pStyle w:val="Footer"/>
        <w:tabs>
          <w:tab w:val="left" w:pos="720"/>
        </w:tabs>
        <w:spacing w:before="120" w:after="120"/>
        <w:ind w:left="720" w:hanging="720"/>
        <w:jc w:val="both"/>
        <w:rPr>
          <w:szCs w:val="22"/>
        </w:rPr>
      </w:pPr>
      <w:r w:rsidRPr="00891152">
        <w:rPr>
          <w:szCs w:val="22"/>
        </w:rPr>
        <w:t>1.1.4:</w:t>
      </w:r>
      <w:r w:rsidRPr="00891152">
        <w:rPr>
          <w:szCs w:val="22"/>
        </w:rPr>
        <w:tab/>
      </w:r>
      <w:r w:rsidR="00AC6711">
        <w:rPr>
          <w:szCs w:val="22"/>
        </w:rPr>
        <w:t>Decide on the most appropriate solution(s) to be implemented to</w:t>
      </w:r>
      <w:r w:rsidR="00D80E9E">
        <w:rPr>
          <w:szCs w:val="22"/>
        </w:rPr>
        <w:t xml:space="preserve"> effectively standardize</w:t>
      </w:r>
      <w:r w:rsidR="00AC6711">
        <w:rPr>
          <w:szCs w:val="22"/>
        </w:rPr>
        <w:t xml:space="preserve"> environmental information </w:t>
      </w:r>
      <w:r w:rsidR="00ED7ED6">
        <w:rPr>
          <w:szCs w:val="22"/>
        </w:rPr>
        <w:t>systems in Cambodia.</w:t>
      </w:r>
    </w:p>
    <w:p w14:paraId="1B628F1B" w14:textId="6C24E5B6" w:rsidR="00421395" w:rsidRPr="00891152" w:rsidRDefault="00421395" w:rsidP="002B14F3">
      <w:pPr>
        <w:pStyle w:val="Footer"/>
        <w:tabs>
          <w:tab w:val="left" w:pos="720"/>
        </w:tabs>
        <w:spacing w:before="120" w:after="120"/>
        <w:ind w:left="720" w:hanging="720"/>
        <w:jc w:val="both"/>
        <w:rPr>
          <w:szCs w:val="22"/>
        </w:rPr>
      </w:pPr>
      <w:r w:rsidRPr="00891152">
        <w:rPr>
          <w:szCs w:val="22"/>
        </w:rPr>
        <w:t>1.1.5:</w:t>
      </w:r>
      <w:r w:rsidRPr="00891152">
        <w:rPr>
          <w:szCs w:val="22"/>
        </w:rPr>
        <w:tab/>
        <w:t xml:space="preserve"> </w:t>
      </w:r>
      <w:r w:rsidR="00AC6711">
        <w:rPr>
          <w:szCs w:val="22"/>
        </w:rPr>
        <w:t>Implement solution(s) to increase harmonization of these environmental management information systems and give open-access.</w:t>
      </w:r>
    </w:p>
    <w:p w14:paraId="56C32572" w14:textId="35428CBD" w:rsidR="008D1D14" w:rsidRPr="00891152" w:rsidRDefault="008D1D14" w:rsidP="002B14F3">
      <w:pPr>
        <w:tabs>
          <w:tab w:val="left" w:pos="1276"/>
        </w:tabs>
        <w:spacing w:before="120" w:after="120"/>
        <w:ind w:left="1276" w:hanging="1276"/>
        <w:jc w:val="both"/>
        <w:rPr>
          <w:b/>
        </w:rPr>
      </w:pPr>
      <w:r w:rsidRPr="00891152">
        <w:rPr>
          <w:b/>
        </w:rPr>
        <w:t>Output 1.2:</w:t>
      </w:r>
      <w:r w:rsidRPr="00891152">
        <w:rPr>
          <w:b/>
        </w:rPr>
        <w:tab/>
      </w:r>
      <w:r w:rsidR="00B367CC">
        <w:rPr>
          <w:b/>
        </w:rPr>
        <w:t>A common clearing</w:t>
      </w:r>
      <w:r w:rsidR="00382309" w:rsidRPr="00382309">
        <w:rPr>
          <w:b/>
        </w:rPr>
        <w:t>house mechanis</w:t>
      </w:r>
      <w:r w:rsidR="00382309">
        <w:rPr>
          <w:b/>
        </w:rPr>
        <w:t>m for the three Rio Conventions</w:t>
      </w:r>
    </w:p>
    <w:p w14:paraId="64468703" w14:textId="34B88A70" w:rsidR="0069780E" w:rsidRPr="00C3325B" w:rsidRDefault="00F847DE" w:rsidP="002B14F3">
      <w:pPr>
        <w:numPr>
          <w:ilvl w:val="0"/>
          <w:numId w:val="4"/>
        </w:numPr>
        <w:tabs>
          <w:tab w:val="clear" w:pos="360"/>
          <w:tab w:val="num" w:pos="540"/>
        </w:tabs>
        <w:spacing w:before="120" w:after="120"/>
        <w:ind w:left="0" w:firstLine="0"/>
        <w:jc w:val="both"/>
      </w:pPr>
      <w:r w:rsidRPr="00C3325B">
        <w:t xml:space="preserve">The project will support the development of a </w:t>
      </w:r>
      <w:r w:rsidR="00C3325B" w:rsidRPr="00C3325B">
        <w:t>clearinghouse</w:t>
      </w:r>
      <w:r w:rsidRPr="00C3325B">
        <w:t xml:space="preserve"> mechanism. </w:t>
      </w:r>
      <w:r w:rsidR="00C3325B" w:rsidRPr="00C3325B">
        <w:t xml:space="preserve">The vision is a </w:t>
      </w:r>
      <w:r w:rsidR="00382309" w:rsidRPr="00C3325B">
        <w:t xml:space="preserve">single </w:t>
      </w:r>
      <w:r w:rsidR="00C3325B" w:rsidRPr="00C3325B">
        <w:t xml:space="preserve">point of access giving open-access to </w:t>
      </w:r>
      <w:r w:rsidR="00382309" w:rsidRPr="00C3325B">
        <w:t xml:space="preserve">all data, reports, research, plans and documents available </w:t>
      </w:r>
      <w:r w:rsidR="00C3325B" w:rsidRPr="00C3325B">
        <w:t>on the implementation of the Rio Conventions in Cambodia.</w:t>
      </w:r>
      <w:r w:rsidR="00382309" w:rsidRPr="00C3325B">
        <w:t xml:space="preserve"> All stakeholders including government</w:t>
      </w:r>
      <w:r w:rsidR="00C3325B" w:rsidRPr="00C3325B">
        <w:t xml:space="preserve"> agencies</w:t>
      </w:r>
      <w:r w:rsidR="00382309" w:rsidRPr="00C3325B">
        <w:t xml:space="preserve">, development partners, CSOs and academia will be able </w:t>
      </w:r>
      <w:r w:rsidR="00C3325B" w:rsidRPr="00C3325B">
        <w:t>to post</w:t>
      </w:r>
      <w:r w:rsidR="00382309" w:rsidRPr="00C3325B">
        <w:t xml:space="preserve"> docum</w:t>
      </w:r>
      <w:r w:rsidR="00C3325B" w:rsidRPr="00C3325B">
        <w:t>ents and data into the clearing</w:t>
      </w:r>
      <w:r w:rsidR="00382309" w:rsidRPr="00C3325B">
        <w:t>house mechanism. It will have a bilingual (Khmer, English) referencing system</w:t>
      </w:r>
      <w:r w:rsidR="00D80E9E">
        <w:t xml:space="preserve"> if applicable</w:t>
      </w:r>
      <w:r w:rsidR="007E69CA">
        <w:t xml:space="preserve">; given that the </w:t>
      </w:r>
      <w:r w:rsidR="007E69CA">
        <w:lastRenderedPageBreak/>
        <w:t>Khmer language is a must</w:t>
      </w:r>
      <w:r w:rsidR="00382309" w:rsidRPr="00C3325B">
        <w:t>.</w:t>
      </w:r>
      <w:r w:rsidR="000C2E51">
        <w:t xml:space="preserve"> In addition, the project will support under this out</w:t>
      </w:r>
      <w:r w:rsidR="001C25B9">
        <w:t>put the implementation of an information</w:t>
      </w:r>
      <w:r w:rsidR="000C2E51">
        <w:t xml:space="preserve"> </w:t>
      </w:r>
      <w:r w:rsidR="001C25B9">
        <w:t>sharing/</w:t>
      </w:r>
      <w:r w:rsidR="000C2E51">
        <w:t xml:space="preserve">exchange mechanism such as the existing </w:t>
      </w:r>
      <w:r w:rsidR="001C25B9">
        <w:t>exchange “</w:t>
      </w:r>
      <w:r w:rsidR="001C25B9" w:rsidRPr="001C25B9">
        <w:rPr>
          <w:i/>
        </w:rPr>
        <w:t>LaoFAB</w:t>
      </w:r>
      <w:r w:rsidR="001C25B9">
        <w:t>” in Laos</w:t>
      </w:r>
      <w:r w:rsidR="001C25B9">
        <w:rPr>
          <w:rStyle w:val="FootnoteReference"/>
        </w:rPr>
        <w:footnoteReference w:id="8"/>
      </w:r>
      <w:r w:rsidR="001C25B9">
        <w:t xml:space="preserve">. </w:t>
      </w:r>
    </w:p>
    <w:p w14:paraId="4519D25C" w14:textId="0998D2F0" w:rsidR="008D1D14" w:rsidRPr="00891152" w:rsidRDefault="00177830" w:rsidP="002B14F3">
      <w:pPr>
        <w:spacing w:before="120" w:after="120"/>
        <w:jc w:val="both"/>
        <w:rPr>
          <w:b/>
          <w:i/>
        </w:rPr>
      </w:pPr>
      <w:r w:rsidRPr="00891152">
        <w:rPr>
          <w:b/>
          <w:i/>
        </w:rPr>
        <w:t xml:space="preserve">Main </w:t>
      </w:r>
      <w:r w:rsidR="008D1D14" w:rsidRPr="00891152">
        <w:rPr>
          <w:b/>
          <w:i/>
        </w:rPr>
        <w:t>Activities:</w:t>
      </w:r>
    </w:p>
    <w:p w14:paraId="5BA43525" w14:textId="21DE2447" w:rsidR="009875BA" w:rsidRPr="00891152" w:rsidRDefault="00B47A5B" w:rsidP="002B14F3">
      <w:pPr>
        <w:pStyle w:val="Footer"/>
        <w:tabs>
          <w:tab w:val="left" w:pos="720"/>
        </w:tabs>
        <w:spacing w:before="120" w:after="120"/>
        <w:ind w:left="720" w:hanging="720"/>
        <w:jc w:val="both"/>
        <w:rPr>
          <w:szCs w:val="22"/>
        </w:rPr>
      </w:pPr>
      <w:r w:rsidRPr="00891152">
        <w:rPr>
          <w:szCs w:val="22"/>
        </w:rPr>
        <w:t>1.2.1</w:t>
      </w:r>
      <w:r w:rsidR="009875BA" w:rsidRPr="00891152">
        <w:rPr>
          <w:szCs w:val="22"/>
        </w:rPr>
        <w:t>:</w:t>
      </w:r>
      <w:r w:rsidR="009875BA" w:rsidRPr="00891152">
        <w:rPr>
          <w:szCs w:val="22"/>
        </w:rPr>
        <w:tab/>
      </w:r>
      <w:r w:rsidR="00361B3F">
        <w:rPr>
          <w:szCs w:val="22"/>
        </w:rPr>
        <w:t>Identify options for the development of a clearinghouse mechanism.</w:t>
      </w:r>
    </w:p>
    <w:p w14:paraId="09FB0D29" w14:textId="68AF4AC6" w:rsidR="00B47A5B" w:rsidRPr="00891152" w:rsidRDefault="00361B3F" w:rsidP="002B14F3">
      <w:pPr>
        <w:pStyle w:val="Footer"/>
        <w:tabs>
          <w:tab w:val="left" w:pos="720"/>
        </w:tabs>
        <w:spacing w:before="120" w:after="120"/>
        <w:ind w:left="720" w:hanging="720"/>
        <w:jc w:val="both"/>
        <w:rPr>
          <w:szCs w:val="22"/>
        </w:rPr>
      </w:pPr>
      <w:r>
        <w:rPr>
          <w:szCs w:val="22"/>
        </w:rPr>
        <w:t>1.2.2:</w:t>
      </w:r>
      <w:r>
        <w:rPr>
          <w:szCs w:val="22"/>
        </w:rPr>
        <w:tab/>
        <w:t>Select the most appropriate solution(s) to develop an environmental information clearinghouse mechanism for Cambodia.</w:t>
      </w:r>
    </w:p>
    <w:p w14:paraId="13CF95E9" w14:textId="3B2A814D" w:rsidR="00B47A5B" w:rsidRPr="00891152" w:rsidRDefault="00B47A5B" w:rsidP="002B14F3">
      <w:pPr>
        <w:pStyle w:val="Footer"/>
        <w:tabs>
          <w:tab w:val="left" w:pos="720"/>
        </w:tabs>
        <w:spacing w:before="120" w:after="120"/>
        <w:ind w:left="720" w:hanging="720"/>
        <w:jc w:val="both"/>
        <w:rPr>
          <w:szCs w:val="22"/>
        </w:rPr>
      </w:pPr>
      <w:r w:rsidRPr="00891152">
        <w:rPr>
          <w:szCs w:val="22"/>
        </w:rPr>
        <w:t>1.2.3:</w:t>
      </w:r>
      <w:r w:rsidRPr="00891152">
        <w:rPr>
          <w:szCs w:val="22"/>
        </w:rPr>
        <w:tab/>
      </w:r>
      <w:r w:rsidR="00361B3F">
        <w:rPr>
          <w:szCs w:val="22"/>
        </w:rPr>
        <w:t>Implement the selected environmental information clearinghouse mechanism.</w:t>
      </w:r>
      <w:r w:rsidRPr="00891152">
        <w:rPr>
          <w:szCs w:val="22"/>
        </w:rPr>
        <w:t xml:space="preserve"> </w:t>
      </w:r>
    </w:p>
    <w:p w14:paraId="4050E31D" w14:textId="1F490F3F" w:rsidR="00113A48" w:rsidRPr="00891152" w:rsidRDefault="00113A48" w:rsidP="002B14F3">
      <w:pPr>
        <w:pStyle w:val="Footer"/>
        <w:tabs>
          <w:tab w:val="left" w:pos="720"/>
        </w:tabs>
        <w:spacing w:before="120" w:after="120"/>
        <w:ind w:left="720" w:hanging="720"/>
        <w:jc w:val="both"/>
        <w:rPr>
          <w:szCs w:val="22"/>
        </w:rPr>
      </w:pPr>
      <w:r w:rsidRPr="00891152">
        <w:rPr>
          <w:szCs w:val="22"/>
        </w:rPr>
        <w:t>1.2.4:</w:t>
      </w:r>
      <w:r w:rsidRPr="00891152">
        <w:rPr>
          <w:szCs w:val="22"/>
        </w:rPr>
        <w:tab/>
      </w:r>
      <w:r w:rsidR="001C25B9">
        <w:rPr>
          <w:szCs w:val="22"/>
        </w:rPr>
        <w:t>Identify and develop an information sharing/</w:t>
      </w:r>
      <w:r w:rsidR="00361B3F">
        <w:rPr>
          <w:szCs w:val="22"/>
        </w:rPr>
        <w:t xml:space="preserve">exchange mechanism for stakeholders to communicate and exchange information related to the implementation of the Rio Conventions in Cambodia. </w:t>
      </w:r>
    </w:p>
    <w:p w14:paraId="2B46524C" w14:textId="0E6260FF" w:rsidR="00465EA4" w:rsidRDefault="00D152CD" w:rsidP="002B14F3">
      <w:pPr>
        <w:tabs>
          <w:tab w:val="left" w:pos="1276"/>
        </w:tabs>
        <w:spacing w:before="120" w:after="120"/>
        <w:ind w:left="1276" w:hanging="1276"/>
        <w:jc w:val="both"/>
        <w:rPr>
          <w:b/>
        </w:rPr>
      </w:pPr>
      <w:r w:rsidRPr="00891152">
        <w:rPr>
          <w:b/>
        </w:rPr>
        <w:t>Output 1.3:</w:t>
      </w:r>
      <w:r w:rsidRPr="00891152">
        <w:rPr>
          <w:b/>
        </w:rPr>
        <w:tab/>
      </w:r>
      <w:r w:rsidR="00382309" w:rsidRPr="00382309">
        <w:rPr>
          <w:b/>
        </w:rPr>
        <w:t>Existing stakeholder platforms strengthened in order to increase stakeholder engagement in Convention related dialogues</w:t>
      </w:r>
    </w:p>
    <w:p w14:paraId="29570996" w14:textId="3B8C104B" w:rsidR="00382309" w:rsidRPr="00A55293" w:rsidRDefault="00382309" w:rsidP="002B14F3">
      <w:pPr>
        <w:numPr>
          <w:ilvl w:val="0"/>
          <w:numId w:val="4"/>
        </w:numPr>
        <w:tabs>
          <w:tab w:val="clear" w:pos="360"/>
          <w:tab w:val="num" w:pos="540"/>
        </w:tabs>
        <w:spacing w:before="120" w:after="120"/>
        <w:ind w:left="0" w:firstLine="0"/>
        <w:jc w:val="both"/>
      </w:pPr>
      <w:r w:rsidRPr="00A55293">
        <w:t>The existing coordination platforms</w:t>
      </w:r>
      <w:r w:rsidR="001C25B9" w:rsidRPr="00A55293">
        <w:t xml:space="preserve"> in place in Cambodia</w:t>
      </w:r>
      <w:r w:rsidRPr="00A55293">
        <w:t xml:space="preserve"> focus </w:t>
      </w:r>
      <w:r w:rsidR="001C25B9" w:rsidRPr="00A55293">
        <w:t xml:space="preserve">mostly </w:t>
      </w:r>
      <w:r w:rsidRPr="00A55293">
        <w:t>on one sector or on one Convention</w:t>
      </w:r>
      <w:r w:rsidR="001C25B9" w:rsidRPr="00A55293">
        <w:t xml:space="preserve"> such as the </w:t>
      </w:r>
      <w:r w:rsidR="001C25B9" w:rsidRPr="00307253">
        <w:rPr>
          <w:i/>
        </w:rPr>
        <w:t>Climate Change Technical Team</w:t>
      </w:r>
      <w:r w:rsidRPr="00A55293">
        <w:t xml:space="preserve">. </w:t>
      </w:r>
      <w:r w:rsidR="00307253">
        <w:t>Under the current MO</w:t>
      </w:r>
      <w:r w:rsidR="00307253" w:rsidRPr="00307253">
        <w:t>E institutional reform</w:t>
      </w:r>
      <w:r w:rsidR="00307253">
        <w:t xml:space="preserve"> the government will establish</w:t>
      </w:r>
      <w:r w:rsidR="00307253" w:rsidRPr="00307253">
        <w:t xml:space="preserve"> the Sustainable Development</w:t>
      </w:r>
      <w:r w:rsidR="00307253">
        <w:t xml:space="preserve"> Council, which will oversee</w:t>
      </w:r>
      <w:r w:rsidR="00307253" w:rsidRPr="00307253">
        <w:t xml:space="preserve"> </w:t>
      </w:r>
      <w:r w:rsidR="00307253">
        <w:t xml:space="preserve">the </w:t>
      </w:r>
      <w:r w:rsidR="00307253" w:rsidRPr="00307253">
        <w:t>climate change and biodiversity</w:t>
      </w:r>
      <w:r w:rsidR="00307253">
        <w:t xml:space="preserve"> areas</w:t>
      </w:r>
      <w:r w:rsidR="00307253" w:rsidRPr="00307253">
        <w:t xml:space="preserve">. Under this output, a mechanism to support the future platform established by the government to bring stakeholders working on climate change, biodiversity and land </w:t>
      </w:r>
      <w:r w:rsidR="00A55293" w:rsidRPr="00A55293">
        <w:t>degradation</w:t>
      </w:r>
      <w:r w:rsidRPr="00A55293">
        <w:t xml:space="preserve"> will be</w:t>
      </w:r>
      <w:r w:rsidR="00A55293" w:rsidRPr="00A55293">
        <w:t xml:space="preserve"> developed and implemented</w:t>
      </w:r>
      <w:r w:rsidRPr="00A55293">
        <w:t>.</w:t>
      </w:r>
      <w:r w:rsidR="00307253">
        <w:t xml:space="preserve"> </w:t>
      </w:r>
      <w:r w:rsidRPr="00A55293">
        <w:t>Representative</w:t>
      </w:r>
      <w:r w:rsidR="00A55293" w:rsidRPr="00A55293">
        <w:t>s</w:t>
      </w:r>
      <w:r w:rsidRPr="00A55293">
        <w:t xml:space="preserve"> from selected </w:t>
      </w:r>
      <w:r w:rsidR="00A55293" w:rsidRPr="00A55293">
        <w:t xml:space="preserve">civil society organizations (CSOs) – including partners from </w:t>
      </w:r>
      <w:r w:rsidRPr="00A55293">
        <w:t xml:space="preserve">the GEF UNDP </w:t>
      </w:r>
      <w:r w:rsidR="00A55293" w:rsidRPr="00A55293">
        <w:t>Small Grant Programme (</w:t>
      </w:r>
      <w:r w:rsidRPr="00A55293">
        <w:t>SGP</w:t>
      </w:r>
      <w:r w:rsidR="00A55293" w:rsidRPr="00A55293">
        <w:t>) -</w:t>
      </w:r>
      <w:r w:rsidRPr="00A55293">
        <w:t xml:space="preserve"> </w:t>
      </w:r>
      <w:r w:rsidR="00A55293" w:rsidRPr="00A55293">
        <w:t>will be invited to join this crosscutting platform</w:t>
      </w:r>
      <w:r w:rsidRPr="00A55293">
        <w:t>.</w:t>
      </w:r>
      <w:r w:rsidR="00D80E9E">
        <w:t xml:space="preserve"> </w:t>
      </w:r>
    </w:p>
    <w:p w14:paraId="1B608013" w14:textId="3ED7B246" w:rsidR="00465EA4" w:rsidRPr="00891152" w:rsidRDefault="00177830" w:rsidP="002B14F3">
      <w:pPr>
        <w:spacing w:before="120" w:after="120"/>
        <w:jc w:val="both"/>
        <w:rPr>
          <w:b/>
          <w:i/>
        </w:rPr>
      </w:pPr>
      <w:r w:rsidRPr="00891152">
        <w:rPr>
          <w:b/>
          <w:i/>
        </w:rPr>
        <w:t>Main A</w:t>
      </w:r>
      <w:r w:rsidR="00465EA4" w:rsidRPr="00891152">
        <w:rPr>
          <w:b/>
          <w:i/>
        </w:rPr>
        <w:t>ctivities:</w:t>
      </w:r>
    </w:p>
    <w:p w14:paraId="4995AEA2" w14:textId="557543C4" w:rsidR="00A55293" w:rsidRDefault="00A55293" w:rsidP="002B14F3">
      <w:pPr>
        <w:pStyle w:val="Footer"/>
        <w:tabs>
          <w:tab w:val="left" w:pos="720"/>
        </w:tabs>
        <w:spacing w:before="120" w:after="120"/>
        <w:ind w:left="720" w:hanging="720"/>
        <w:jc w:val="both"/>
        <w:rPr>
          <w:szCs w:val="22"/>
        </w:rPr>
      </w:pPr>
      <w:r>
        <w:rPr>
          <w:szCs w:val="22"/>
        </w:rPr>
        <w:t>1.3.1:</w:t>
      </w:r>
      <w:r>
        <w:rPr>
          <w:szCs w:val="22"/>
        </w:rPr>
        <w:tab/>
      </w:r>
      <w:r w:rsidRPr="00516CF3">
        <w:rPr>
          <w:szCs w:val="22"/>
        </w:rPr>
        <w:t xml:space="preserve">Review existing </w:t>
      </w:r>
      <w:r w:rsidR="009A37A0">
        <w:rPr>
          <w:szCs w:val="22"/>
        </w:rPr>
        <w:t xml:space="preserve">operational </w:t>
      </w:r>
      <w:r w:rsidRPr="00516CF3">
        <w:rPr>
          <w:szCs w:val="22"/>
        </w:rPr>
        <w:t xml:space="preserve">coordination </w:t>
      </w:r>
      <w:r w:rsidR="009A37A0">
        <w:rPr>
          <w:szCs w:val="22"/>
        </w:rPr>
        <w:t>platforms</w:t>
      </w:r>
      <w:r>
        <w:rPr>
          <w:szCs w:val="22"/>
        </w:rPr>
        <w:t xml:space="preserve"> </w:t>
      </w:r>
      <w:r w:rsidR="009A37A0">
        <w:rPr>
          <w:szCs w:val="22"/>
        </w:rPr>
        <w:t xml:space="preserve">in areas </w:t>
      </w:r>
      <w:r>
        <w:rPr>
          <w:szCs w:val="22"/>
        </w:rPr>
        <w:t>related to the implementation of the Rio Conventions</w:t>
      </w:r>
      <w:r w:rsidR="009A37A0">
        <w:rPr>
          <w:szCs w:val="22"/>
        </w:rPr>
        <w:t xml:space="preserve"> in Cambodia</w:t>
      </w:r>
      <w:r>
        <w:rPr>
          <w:szCs w:val="22"/>
        </w:rPr>
        <w:t>.</w:t>
      </w:r>
    </w:p>
    <w:p w14:paraId="0E5958F1" w14:textId="61C42EBF" w:rsidR="00A55293" w:rsidRDefault="00A55293" w:rsidP="002B14F3">
      <w:pPr>
        <w:pStyle w:val="Footer"/>
        <w:tabs>
          <w:tab w:val="left" w:pos="720"/>
        </w:tabs>
        <w:spacing w:before="120" w:after="120"/>
        <w:ind w:left="720" w:hanging="720"/>
        <w:jc w:val="both"/>
        <w:rPr>
          <w:szCs w:val="22"/>
        </w:rPr>
      </w:pPr>
      <w:r>
        <w:rPr>
          <w:szCs w:val="22"/>
        </w:rPr>
        <w:t>1.3.2:</w:t>
      </w:r>
      <w:r>
        <w:rPr>
          <w:szCs w:val="22"/>
        </w:rPr>
        <w:tab/>
      </w:r>
      <w:r w:rsidR="00307253">
        <w:rPr>
          <w:szCs w:val="22"/>
        </w:rPr>
        <w:t xml:space="preserve">Support future </w:t>
      </w:r>
      <w:r w:rsidR="009A37A0">
        <w:rPr>
          <w:szCs w:val="22"/>
        </w:rPr>
        <w:t xml:space="preserve">crosscutting </w:t>
      </w:r>
      <w:r>
        <w:rPr>
          <w:szCs w:val="22"/>
        </w:rPr>
        <w:t>platform</w:t>
      </w:r>
      <w:r w:rsidRPr="00516CF3">
        <w:rPr>
          <w:szCs w:val="22"/>
        </w:rPr>
        <w:t xml:space="preserve"> </w:t>
      </w:r>
      <w:r w:rsidR="009A37A0">
        <w:rPr>
          <w:szCs w:val="22"/>
        </w:rPr>
        <w:t xml:space="preserve">for dialogues </w:t>
      </w:r>
      <w:r w:rsidR="009A37A0" w:rsidRPr="00A55293">
        <w:t xml:space="preserve">on climate change, biodiversity and land degradation </w:t>
      </w:r>
      <w:r w:rsidRPr="00516CF3">
        <w:rPr>
          <w:szCs w:val="22"/>
        </w:rPr>
        <w:t xml:space="preserve">built on existing </w:t>
      </w:r>
      <w:r w:rsidR="009A37A0">
        <w:rPr>
          <w:szCs w:val="22"/>
        </w:rPr>
        <w:t xml:space="preserve">operational </w:t>
      </w:r>
      <w:r w:rsidR="009A37A0" w:rsidRPr="00516CF3">
        <w:rPr>
          <w:szCs w:val="22"/>
        </w:rPr>
        <w:t xml:space="preserve">coordination </w:t>
      </w:r>
      <w:r w:rsidR="009A37A0">
        <w:rPr>
          <w:szCs w:val="22"/>
        </w:rPr>
        <w:t>platforms.</w:t>
      </w:r>
      <w:r w:rsidRPr="00516CF3">
        <w:rPr>
          <w:szCs w:val="22"/>
        </w:rPr>
        <w:t xml:space="preserve"> </w:t>
      </w:r>
    </w:p>
    <w:p w14:paraId="14B5D219" w14:textId="51E478EA" w:rsidR="00A55293" w:rsidRDefault="00A55293" w:rsidP="002B14F3">
      <w:pPr>
        <w:pStyle w:val="Footer"/>
        <w:tabs>
          <w:tab w:val="left" w:pos="720"/>
        </w:tabs>
        <w:spacing w:before="120" w:after="120"/>
        <w:ind w:left="720" w:hanging="720"/>
        <w:jc w:val="both"/>
        <w:rPr>
          <w:szCs w:val="22"/>
        </w:rPr>
      </w:pPr>
      <w:r>
        <w:rPr>
          <w:szCs w:val="22"/>
        </w:rPr>
        <w:t>1.3.3:</w:t>
      </w:r>
      <w:r>
        <w:rPr>
          <w:szCs w:val="22"/>
        </w:rPr>
        <w:tab/>
      </w:r>
      <w:r w:rsidRPr="00516CF3">
        <w:rPr>
          <w:szCs w:val="22"/>
        </w:rPr>
        <w:t xml:space="preserve">Formalize this </w:t>
      </w:r>
      <w:r w:rsidR="009A37A0">
        <w:rPr>
          <w:szCs w:val="22"/>
        </w:rPr>
        <w:t>crosscutting platform</w:t>
      </w:r>
      <w:r w:rsidR="009A37A0" w:rsidRPr="00516CF3">
        <w:rPr>
          <w:szCs w:val="22"/>
        </w:rPr>
        <w:t xml:space="preserve"> </w:t>
      </w:r>
      <w:r w:rsidR="00D91193">
        <w:rPr>
          <w:szCs w:val="22"/>
        </w:rPr>
        <w:t xml:space="preserve">through </w:t>
      </w:r>
      <w:r w:rsidR="009A37A0">
        <w:rPr>
          <w:szCs w:val="22"/>
        </w:rPr>
        <w:t>Ministry/Cabinet</w:t>
      </w:r>
      <w:r w:rsidR="00D91193">
        <w:rPr>
          <w:szCs w:val="22"/>
        </w:rPr>
        <w:t xml:space="preserve"> approval.</w:t>
      </w:r>
    </w:p>
    <w:p w14:paraId="1E49B392" w14:textId="3E1326FD" w:rsidR="00A55293" w:rsidRPr="00516CF3" w:rsidRDefault="00A55293" w:rsidP="002B14F3">
      <w:pPr>
        <w:pStyle w:val="Footer"/>
        <w:tabs>
          <w:tab w:val="left" w:pos="720"/>
        </w:tabs>
        <w:spacing w:before="120" w:after="120"/>
        <w:ind w:left="720" w:hanging="720"/>
        <w:jc w:val="both"/>
        <w:rPr>
          <w:szCs w:val="22"/>
        </w:rPr>
      </w:pPr>
      <w:r>
        <w:rPr>
          <w:szCs w:val="22"/>
        </w:rPr>
        <w:t>1.3.4:</w:t>
      </w:r>
      <w:r>
        <w:rPr>
          <w:szCs w:val="22"/>
        </w:rPr>
        <w:tab/>
      </w:r>
      <w:r w:rsidRPr="00516CF3">
        <w:rPr>
          <w:szCs w:val="22"/>
        </w:rPr>
        <w:t xml:space="preserve">Raise awareness of </w:t>
      </w:r>
      <w:r w:rsidR="009A37A0">
        <w:rPr>
          <w:szCs w:val="22"/>
        </w:rPr>
        <w:t>Stakeholders</w:t>
      </w:r>
      <w:r w:rsidRPr="00516CF3">
        <w:rPr>
          <w:szCs w:val="22"/>
        </w:rPr>
        <w:t xml:space="preserve"> on MEAs obligations throughout the project lifetime for mainstreaming MEA obligations</w:t>
      </w:r>
      <w:r w:rsidR="00D91193">
        <w:rPr>
          <w:szCs w:val="22"/>
        </w:rPr>
        <w:t xml:space="preserve"> in the national development framework</w:t>
      </w:r>
      <w:r w:rsidR="009A37A0">
        <w:rPr>
          <w:szCs w:val="22"/>
        </w:rPr>
        <w:t xml:space="preserve"> in Cambodia</w:t>
      </w:r>
      <w:r w:rsidR="00D91193">
        <w:rPr>
          <w:szCs w:val="22"/>
        </w:rPr>
        <w:t>.</w:t>
      </w:r>
    </w:p>
    <w:p w14:paraId="221F70BF" w14:textId="3488628F" w:rsidR="00382309" w:rsidRDefault="00382309" w:rsidP="002B14F3">
      <w:pPr>
        <w:tabs>
          <w:tab w:val="left" w:pos="1276"/>
        </w:tabs>
        <w:spacing w:before="120" w:after="120"/>
        <w:ind w:left="1276" w:hanging="1276"/>
        <w:jc w:val="both"/>
        <w:rPr>
          <w:b/>
        </w:rPr>
      </w:pPr>
      <w:r>
        <w:rPr>
          <w:b/>
        </w:rPr>
        <w:t>Output 1.4</w:t>
      </w:r>
      <w:r w:rsidRPr="00891152">
        <w:rPr>
          <w:b/>
        </w:rPr>
        <w:t>:</w:t>
      </w:r>
      <w:r w:rsidRPr="00891152">
        <w:rPr>
          <w:b/>
        </w:rPr>
        <w:tab/>
      </w:r>
      <w:r w:rsidR="00AB6403" w:rsidRPr="00AB6403">
        <w:rPr>
          <w:b/>
        </w:rPr>
        <w:t>Strengthened coordination between key sectors to address biodiversity, climate change and land degradation issues at systemic and institutional levels</w:t>
      </w:r>
    </w:p>
    <w:p w14:paraId="2B351CA4" w14:textId="00D4EE42" w:rsidR="00382309" w:rsidRPr="009A37A0" w:rsidRDefault="00D91193" w:rsidP="002B14F3">
      <w:pPr>
        <w:numPr>
          <w:ilvl w:val="0"/>
          <w:numId w:val="4"/>
        </w:numPr>
        <w:tabs>
          <w:tab w:val="clear" w:pos="360"/>
          <w:tab w:val="num" w:pos="540"/>
        </w:tabs>
        <w:spacing w:before="120" w:after="120"/>
        <w:ind w:left="0" w:firstLine="0"/>
        <w:jc w:val="both"/>
      </w:pPr>
      <w:r w:rsidRPr="009A37A0">
        <w:t>The p</w:t>
      </w:r>
      <w:r w:rsidR="00AB6403" w:rsidRPr="009A37A0">
        <w:t xml:space="preserve">roject will </w:t>
      </w:r>
      <w:r w:rsidRPr="009A37A0">
        <w:t xml:space="preserve">support activities </w:t>
      </w:r>
      <w:r w:rsidR="00AB6403" w:rsidRPr="009A37A0">
        <w:t xml:space="preserve">with stakeholders involved in the </w:t>
      </w:r>
      <w:r w:rsidRPr="009A37A0">
        <w:t xml:space="preserve">implementation of the Rio </w:t>
      </w:r>
      <w:r w:rsidR="00AB6403" w:rsidRPr="009A37A0">
        <w:t xml:space="preserve">Conventions to develop a single inter-sectoral, inter-agency coordination mechanism. </w:t>
      </w:r>
      <w:r w:rsidRPr="009A37A0">
        <w:t>It</w:t>
      </w:r>
      <w:r w:rsidR="00AB6403" w:rsidRPr="009A37A0">
        <w:t xml:space="preserve"> will build-up </w:t>
      </w:r>
      <w:r w:rsidRPr="009A37A0">
        <w:t>on</w:t>
      </w:r>
      <w:r w:rsidR="00AB6403" w:rsidRPr="009A37A0">
        <w:t xml:space="preserve"> the three existing Convention committees to develop a single Rio Convention </w:t>
      </w:r>
      <w:r w:rsidRPr="009A37A0">
        <w:t>coordination mechanism</w:t>
      </w:r>
      <w:r w:rsidR="00AB6403" w:rsidRPr="009A37A0">
        <w:t xml:space="preserve">. </w:t>
      </w:r>
      <w:r w:rsidRPr="009A37A0">
        <w:t xml:space="preserve">Project resources will also be used to develop </w:t>
      </w:r>
      <w:r w:rsidR="00AB6403" w:rsidRPr="009A37A0">
        <w:t>the mandate and terms of reference</w:t>
      </w:r>
      <w:r w:rsidRPr="009A37A0">
        <w:t xml:space="preserve"> of this coordination mechanism</w:t>
      </w:r>
      <w:r w:rsidR="009A37A0" w:rsidRPr="009A37A0">
        <w:t xml:space="preserve"> as well as developing the capacity of the </w:t>
      </w:r>
      <w:r w:rsidR="00AB6403" w:rsidRPr="009A37A0">
        <w:t xml:space="preserve">members </w:t>
      </w:r>
      <w:r w:rsidR="009A37A0" w:rsidRPr="009A37A0">
        <w:t>involved in this mechanism; particularly focusing on the capacity</w:t>
      </w:r>
      <w:r w:rsidR="00AB6403" w:rsidRPr="009A37A0">
        <w:t xml:space="preserve"> to meet the Convention</w:t>
      </w:r>
      <w:r w:rsidR="009A37A0" w:rsidRPr="009A37A0">
        <w:t>s</w:t>
      </w:r>
      <w:r w:rsidR="00AB6403" w:rsidRPr="009A37A0">
        <w:t xml:space="preserve"> reporting and negotiating requirements.</w:t>
      </w:r>
    </w:p>
    <w:p w14:paraId="2F987D78" w14:textId="77777777" w:rsidR="00382309" w:rsidRPr="00891152" w:rsidRDefault="00382309" w:rsidP="002B14F3">
      <w:pPr>
        <w:spacing w:before="120" w:after="120"/>
        <w:jc w:val="both"/>
        <w:rPr>
          <w:b/>
          <w:i/>
        </w:rPr>
      </w:pPr>
      <w:r w:rsidRPr="00891152">
        <w:rPr>
          <w:b/>
          <w:i/>
        </w:rPr>
        <w:t>Main Activities:</w:t>
      </w:r>
    </w:p>
    <w:p w14:paraId="19401FDF" w14:textId="7CDBDBFD" w:rsidR="00D91193" w:rsidRDefault="00D91193" w:rsidP="002B14F3">
      <w:pPr>
        <w:pStyle w:val="Footer"/>
        <w:tabs>
          <w:tab w:val="left" w:pos="720"/>
        </w:tabs>
        <w:spacing w:before="120" w:after="120"/>
        <w:ind w:left="720" w:hanging="720"/>
        <w:jc w:val="both"/>
        <w:rPr>
          <w:szCs w:val="22"/>
        </w:rPr>
      </w:pPr>
      <w:r>
        <w:rPr>
          <w:szCs w:val="22"/>
        </w:rPr>
        <w:t>1.4.1:</w:t>
      </w:r>
      <w:r>
        <w:rPr>
          <w:szCs w:val="22"/>
        </w:rPr>
        <w:tab/>
      </w:r>
      <w:r w:rsidRPr="00516CF3">
        <w:rPr>
          <w:szCs w:val="22"/>
        </w:rPr>
        <w:t>Review existing coordination mechanisms</w:t>
      </w:r>
      <w:r>
        <w:rPr>
          <w:szCs w:val="22"/>
        </w:rPr>
        <w:t xml:space="preserve"> in areas related to the implementation of the Rio Conventions.</w:t>
      </w:r>
    </w:p>
    <w:p w14:paraId="4C136C80" w14:textId="0EBF3A2B" w:rsidR="00D91193" w:rsidRDefault="00D91193" w:rsidP="002B14F3">
      <w:pPr>
        <w:pStyle w:val="Footer"/>
        <w:tabs>
          <w:tab w:val="left" w:pos="720"/>
        </w:tabs>
        <w:spacing w:before="120" w:after="120"/>
        <w:ind w:left="720" w:hanging="720"/>
        <w:jc w:val="both"/>
        <w:rPr>
          <w:szCs w:val="22"/>
        </w:rPr>
      </w:pPr>
      <w:r>
        <w:rPr>
          <w:szCs w:val="22"/>
        </w:rPr>
        <w:t>1.4.2:</w:t>
      </w:r>
      <w:r>
        <w:rPr>
          <w:szCs w:val="22"/>
        </w:rPr>
        <w:tab/>
      </w:r>
      <w:r w:rsidR="00307253">
        <w:rPr>
          <w:szCs w:val="22"/>
        </w:rPr>
        <w:t xml:space="preserve">Support </w:t>
      </w:r>
      <w:r w:rsidRPr="00516CF3">
        <w:rPr>
          <w:szCs w:val="22"/>
        </w:rPr>
        <w:t xml:space="preserve">a mechanism to address inter-sectorial coordination issues built on existing instruments such as </w:t>
      </w:r>
      <w:r>
        <w:rPr>
          <w:szCs w:val="22"/>
        </w:rPr>
        <w:t>national committees, working groups, etc.</w:t>
      </w:r>
      <w:r w:rsidRPr="00516CF3">
        <w:rPr>
          <w:szCs w:val="22"/>
        </w:rPr>
        <w:t xml:space="preserve"> </w:t>
      </w:r>
    </w:p>
    <w:p w14:paraId="20365713" w14:textId="138FEA36" w:rsidR="00D91193" w:rsidRDefault="00D91193" w:rsidP="002B14F3">
      <w:pPr>
        <w:pStyle w:val="Footer"/>
        <w:tabs>
          <w:tab w:val="left" w:pos="720"/>
        </w:tabs>
        <w:spacing w:before="120" w:after="120"/>
        <w:ind w:left="720" w:hanging="720"/>
        <w:jc w:val="both"/>
        <w:rPr>
          <w:szCs w:val="22"/>
        </w:rPr>
      </w:pPr>
      <w:r>
        <w:rPr>
          <w:szCs w:val="22"/>
        </w:rPr>
        <w:lastRenderedPageBreak/>
        <w:t>1.4.3:</w:t>
      </w:r>
      <w:r>
        <w:rPr>
          <w:szCs w:val="22"/>
        </w:rPr>
        <w:tab/>
      </w:r>
      <w:r w:rsidRPr="00516CF3">
        <w:rPr>
          <w:szCs w:val="22"/>
        </w:rPr>
        <w:t>Formalize this inter-sectorial coordination mec</w:t>
      </w:r>
      <w:r>
        <w:rPr>
          <w:szCs w:val="22"/>
        </w:rPr>
        <w:t>hanism through Cabinet approval.</w:t>
      </w:r>
    </w:p>
    <w:p w14:paraId="5FB72EF2" w14:textId="7FCB7CC4" w:rsidR="00D91193" w:rsidRPr="00516CF3" w:rsidRDefault="00D91193" w:rsidP="002B14F3">
      <w:pPr>
        <w:pStyle w:val="Footer"/>
        <w:tabs>
          <w:tab w:val="left" w:pos="720"/>
        </w:tabs>
        <w:spacing w:before="120" w:after="120"/>
        <w:ind w:left="720" w:hanging="720"/>
        <w:jc w:val="both"/>
        <w:rPr>
          <w:szCs w:val="22"/>
        </w:rPr>
      </w:pPr>
      <w:r>
        <w:rPr>
          <w:szCs w:val="22"/>
        </w:rPr>
        <w:t>1.4.4:</w:t>
      </w:r>
      <w:r>
        <w:rPr>
          <w:szCs w:val="22"/>
        </w:rPr>
        <w:tab/>
      </w:r>
      <w:r w:rsidRPr="00516CF3">
        <w:rPr>
          <w:szCs w:val="22"/>
        </w:rPr>
        <w:t>Raise awareness of Decision-Makers on MEAs obligations throughout the project lifetime for mainstreaming MEA obligations</w:t>
      </w:r>
      <w:r>
        <w:rPr>
          <w:szCs w:val="22"/>
        </w:rPr>
        <w:t xml:space="preserve"> in the national development framework</w:t>
      </w:r>
      <w:r w:rsidR="009A37A0">
        <w:rPr>
          <w:szCs w:val="22"/>
        </w:rPr>
        <w:t xml:space="preserve"> in Cambodia</w:t>
      </w:r>
      <w:r>
        <w:rPr>
          <w:szCs w:val="22"/>
        </w:rPr>
        <w:t>.</w:t>
      </w:r>
    </w:p>
    <w:p w14:paraId="45A8A272" w14:textId="5810B270" w:rsidR="00CA5CF5" w:rsidRPr="00891152" w:rsidRDefault="00CA5CF5" w:rsidP="002B14F3">
      <w:pPr>
        <w:tabs>
          <w:tab w:val="left" w:pos="1276"/>
        </w:tabs>
        <w:spacing w:before="120" w:after="120"/>
        <w:ind w:left="1276" w:hanging="1276"/>
        <w:jc w:val="both"/>
        <w:rPr>
          <w:b/>
        </w:rPr>
      </w:pPr>
      <w:r w:rsidRPr="00891152">
        <w:rPr>
          <w:b/>
        </w:rPr>
        <w:t>Outcome 2</w:t>
      </w:r>
      <w:r w:rsidR="00D152CD" w:rsidRPr="00891152">
        <w:rPr>
          <w:b/>
        </w:rPr>
        <w:t>:</w:t>
      </w:r>
      <w:r w:rsidR="00D152CD" w:rsidRPr="00891152">
        <w:rPr>
          <w:b/>
        </w:rPr>
        <w:tab/>
      </w:r>
      <w:r w:rsidR="003B489E" w:rsidRPr="003B489E">
        <w:rPr>
          <w:b/>
        </w:rPr>
        <w:t>Improved use of information and knowledge related to the Rio Conventions</w:t>
      </w:r>
      <w:r w:rsidR="003B489E">
        <w:rPr>
          <w:b/>
        </w:rPr>
        <w:t>.</w:t>
      </w:r>
    </w:p>
    <w:p w14:paraId="24C29BE9" w14:textId="47242EB1" w:rsidR="00ED78E4" w:rsidRPr="004C7C0E" w:rsidRDefault="00ED78E4" w:rsidP="002B14F3">
      <w:pPr>
        <w:numPr>
          <w:ilvl w:val="0"/>
          <w:numId w:val="4"/>
        </w:numPr>
        <w:tabs>
          <w:tab w:val="clear" w:pos="360"/>
          <w:tab w:val="num" w:pos="540"/>
        </w:tabs>
        <w:spacing w:before="120" w:after="120"/>
        <w:ind w:left="0" w:firstLine="0"/>
        <w:jc w:val="both"/>
      </w:pPr>
      <w:r w:rsidRPr="004C7C0E">
        <w:t xml:space="preserve">Under this second outcome project resources will be used to improve the use of environmental information for the development of innovative tools supporting decision-making processes related to the implementation of the Rio Conventions. Project support will also include activities to </w:t>
      </w:r>
      <w:r w:rsidR="004C7C0E" w:rsidRPr="004C7C0E">
        <w:t>develop the capacity in using this environmental knowledge of national institutions involved in international negotiations at Conventions COPs as well as using this knowledge to produce national reports meeting Conventions reporting obligations.</w:t>
      </w:r>
    </w:p>
    <w:p w14:paraId="5885518E" w14:textId="4BB0E2DB" w:rsidR="00CA5CF5" w:rsidRPr="00891152" w:rsidRDefault="00CA5CF5" w:rsidP="002B14F3">
      <w:pPr>
        <w:tabs>
          <w:tab w:val="left" w:pos="1276"/>
        </w:tabs>
        <w:spacing w:before="120" w:after="120"/>
        <w:ind w:left="1276" w:hanging="1276"/>
        <w:jc w:val="both"/>
        <w:rPr>
          <w:b/>
        </w:rPr>
      </w:pPr>
      <w:r w:rsidRPr="00891152">
        <w:rPr>
          <w:b/>
        </w:rPr>
        <w:t>Output 2.1:</w:t>
      </w:r>
      <w:r w:rsidRPr="00891152">
        <w:rPr>
          <w:b/>
        </w:rPr>
        <w:tab/>
      </w:r>
      <w:r w:rsidR="00363566" w:rsidRPr="00363566">
        <w:rPr>
          <w:b/>
        </w:rPr>
        <w:t>Innova</w:t>
      </w:r>
      <w:r w:rsidR="00363566">
        <w:rPr>
          <w:b/>
        </w:rPr>
        <w:t>tive tools piloted for decision-</w:t>
      </w:r>
      <w:r w:rsidR="00363566" w:rsidRPr="00363566">
        <w:rPr>
          <w:b/>
        </w:rPr>
        <w:t>making using the economic valuation of the use of na</w:t>
      </w:r>
      <w:r w:rsidR="00363566">
        <w:rPr>
          <w:b/>
        </w:rPr>
        <w:t>tural resources</w:t>
      </w:r>
    </w:p>
    <w:p w14:paraId="2255D3B5" w14:textId="05D4BA1E" w:rsidR="0004140B" w:rsidRDefault="00363566" w:rsidP="002B14F3">
      <w:pPr>
        <w:numPr>
          <w:ilvl w:val="0"/>
          <w:numId w:val="4"/>
        </w:numPr>
        <w:tabs>
          <w:tab w:val="clear" w:pos="360"/>
          <w:tab w:val="num" w:pos="540"/>
        </w:tabs>
        <w:spacing w:before="120" w:after="120"/>
        <w:ind w:left="0" w:firstLine="0"/>
        <w:jc w:val="both"/>
      </w:pPr>
      <w:r w:rsidRPr="00E134DB">
        <w:t>Building on ongoing work in Cambodia</w:t>
      </w:r>
      <w:r w:rsidR="006A012A" w:rsidRPr="00E134DB">
        <w:t xml:space="preserve"> in environmental economic valuation</w:t>
      </w:r>
      <w:r w:rsidRPr="00E134DB">
        <w:t xml:space="preserve">, and using the </w:t>
      </w:r>
      <w:r w:rsidR="00E134DB" w:rsidRPr="00E134DB">
        <w:t>improved environmental knowledge and the better coordination of activities related to the implementation of the Rio Conventions achieved under outcome 1, this o</w:t>
      </w:r>
      <w:r w:rsidRPr="00E134DB">
        <w:t xml:space="preserve">utput will </w:t>
      </w:r>
      <w:r w:rsidR="00E134DB" w:rsidRPr="00E134DB">
        <w:t>pilot</w:t>
      </w:r>
      <w:r w:rsidRPr="00E134DB">
        <w:t xml:space="preserve"> how economic valuation of global benefits/costs can feed into decision-making, and thereby help justify and validate investments in implementing the Rio Conventions</w:t>
      </w:r>
      <w:r w:rsidR="00E134DB" w:rsidRPr="00E134DB">
        <w:t xml:space="preserve"> in Cambodia</w:t>
      </w:r>
      <w:r w:rsidRPr="00E134DB">
        <w:t>.</w:t>
      </w:r>
      <w:r w:rsidR="00E134DB" w:rsidRPr="00E134DB">
        <w:t xml:space="preserve"> </w:t>
      </w:r>
      <w:r w:rsidR="0004140B">
        <w:t>T</w:t>
      </w:r>
      <w:r w:rsidR="0004140B" w:rsidRPr="0004140B">
        <w:t xml:space="preserve">he process </w:t>
      </w:r>
      <w:r w:rsidR="0004140B">
        <w:t xml:space="preserve">will demonstrate that </w:t>
      </w:r>
      <w:r w:rsidR="0004140B" w:rsidRPr="0004140B">
        <w:t>placing monetary values on env</w:t>
      </w:r>
      <w:r w:rsidR="0004140B">
        <w:t>ironmental impacts</w:t>
      </w:r>
      <w:r w:rsidR="0004140B" w:rsidRPr="0004140B">
        <w:t xml:space="preserve"> is an essential element in incorporating the benefits of costs of environmental effects into the analysis of alternatives. In this way, the wider array of ben</w:t>
      </w:r>
      <w:r w:rsidR="0004140B">
        <w:t>efits and costs associated with</w:t>
      </w:r>
      <w:r w:rsidR="0004140B" w:rsidRPr="0004140B">
        <w:t xml:space="preserve"> a project can be considered in deciding which</w:t>
      </w:r>
      <w:r w:rsidR="0004140B">
        <w:t xml:space="preserve"> alternative produces the</w:t>
      </w:r>
      <w:r w:rsidR="0004140B" w:rsidRPr="0004140B">
        <w:t xml:space="preserve"> largest net benefit to society.</w:t>
      </w:r>
    </w:p>
    <w:p w14:paraId="2DF375DE" w14:textId="2AC6A933" w:rsidR="0000068A" w:rsidRPr="00E134DB" w:rsidRDefault="00E134DB" w:rsidP="002B14F3">
      <w:pPr>
        <w:numPr>
          <w:ilvl w:val="0"/>
          <w:numId w:val="4"/>
        </w:numPr>
        <w:tabs>
          <w:tab w:val="clear" w:pos="360"/>
          <w:tab w:val="num" w:pos="540"/>
        </w:tabs>
        <w:spacing w:before="120" w:after="120"/>
        <w:ind w:left="0" w:firstLine="0"/>
        <w:jc w:val="both"/>
      </w:pPr>
      <w:r w:rsidRPr="00E134DB">
        <w:t>The pilot</w:t>
      </w:r>
      <w:r w:rsidR="00363566" w:rsidRPr="00E134DB">
        <w:t xml:space="preserve"> may take place in one Province, ready for up-scaling and replication across the country, or ma</w:t>
      </w:r>
      <w:r w:rsidRPr="00E134DB">
        <w:t xml:space="preserve">y possibly cover one sub-sector; the final decision will be taken during the implementation of the project. </w:t>
      </w:r>
    </w:p>
    <w:p w14:paraId="2BB27998" w14:textId="3BAB5D3B" w:rsidR="00CA5CF5" w:rsidRPr="00891152" w:rsidRDefault="00177830" w:rsidP="002B14F3">
      <w:pPr>
        <w:spacing w:before="120" w:after="120"/>
        <w:jc w:val="both"/>
        <w:rPr>
          <w:b/>
          <w:i/>
        </w:rPr>
      </w:pPr>
      <w:r w:rsidRPr="00891152">
        <w:rPr>
          <w:b/>
          <w:i/>
        </w:rPr>
        <w:t xml:space="preserve">Main </w:t>
      </w:r>
      <w:r w:rsidR="00CA5CF5" w:rsidRPr="00891152">
        <w:rPr>
          <w:b/>
          <w:i/>
        </w:rPr>
        <w:t>Activities:</w:t>
      </w:r>
    </w:p>
    <w:p w14:paraId="08E5F2EF" w14:textId="26A3B89D" w:rsidR="00D0548A" w:rsidRPr="00891152" w:rsidRDefault="009246F7" w:rsidP="002B14F3">
      <w:pPr>
        <w:pStyle w:val="Footer"/>
        <w:tabs>
          <w:tab w:val="left" w:pos="720"/>
        </w:tabs>
        <w:spacing w:before="120" w:after="120"/>
        <w:ind w:left="720" w:hanging="720"/>
        <w:jc w:val="both"/>
      </w:pPr>
      <w:r w:rsidRPr="00891152">
        <w:t>2.1.1</w:t>
      </w:r>
      <w:r w:rsidR="009875BA" w:rsidRPr="00891152">
        <w:t>:</w:t>
      </w:r>
      <w:r w:rsidR="009875BA" w:rsidRPr="00891152">
        <w:tab/>
      </w:r>
      <w:r w:rsidR="00E134DB">
        <w:t xml:space="preserve">Review ongoing work on environmental economic valuation, including review </w:t>
      </w:r>
      <w:r w:rsidR="0004140B">
        <w:t xml:space="preserve">of </w:t>
      </w:r>
      <w:r w:rsidR="007E69CA">
        <w:t xml:space="preserve">local and </w:t>
      </w:r>
      <w:r w:rsidR="0004140B">
        <w:t>international best practices.</w:t>
      </w:r>
    </w:p>
    <w:p w14:paraId="1E37806A" w14:textId="7C04E267" w:rsidR="00CB3BCD" w:rsidRPr="00891152" w:rsidRDefault="00D0548A" w:rsidP="002B14F3">
      <w:pPr>
        <w:pStyle w:val="Footer"/>
        <w:tabs>
          <w:tab w:val="left" w:pos="720"/>
        </w:tabs>
        <w:spacing w:before="120" w:after="120"/>
        <w:ind w:left="720" w:hanging="720"/>
        <w:jc w:val="both"/>
      </w:pPr>
      <w:r w:rsidRPr="00891152">
        <w:t>2.1.2:</w:t>
      </w:r>
      <w:r w:rsidRPr="00891152">
        <w:tab/>
      </w:r>
      <w:r w:rsidR="00403CB8">
        <w:t>Design the pilot to demonstrate the environmental economic valuation, including the scope (geographical and focal area) and the set of activities to be conducted in the pilot</w:t>
      </w:r>
      <w:r w:rsidR="00D863BA">
        <w:t>.</w:t>
      </w:r>
    </w:p>
    <w:p w14:paraId="3DC3A124" w14:textId="1ECEBBBC" w:rsidR="00D0548A" w:rsidRPr="00891152" w:rsidRDefault="00CB3BCD" w:rsidP="002B14F3">
      <w:pPr>
        <w:pStyle w:val="Footer"/>
        <w:tabs>
          <w:tab w:val="left" w:pos="720"/>
        </w:tabs>
        <w:spacing w:before="120" w:after="120"/>
        <w:ind w:left="720" w:hanging="720"/>
        <w:jc w:val="both"/>
      </w:pPr>
      <w:r w:rsidRPr="00891152">
        <w:t>2.1.3:</w:t>
      </w:r>
      <w:r w:rsidRPr="00891152">
        <w:tab/>
      </w:r>
      <w:r w:rsidR="00403CB8">
        <w:t>Implement the pilot</w:t>
      </w:r>
      <w:r w:rsidR="00D863BA">
        <w:t>.</w:t>
      </w:r>
    </w:p>
    <w:p w14:paraId="79021407" w14:textId="6417B41D" w:rsidR="00CB3BCD" w:rsidRPr="00891152" w:rsidRDefault="008E633B" w:rsidP="002B14F3">
      <w:pPr>
        <w:pStyle w:val="Footer"/>
        <w:tabs>
          <w:tab w:val="left" w:pos="720"/>
        </w:tabs>
        <w:spacing w:before="120" w:after="120"/>
        <w:ind w:left="720" w:hanging="720"/>
        <w:jc w:val="both"/>
      </w:pPr>
      <w:r>
        <w:t>2.1.4:</w:t>
      </w:r>
      <w:r>
        <w:tab/>
      </w:r>
      <w:r w:rsidR="00403CB8">
        <w:t>Assess the results obtained by the pilot and identify scale-up activities in Cambodia</w:t>
      </w:r>
      <w:r w:rsidR="00D863BA">
        <w:t>.</w:t>
      </w:r>
    </w:p>
    <w:p w14:paraId="25D5857E" w14:textId="0759ECEF" w:rsidR="00CA5CF5" w:rsidRPr="00891152" w:rsidRDefault="00CA5CF5" w:rsidP="002B14F3">
      <w:pPr>
        <w:tabs>
          <w:tab w:val="left" w:pos="1276"/>
        </w:tabs>
        <w:spacing w:before="120" w:after="120"/>
        <w:ind w:left="1276" w:hanging="1276"/>
        <w:jc w:val="both"/>
        <w:rPr>
          <w:b/>
        </w:rPr>
      </w:pPr>
      <w:r w:rsidRPr="00891152">
        <w:rPr>
          <w:b/>
        </w:rPr>
        <w:t>Output 2.2:</w:t>
      </w:r>
      <w:r w:rsidRPr="00891152">
        <w:rPr>
          <w:b/>
        </w:rPr>
        <w:tab/>
      </w:r>
      <w:r w:rsidR="00363566" w:rsidRPr="00363566">
        <w:rPr>
          <w:b/>
        </w:rPr>
        <w:t>Strengthened capacity of existing national implementing institutions on negotiation skills and national preparatory process for COP</w:t>
      </w:r>
      <w:r w:rsidR="00EF78AD">
        <w:rPr>
          <w:b/>
        </w:rPr>
        <w:t>s</w:t>
      </w:r>
      <w:r w:rsidR="00D80E9E">
        <w:rPr>
          <w:b/>
        </w:rPr>
        <w:t>, SBSTTA, Ad-Hoc meetings,</w:t>
      </w:r>
      <w:r w:rsidR="00363566" w:rsidRPr="00363566">
        <w:rPr>
          <w:b/>
        </w:rPr>
        <w:t xml:space="preserve"> and other related meetings for the Rio conventions</w:t>
      </w:r>
    </w:p>
    <w:p w14:paraId="16AEE495" w14:textId="23C9A214" w:rsidR="00D863BA" w:rsidRPr="00274C71" w:rsidRDefault="00363566" w:rsidP="002B14F3">
      <w:pPr>
        <w:numPr>
          <w:ilvl w:val="0"/>
          <w:numId w:val="4"/>
        </w:numPr>
        <w:tabs>
          <w:tab w:val="clear" w:pos="360"/>
          <w:tab w:val="num" w:pos="540"/>
        </w:tabs>
        <w:spacing w:before="120" w:after="120"/>
        <w:ind w:left="0" w:firstLine="0"/>
        <w:jc w:val="both"/>
      </w:pPr>
      <w:r w:rsidRPr="00274C71">
        <w:t>The Ministry of Environment</w:t>
      </w:r>
      <w:r w:rsidR="00D863BA" w:rsidRPr="00274C71">
        <w:t xml:space="preserve"> (MOE)</w:t>
      </w:r>
      <w:r w:rsidR="00D80E9E">
        <w:t xml:space="preserve"> </w:t>
      </w:r>
      <w:r w:rsidR="00D80E9E" w:rsidRPr="00D80E9E">
        <w:t>is implementing the two Rio conventions: UNFCCC and UNCBD</w:t>
      </w:r>
      <w:r w:rsidR="00D80E9E">
        <w:t>, w</w:t>
      </w:r>
      <w:r w:rsidR="00D80E9E" w:rsidRPr="00D80E9E">
        <w:t>hile the Ministry of Agriculture, Forestry, and Fisheries</w:t>
      </w:r>
      <w:r w:rsidR="00D80E9E">
        <w:t xml:space="preserve"> (MAFF)</w:t>
      </w:r>
      <w:r w:rsidR="00D80E9E" w:rsidRPr="00D80E9E">
        <w:t xml:space="preserve"> is in charge of implementing UNCCD.</w:t>
      </w:r>
      <w:r w:rsidR="00D863BA" w:rsidRPr="00274C71">
        <w:t xml:space="preserve"> The project will support activities to develop the capacity of these institutions to prepare Conference of Parties (COPs) of MEAs; including the capacity to negotiate at these COPs</w:t>
      </w:r>
      <w:r w:rsidR="00D80E9E">
        <w:t>, Ad-Hoc meetings</w:t>
      </w:r>
      <w:r w:rsidR="00D863BA" w:rsidRPr="00274C71">
        <w:t xml:space="preserve"> and other related meetings to these Conventions. </w:t>
      </w:r>
      <w:r w:rsidR="00274C71" w:rsidRPr="00274C71">
        <w:t xml:space="preserve">The capacity development activities under this output will promote the environmental knowledge improved under outcome 1 and also will use the decision-making tools piloted under output 2.1. </w:t>
      </w:r>
    </w:p>
    <w:p w14:paraId="5ECBC8A8" w14:textId="38247986" w:rsidR="00CA5CF5" w:rsidRPr="00891152" w:rsidRDefault="00177830" w:rsidP="002B14F3">
      <w:pPr>
        <w:spacing w:before="120" w:after="120"/>
        <w:jc w:val="both"/>
        <w:rPr>
          <w:b/>
          <w:i/>
        </w:rPr>
      </w:pPr>
      <w:r w:rsidRPr="00891152">
        <w:rPr>
          <w:b/>
          <w:i/>
        </w:rPr>
        <w:t xml:space="preserve">Main </w:t>
      </w:r>
      <w:r w:rsidR="00CA5CF5" w:rsidRPr="00891152">
        <w:rPr>
          <w:b/>
          <w:i/>
        </w:rPr>
        <w:t>Activities:</w:t>
      </w:r>
    </w:p>
    <w:p w14:paraId="420C4F3B" w14:textId="4A5AFFEF" w:rsidR="00EF049E" w:rsidRPr="00891152" w:rsidRDefault="009246F7" w:rsidP="002B14F3">
      <w:pPr>
        <w:pStyle w:val="Footer"/>
        <w:tabs>
          <w:tab w:val="left" w:pos="720"/>
        </w:tabs>
        <w:spacing w:before="120" w:after="120"/>
        <w:ind w:left="720" w:hanging="720"/>
        <w:jc w:val="both"/>
      </w:pPr>
      <w:r w:rsidRPr="00891152">
        <w:t>2.2.1</w:t>
      </w:r>
      <w:r w:rsidR="009875BA" w:rsidRPr="00891152">
        <w:t>:</w:t>
      </w:r>
      <w:r w:rsidR="009875BA" w:rsidRPr="00891152">
        <w:tab/>
      </w:r>
      <w:r w:rsidR="0007090C">
        <w:t xml:space="preserve">Review obligations from MEAs that Cambodia is a Party to and how these obligations are being implemented in Cambodia. </w:t>
      </w:r>
    </w:p>
    <w:p w14:paraId="0B11887D" w14:textId="36294F62" w:rsidR="00EF049E" w:rsidRPr="00891152" w:rsidRDefault="00C14A76" w:rsidP="002B14F3">
      <w:pPr>
        <w:pStyle w:val="Footer"/>
        <w:tabs>
          <w:tab w:val="left" w:pos="720"/>
        </w:tabs>
        <w:spacing w:before="120" w:after="120"/>
        <w:ind w:left="720" w:hanging="720"/>
        <w:jc w:val="both"/>
      </w:pPr>
      <w:r>
        <w:t>2.2.2:</w:t>
      </w:r>
      <w:r>
        <w:tab/>
      </w:r>
      <w:r w:rsidR="0007090C">
        <w:t>Assess institutional mechanisms in place to implement MEAs in Cambodia, including monitoring their implementation and reporting.</w:t>
      </w:r>
    </w:p>
    <w:p w14:paraId="3576A83B" w14:textId="77777777" w:rsidR="0007090C" w:rsidRDefault="00EF049E" w:rsidP="002B14F3">
      <w:pPr>
        <w:pStyle w:val="Footer"/>
        <w:tabs>
          <w:tab w:val="left" w:pos="720"/>
        </w:tabs>
        <w:spacing w:before="120" w:after="120"/>
        <w:ind w:left="720" w:hanging="720"/>
        <w:jc w:val="both"/>
      </w:pPr>
      <w:r w:rsidRPr="00891152">
        <w:lastRenderedPageBreak/>
        <w:t>2.2.3:</w:t>
      </w:r>
      <w:r w:rsidRPr="00891152">
        <w:tab/>
      </w:r>
      <w:r w:rsidR="0007090C">
        <w:t xml:space="preserve">Design a training programme on MEAs, their global processes (COPs and other technical meetings), and the main issues being negotiated. </w:t>
      </w:r>
    </w:p>
    <w:p w14:paraId="5D73FC45" w14:textId="36AB02D4" w:rsidR="00EF049E" w:rsidRPr="00891152" w:rsidRDefault="0007090C" w:rsidP="002B14F3">
      <w:pPr>
        <w:pStyle w:val="Footer"/>
        <w:tabs>
          <w:tab w:val="left" w:pos="720"/>
        </w:tabs>
        <w:spacing w:before="120" w:after="120"/>
        <w:ind w:left="720" w:hanging="720"/>
        <w:jc w:val="both"/>
      </w:pPr>
      <w:r>
        <w:t xml:space="preserve"> 2.2.4</w:t>
      </w:r>
      <w:r w:rsidRPr="00891152">
        <w:t>:</w:t>
      </w:r>
      <w:r w:rsidRPr="00891152">
        <w:tab/>
      </w:r>
      <w:r>
        <w:t>Deliver training activities to staff in institutions mandated to implement MEAs to develop their capacity to actively prepare and participate in these international MEA gatherings; including the capacity to negotiate Cambodia’s position on MEA matters.</w:t>
      </w:r>
    </w:p>
    <w:p w14:paraId="67FAD135" w14:textId="27033A9C" w:rsidR="00363566" w:rsidRPr="00891152" w:rsidRDefault="00363566" w:rsidP="002B14F3">
      <w:pPr>
        <w:tabs>
          <w:tab w:val="left" w:pos="1276"/>
        </w:tabs>
        <w:spacing w:before="120" w:after="120"/>
        <w:ind w:left="1276" w:hanging="1276"/>
        <w:jc w:val="both"/>
        <w:rPr>
          <w:b/>
        </w:rPr>
      </w:pPr>
      <w:bookmarkStart w:id="60" w:name="_Toc162029955"/>
      <w:bookmarkStart w:id="61" w:name="_Toc118697090"/>
      <w:bookmarkStart w:id="62" w:name="_Toc120956086"/>
      <w:bookmarkStart w:id="63" w:name="_Toc127348743"/>
      <w:r>
        <w:rPr>
          <w:b/>
        </w:rPr>
        <w:t>Output 2.3</w:t>
      </w:r>
      <w:r w:rsidRPr="00891152">
        <w:rPr>
          <w:b/>
        </w:rPr>
        <w:t>:</w:t>
      </w:r>
      <w:r w:rsidRPr="00891152">
        <w:rPr>
          <w:b/>
        </w:rPr>
        <w:tab/>
      </w:r>
      <w:r w:rsidRPr="00363566">
        <w:rPr>
          <w:b/>
        </w:rPr>
        <w:t>A</w:t>
      </w:r>
      <w:r w:rsidR="00EF78AD">
        <w:rPr>
          <w:b/>
        </w:rPr>
        <w:t xml:space="preserve"> unified reporting process </w:t>
      </w:r>
      <w:r w:rsidRPr="00363566">
        <w:rPr>
          <w:b/>
        </w:rPr>
        <w:t>on the implementation status of the three Rio Conventions</w:t>
      </w:r>
    </w:p>
    <w:p w14:paraId="1C38CE93" w14:textId="08F73D7B" w:rsidR="00363566" w:rsidRPr="00EF78AD" w:rsidRDefault="00363566" w:rsidP="002B14F3">
      <w:pPr>
        <w:numPr>
          <w:ilvl w:val="0"/>
          <w:numId w:val="4"/>
        </w:numPr>
        <w:tabs>
          <w:tab w:val="clear" w:pos="360"/>
          <w:tab w:val="num" w:pos="540"/>
        </w:tabs>
        <w:spacing w:before="120" w:after="120"/>
        <w:ind w:left="0" w:firstLine="0"/>
        <w:jc w:val="both"/>
      </w:pPr>
      <w:r w:rsidRPr="00EF78AD">
        <w:t xml:space="preserve">Using the </w:t>
      </w:r>
      <w:r w:rsidR="006842A3" w:rsidRPr="00EF78AD">
        <w:t>environmental knowledge and the open-access to this knowledge and the improved national coordination and dialogue mechanisms supported by project activities under outcome 1,</w:t>
      </w:r>
      <w:r w:rsidRPr="00EF78AD">
        <w:t xml:space="preserve"> </w:t>
      </w:r>
      <w:r w:rsidR="006842A3" w:rsidRPr="00EF78AD">
        <w:t>the p</w:t>
      </w:r>
      <w:r w:rsidRPr="00EF78AD">
        <w:t xml:space="preserve">roject will </w:t>
      </w:r>
      <w:r w:rsidR="006842A3" w:rsidRPr="00EF78AD">
        <w:t xml:space="preserve">support the </w:t>
      </w:r>
      <w:r w:rsidRPr="00EF78AD">
        <w:t>establish</w:t>
      </w:r>
      <w:r w:rsidR="006842A3" w:rsidRPr="00EF78AD">
        <w:t>ment of</w:t>
      </w:r>
      <w:r w:rsidRPr="00EF78AD">
        <w:t xml:space="preserve"> </w:t>
      </w:r>
      <w:r w:rsidR="00EF78AD" w:rsidRPr="00EF78AD">
        <w:t>a reporting system that will deliver</w:t>
      </w:r>
      <w:r w:rsidRPr="00EF78AD">
        <w:t xml:space="preserve"> </w:t>
      </w:r>
      <w:r w:rsidR="00EF78AD" w:rsidRPr="00EF78AD">
        <w:t xml:space="preserve">timely </w:t>
      </w:r>
      <w:r w:rsidRPr="00EF78AD">
        <w:t>reports on the status of the implementation of the three Rio Conventions</w:t>
      </w:r>
      <w:r w:rsidR="006842A3" w:rsidRPr="00EF78AD">
        <w:t xml:space="preserve"> in Cambodia</w:t>
      </w:r>
      <w:r w:rsidR="00EF78AD" w:rsidRPr="00EF78AD">
        <w:t xml:space="preserve"> as per the MEA reporting obligations</w:t>
      </w:r>
      <w:r w:rsidRPr="00EF78AD">
        <w:t xml:space="preserve">. </w:t>
      </w:r>
      <w:r w:rsidR="00EF78AD" w:rsidRPr="00EF78AD">
        <w:t>As much as possible, these reports will be consolidated into one report meeting</w:t>
      </w:r>
      <w:r w:rsidRPr="00EF78AD">
        <w:t xml:space="preserve"> the reporting requirements of each Convention.</w:t>
      </w:r>
    </w:p>
    <w:p w14:paraId="4A599B98" w14:textId="77777777" w:rsidR="00363566" w:rsidRPr="00891152" w:rsidRDefault="00363566" w:rsidP="002B14F3">
      <w:pPr>
        <w:spacing w:before="120" w:after="120"/>
        <w:jc w:val="both"/>
        <w:rPr>
          <w:b/>
          <w:i/>
        </w:rPr>
      </w:pPr>
      <w:r w:rsidRPr="00891152">
        <w:rPr>
          <w:b/>
          <w:i/>
        </w:rPr>
        <w:t>Main Activities:</w:t>
      </w:r>
    </w:p>
    <w:p w14:paraId="6AB2E6EA" w14:textId="47DAF40C" w:rsidR="00363566" w:rsidRPr="00891152" w:rsidRDefault="00363566" w:rsidP="002B14F3">
      <w:pPr>
        <w:pStyle w:val="Footer"/>
        <w:tabs>
          <w:tab w:val="left" w:pos="720"/>
        </w:tabs>
        <w:spacing w:before="120" w:after="120"/>
        <w:ind w:left="720" w:hanging="720"/>
        <w:jc w:val="both"/>
      </w:pPr>
      <w:r>
        <w:t>2.3</w:t>
      </w:r>
      <w:r w:rsidRPr="00891152">
        <w:t>.1:</w:t>
      </w:r>
      <w:r w:rsidRPr="00891152">
        <w:tab/>
      </w:r>
      <w:r w:rsidR="00EF78AD">
        <w:t>Review MEAs reporting requirements that Cambodia is a Party to.</w:t>
      </w:r>
    </w:p>
    <w:p w14:paraId="6C5190E5" w14:textId="68769F45" w:rsidR="00363566" w:rsidRPr="00891152" w:rsidRDefault="00363566" w:rsidP="002B14F3">
      <w:pPr>
        <w:pStyle w:val="Footer"/>
        <w:tabs>
          <w:tab w:val="left" w:pos="720"/>
        </w:tabs>
        <w:spacing w:before="120" w:after="120"/>
        <w:ind w:left="720" w:hanging="720"/>
        <w:jc w:val="both"/>
      </w:pPr>
      <w:r>
        <w:t>2.3</w:t>
      </w:r>
      <w:r w:rsidR="00C14A76">
        <w:t>.2:</w:t>
      </w:r>
      <w:r w:rsidR="00C14A76">
        <w:tab/>
      </w:r>
      <w:r w:rsidR="00EF78AD">
        <w:t xml:space="preserve">Design a unified reporting mechanism for all Conventions using the improved environmental knowledge achieved under outcome 1. </w:t>
      </w:r>
    </w:p>
    <w:p w14:paraId="221BA516" w14:textId="20E4FC6D" w:rsidR="00EF78AD" w:rsidRPr="00891152" w:rsidRDefault="00EF78AD" w:rsidP="002B14F3">
      <w:pPr>
        <w:pStyle w:val="Footer"/>
        <w:tabs>
          <w:tab w:val="left" w:pos="720"/>
        </w:tabs>
        <w:spacing w:before="120" w:after="120"/>
        <w:ind w:left="720" w:hanging="720"/>
        <w:jc w:val="both"/>
      </w:pPr>
      <w:r>
        <w:t>2.3.3</w:t>
      </w:r>
      <w:r w:rsidRPr="00891152">
        <w:t>:</w:t>
      </w:r>
      <w:r w:rsidRPr="00891152">
        <w:tab/>
      </w:r>
      <w:r>
        <w:t>Implement/formalize this reporting mechanism within the mandated institutions.</w:t>
      </w:r>
    </w:p>
    <w:p w14:paraId="0E6CC310" w14:textId="7D83E47C" w:rsidR="000C2FE5" w:rsidRPr="00891152" w:rsidRDefault="00EF78AD" w:rsidP="002B14F3">
      <w:pPr>
        <w:pStyle w:val="Footer"/>
        <w:tabs>
          <w:tab w:val="left" w:pos="720"/>
        </w:tabs>
        <w:spacing w:before="120" w:after="120"/>
        <w:ind w:left="720" w:hanging="720"/>
        <w:jc w:val="both"/>
      </w:pPr>
      <w:r>
        <w:t>2.3.4</w:t>
      </w:r>
      <w:r w:rsidRPr="00891152">
        <w:t>:</w:t>
      </w:r>
      <w:r w:rsidRPr="00891152">
        <w:tab/>
      </w:r>
      <w:r>
        <w:t>Design and deliver training to staff involved in the new reporting mechanism.</w:t>
      </w:r>
    </w:p>
    <w:p w14:paraId="47E15CEC" w14:textId="18702B67" w:rsidR="000C2FE5" w:rsidRPr="00891152" w:rsidRDefault="000C2FE5" w:rsidP="000C2FE5">
      <w:pPr>
        <w:pStyle w:val="Footer"/>
        <w:tabs>
          <w:tab w:val="left" w:pos="720"/>
        </w:tabs>
        <w:spacing w:before="120" w:after="120"/>
        <w:ind w:left="720" w:hanging="720"/>
      </w:pPr>
      <w:r>
        <w:t>2.3.5</w:t>
      </w:r>
      <w:r w:rsidRPr="00891152">
        <w:t>:</w:t>
      </w:r>
      <w:r w:rsidRPr="00891152">
        <w:tab/>
      </w:r>
      <w:r>
        <w:t>Produce the first national report under this new reporting mechanism.</w:t>
      </w:r>
    </w:p>
    <w:p w14:paraId="0581E225" w14:textId="77777777" w:rsidR="008A4F0E" w:rsidRPr="00891152" w:rsidRDefault="008A4F0E" w:rsidP="008A4F0E">
      <w:pPr>
        <w:pStyle w:val="Heading2"/>
        <w:rPr>
          <w:b/>
          <w:i w:val="0"/>
        </w:rPr>
      </w:pPr>
      <w:bookmarkStart w:id="64" w:name="_Toc271015848"/>
      <w:r w:rsidRPr="00891152">
        <w:rPr>
          <w:b/>
          <w:bCs/>
          <w:i w:val="0"/>
          <w:iCs w:val="0"/>
        </w:rPr>
        <w:t>C.3</w:t>
      </w:r>
      <w:r w:rsidRPr="00891152">
        <w:rPr>
          <w:b/>
          <w:bCs/>
          <w:i w:val="0"/>
          <w:iCs w:val="0"/>
        </w:rPr>
        <w:tab/>
      </w:r>
      <w:bookmarkStart w:id="65" w:name="c3"/>
      <w:bookmarkEnd w:id="65"/>
      <w:r w:rsidRPr="00891152">
        <w:rPr>
          <w:b/>
          <w:bCs/>
          <w:i w:val="0"/>
          <w:iCs w:val="0"/>
        </w:rPr>
        <w:t>Sustainability and Replicability</w:t>
      </w:r>
      <w:bookmarkEnd w:id="60"/>
      <w:bookmarkEnd w:id="64"/>
      <w:r w:rsidRPr="00891152">
        <w:rPr>
          <w:b/>
          <w:bCs/>
          <w:i w:val="0"/>
          <w:iCs w:val="0"/>
        </w:rPr>
        <w:t xml:space="preserve"> </w:t>
      </w:r>
    </w:p>
    <w:p w14:paraId="62CD485B" w14:textId="37223D9B" w:rsidR="008A4F0E" w:rsidRPr="00891152" w:rsidRDefault="008A4F0E" w:rsidP="008A4F0E">
      <w:pPr>
        <w:pStyle w:val="Heading3"/>
      </w:pPr>
      <w:bookmarkStart w:id="66" w:name="_Toc162029956"/>
      <w:bookmarkStart w:id="67" w:name="_Toc271015849"/>
      <w:r w:rsidRPr="00891152">
        <w:t>C.3.a</w:t>
      </w:r>
      <w:r w:rsidRPr="00891152">
        <w:tab/>
      </w:r>
      <w:bookmarkStart w:id="68" w:name="c3b"/>
      <w:bookmarkEnd w:id="68"/>
      <w:r w:rsidRPr="00891152">
        <w:t>Sustainability</w:t>
      </w:r>
      <w:bookmarkEnd w:id="66"/>
      <w:bookmarkEnd w:id="67"/>
    </w:p>
    <w:p w14:paraId="5DE666A9" w14:textId="499488A0" w:rsidR="00112189" w:rsidRPr="00112189" w:rsidRDefault="00363566" w:rsidP="002B14F3">
      <w:pPr>
        <w:numPr>
          <w:ilvl w:val="0"/>
          <w:numId w:val="4"/>
        </w:numPr>
        <w:tabs>
          <w:tab w:val="clear" w:pos="360"/>
          <w:tab w:val="num" w:pos="540"/>
        </w:tabs>
        <w:spacing w:before="120"/>
        <w:ind w:left="0" w:firstLine="0"/>
        <w:jc w:val="both"/>
        <w:rPr>
          <w:szCs w:val="22"/>
        </w:rPr>
      </w:pPr>
      <w:r w:rsidRPr="00112189">
        <w:rPr>
          <w:szCs w:val="22"/>
        </w:rPr>
        <w:t>The project</w:t>
      </w:r>
      <w:r w:rsidR="006562EC" w:rsidRPr="00112189">
        <w:rPr>
          <w:szCs w:val="22"/>
        </w:rPr>
        <w:t xml:space="preserve"> will build</w:t>
      </w:r>
      <w:r w:rsidRPr="00112189">
        <w:rPr>
          <w:szCs w:val="22"/>
        </w:rPr>
        <w:t xml:space="preserve"> mainly upon institutional structures </w:t>
      </w:r>
      <w:r w:rsidR="006562EC" w:rsidRPr="00112189">
        <w:rPr>
          <w:szCs w:val="22"/>
        </w:rPr>
        <w:t xml:space="preserve">and systems </w:t>
      </w:r>
      <w:r w:rsidR="00112189" w:rsidRPr="00112189">
        <w:rPr>
          <w:szCs w:val="22"/>
        </w:rPr>
        <w:t>existing in Cambodia</w:t>
      </w:r>
      <w:r w:rsidRPr="00112189">
        <w:rPr>
          <w:szCs w:val="22"/>
        </w:rPr>
        <w:t xml:space="preserve"> and strongly anchored </w:t>
      </w:r>
      <w:r w:rsidR="006562EC" w:rsidRPr="00112189">
        <w:rPr>
          <w:szCs w:val="22"/>
        </w:rPr>
        <w:t xml:space="preserve">at </w:t>
      </w:r>
      <w:r w:rsidR="00D80E9E">
        <w:rPr>
          <w:szCs w:val="22"/>
        </w:rPr>
        <w:t>ICBD/</w:t>
      </w:r>
      <w:r w:rsidR="006562EC" w:rsidRPr="00112189">
        <w:rPr>
          <w:szCs w:val="22"/>
        </w:rPr>
        <w:t>GDANCP</w:t>
      </w:r>
      <w:r w:rsidR="00D80E9E">
        <w:rPr>
          <w:szCs w:val="22"/>
        </w:rPr>
        <w:t>-MOE</w:t>
      </w:r>
      <w:r w:rsidRPr="00112189">
        <w:rPr>
          <w:szCs w:val="22"/>
        </w:rPr>
        <w:t xml:space="preserve">. The project </w:t>
      </w:r>
      <w:r w:rsidR="00112189" w:rsidRPr="00112189">
        <w:rPr>
          <w:szCs w:val="22"/>
        </w:rPr>
        <w:t>will develop capacities and establish</w:t>
      </w:r>
      <w:r w:rsidRPr="00112189">
        <w:rPr>
          <w:szCs w:val="22"/>
        </w:rPr>
        <w:t xml:space="preserve"> systems that enhance </w:t>
      </w:r>
      <w:r w:rsidR="00112189" w:rsidRPr="00112189">
        <w:rPr>
          <w:szCs w:val="22"/>
        </w:rPr>
        <w:t>environmental knowledge,</w:t>
      </w:r>
      <w:r w:rsidRPr="00112189">
        <w:rPr>
          <w:szCs w:val="22"/>
        </w:rPr>
        <w:t xml:space="preserve"> access and sharing </w:t>
      </w:r>
      <w:r w:rsidR="00112189" w:rsidRPr="00112189">
        <w:rPr>
          <w:szCs w:val="22"/>
        </w:rPr>
        <w:t xml:space="preserve">this knowledge and improve national coordination, </w:t>
      </w:r>
      <w:r w:rsidRPr="00112189">
        <w:rPr>
          <w:szCs w:val="22"/>
        </w:rPr>
        <w:t xml:space="preserve">which are critical elements to allow national institutional mechanisms to continue to operate after the project is completed. </w:t>
      </w:r>
    </w:p>
    <w:p w14:paraId="29A52D9D" w14:textId="459E8210" w:rsidR="00363566" w:rsidRPr="00112189" w:rsidRDefault="00363566" w:rsidP="002B14F3">
      <w:pPr>
        <w:numPr>
          <w:ilvl w:val="0"/>
          <w:numId w:val="4"/>
        </w:numPr>
        <w:tabs>
          <w:tab w:val="clear" w:pos="360"/>
          <w:tab w:val="num" w:pos="540"/>
        </w:tabs>
        <w:spacing w:before="120"/>
        <w:ind w:left="0" w:firstLine="0"/>
        <w:jc w:val="both"/>
        <w:rPr>
          <w:szCs w:val="22"/>
        </w:rPr>
      </w:pPr>
      <w:r w:rsidRPr="00112189">
        <w:rPr>
          <w:szCs w:val="22"/>
        </w:rPr>
        <w:t xml:space="preserve">A strong focus on building knowledge and generating information as well as </w:t>
      </w:r>
      <w:r w:rsidR="00112189" w:rsidRPr="00112189">
        <w:rPr>
          <w:szCs w:val="22"/>
        </w:rPr>
        <w:t xml:space="preserve">a </w:t>
      </w:r>
      <w:r w:rsidRPr="00112189">
        <w:rPr>
          <w:szCs w:val="22"/>
        </w:rPr>
        <w:t xml:space="preserve">strong focus on </w:t>
      </w:r>
      <w:r w:rsidR="00112189">
        <w:rPr>
          <w:szCs w:val="22"/>
        </w:rPr>
        <w:t>stakeholder</w:t>
      </w:r>
      <w:r w:rsidR="00112189" w:rsidRPr="00112189">
        <w:rPr>
          <w:szCs w:val="22"/>
        </w:rPr>
        <w:t xml:space="preserve"> engagement in environmental management </w:t>
      </w:r>
      <w:r w:rsidRPr="00112189">
        <w:rPr>
          <w:szCs w:val="22"/>
        </w:rPr>
        <w:t xml:space="preserve">is expected to lead to social sustainability. The sustainability of the project will be greatly enhanced by the strong support </w:t>
      </w:r>
      <w:r w:rsidR="00112189" w:rsidRPr="00112189">
        <w:rPr>
          <w:szCs w:val="22"/>
        </w:rPr>
        <w:t>from the</w:t>
      </w:r>
      <w:r w:rsidRPr="00112189">
        <w:rPr>
          <w:szCs w:val="22"/>
        </w:rPr>
        <w:t xml:space="preserve"> government and </w:t>
      </w:r>
      <w:r w:rsidR="00112189" w:rsidRPr="00112189">
        <w:rPr>
          <w:szCs w:val="22"/>
        </w:rPr>
        <w:t xml:space="preserve">representatives and champions from </w:t>
      </w:r>
      <w:r w:rsidRPr="00112189">
        <w:rPr>
          <w:szCs w:val="22"/>
        </w:rPr>
        <w:t>key stakeholder groups. The local development benefits of the environmental goods and services are critical</w:t>
      </w:r>
      <w:r w:rsidR="00112189" w:rsidRPr="00112189">
        <w:rPr>
          <w:szCs w:val="22"/>
        </w:rPr>
        <w:t xml:space="preserve"> incentives for sustainability.</w:t>
      </w:r>
    </w:p>
    <w:p w14:paraId="4220F078" w14:textId="475A4BB7" w:rsidR="00AE0C42" w:rsidRPr="00891152" w:rsidRDefault="008A4D22" w:rsidP="002B14F3">
      <w:pPr>
        <w:numPr>
          <w:ilvl w:val="0"/>
          <w:numId w:val="4"/>
        </w:numPr>
        <w:tabs>
          <w:tab w:val="clear" w:pos="360"/>
          <w:tab w:val="num" w:pos="540"/>
        </w:tabs>
        <w:spacing w:before="120"/>
        <w:ind w:left="0" w:firstLine="0"/>
        <w:jc w:val="both"/>
        <w:rPr>
          <w:szCs w:val="22"/>
        </w:rPr>
      </w:pPr>
      <w:r w:rsidRPr="00891152">
        <w:rPr>
          <w:szCs w:val="22"/>
        </w:rPr>
        <w:t xml:space="preserve">Through better </w:t>
      </w:r>
      <w:r w:rsidR="00A87AB0">
        <w:rPr>
          <w:szCs w:val="22"/>
        </w:rPr>
        <w:t xml:space="preserve">access to environmental information/knowledge </w:t>
      </w:r>
      <w:r w:rsidR="00307942">
        <w:rPr>
          <w:szCs w:val="22"/>
        </w:rPr>
        <w:t xml:space="preserve">and better coordination of the implementation of the Rio conventions in Cambodia, </w:t>
      </w:r>
      <w:r w:rsidRPr="00891152">
        <w:rPr>
          <w:szCs w:val="22"/>
        </w:rPr>
        <w:t>the</w:t>
      </w:r>
      <w:r w:rsidR="00327AAE" w:rsidRPr="00891152">
        <w:rPr>
          <w:szCs w:val="22"/>
        </w:rPr>
        <w:t xml:space="preserve"> project will help overcome environmental degradation</w:t>
      </w:r>
      <w:r w:rsidR="00307942">
        <w:rPr>
          <w:szCs w:val="22"/>
        </w:rPr>
        <w:t xml:space="preserve"> and contribute to global environmental benefits over the long term</w:t>
      </w:r>
      <w:r w:rsidR="00AE0C42" w:rsidRPr="00891152">
        <w:rPr>
          <w:szCs w:val="22"/>
        </w:rPr>
        <w:t xml:space="preserve">. Additionally, the project implementation team will also make every effort to </w:t>
      </w:r>
      <w:r w:rsidR="000E3E74" w:rsidRPr="00891152">
        <w:rPr>
          <w:szCs w:val="22"/>
        </w:rPr>
        <w:t>be inclusive, including involving</w:t>
      </w:r>
      <w:r w:rsidR="00AE0C42" w:rsidRPr="00891152">
        <w:rPr>
          <w:szCs w:val="22"/>
        </w:rPr>
        <w:t xml:space="preserve"> a large number of women in its activities. As much as possible, training activities will include </w:t>
      </w:r>
      <w:r w:rsidRPr="00891152">
        <w:rPr>
          <w:szCs w:val="22"/>
        </w:rPr>
        <w:t>an equal number of men and women</w:t>
      </w:r>
      <w:r w:rsidR="00AE0C42" w:rsidRPr="00891152">
        <w:rPr>
          <w:szCs w:val="22"/>
        </w:rPr>
        <w:t xml:space="preserve">. </w:t>
      </w:r>
      <w:r w:rsidRPr="00891152">
        <w:rPr>
          <w:szCs w:val="22"/>
        </w:rPr>
        <w:t xml:space="preserve">When </w:t>
      </w:r>
      <w:r w:rsidR="00307942">
        <w:rPr>
          <w:szCs w:val="22"/>
        </w:rPr>
        <w:t>harmonizing</w:t>
      </w:r>
      <w:r w:rsidRPr="00891152">
        <w:rPr>
          <w:szCs w:val="22"/>
        </w:rPr>
        <w:t xml:space="preserve"> the environmental management information system</w:t>
      </w:r>
      <w:r w:rsidR="00307942">
        <w:rPr>
          <w:szCs w:val="22"/>
        </w:rPr>
        <w:t>s</w:t>
      </w:r>
      <w:r w:rsidRPr="00891152">
        <w:rPr>
          <w:szCs w:val="22"/>
        </w:rPr>
        <w:t xml:space="preserve"> </w:t>
      </w:r>
      <w:r w:rsidR="00307942">
        <w:rPr>
          <w:szCs w:val="22"/>
        </w:rPr>
        <w:t>and developing a better coordination approach,</w:t>
      </w:r>
      <w:r w:rsidRPr="00891152">
        <w:rPr>
          <w:szCs w:val="22"/>
        </w:rPr>
        <w:t xml:space="preserve"> the </w:t>
      </w:r>
      <w:r w:rsidR="00AE0C42" w:rsidRPr="00891152">
        <w:rPr>
          <w:szCs w:val="22"/>
        </w:rPr>
        <w:t xml:space="preserve">project will </w:t>
      </w:r>
      <w:r w:rsidRPr="00891152">
        <w:rPr>
          <w:szCs w:val="22"/>
        </w:rPr>
        <w:t>ensure that collecting data will be gender disaggregated and that reporting environment information will also be gender disaggregated. This approach wi</w:t>
      </w:r>
      <w:r w:rsidR="00C72C34" w:rsidRPr="00891152">
        <w:rPr>
          <w:szCs w:val="22"/>
        </w:rPr>
        <w:t>ll facilitate a focus on gender-</w:t>
      </w:r>
      <w:r w:rsidRPr="00891152">
        <w:rPr>
          <w:szCs w:val="22"/>
        </w:rPr>
        <w:t>based environmental issues</w:t>
      </w:r>
      <w:r w:rsidR="00C72C34" w:rsidRPr="00891152">
        <w:rPr>
          <w:szCs w:val="22"/>
        </w:rPr>
        <w:t xml:space="preserve"> and gender-based solutions.</w:t>
      </w:r>
    </w:p>
    <w:p w14:paraId="0E1DDAD7" w14:textId="26277F4C" w:rsidR="00B82624" w:rsidRPr="00891152" w:rsidRDefault="00327AAE" w:rsidP="002B14F3">
      <w:pPr>
        <w:numPr>
          <w:ilvl w:val="0"/>
          <w:numId w:val="4"/>
        </w:numPr>
        <w:tabs>
          <w:tab w:val="clear" w:pos="360"/>
          <w:tab w:val="num" w:pos="540"/>
        </w:tabs>
        <w:spacing w:before="120"/>
        <w:ind w:left="0" w:firstLine="0"/>
        <w:jc w:val="both"/>
        <w:rPr>
          <w:szCs w:val="22"/>
        </w:rPr>
      </w:pPr>
      <w:r w:rsidRPr="00891152">
        <w:rPr>
          <w:szCs w:val="22"/>
        </w:rPr>
        <w:t xml:space="preserve">The </w:t>
      </w:r>
      <w:r w:rsidR="008A4D22" w:rsidRPr="00891152">
        <w:rPr>
          <w:szCs w:val="22"/>
        </w:rPr>
        <w:t>nature</w:t>
      </w:r>
      <w:r w:rsidR="00F77963" w:rsidRPr="00891152">
        <w:rPr>
          <w:szCs w:val="22"/>
        </w:rPr>
        <w:t xml:space="preserve">, implementation </w:t>
      </w:r>
      <w:r w:rsidR="008A4D22" w:rsidRPr="00891152">
        <w:rPr>
          <w:szCs w:val="22"/>
        </w:rPr>
        <w:t>strategy</w:t>
      </w:r>
      <w:r w:rsidR="00F77963" w:rsidRPr="00891152">
        <w:rPr>
          <w:szCs w:val="22"/>
        </w:rPr>
        <w:t xml:space="preserve"> and the approach</w:t>
      </w:r>
      <w:r w:rsidR="008A4D22" w:rsidRPr="00891152">
        <w:rPr>
          <w:szCs w:val="22"/>
        </w:rPr>
        <w:t xml:space="preserve"> of the project </w:t>
      </w:r>
      <w:r w:rsidR="00F77963" w:rsidRPr="00891152">
        <w:rPr>
          <w:szCs w:val="22"/>
        </w:rPr>
        <w:t>are</w:t>
      </w:r>
      <w:r w:rsidR="008A4D22" w:rsidRPr="00891152">
        <w:rPr>
          <w:szCs w:val="22"/>
        </w:rPr>
        <w:t xml:space="preserve"> such that </w:t>
      </w:r>
      <w:r w:rsidRPr="00891152">
        <w:rPr>
          <w:szCs w:val="22"/>
        </w:rPr>
        <w:t xml:space="preserve">sustainability of project </w:t>
      </w:r>
      <w:r w:rsidR="00F77963" w:rsidRPr="00891152">
        <w:rPr>
          <w:szCs w:val="22"/>
        </w:rPr>
        <w:t xml:space="preserve">achievements </w:t>
      </w:r>
      <w:r w:rsidR="008A4D22" w:rsidRPr="00891152">
        <w:rPr>
          <w:szCs w:val="22"/>
        </w:rPr>
        <w:t>should</w:t>
      </w:r>
      <w:r w:rsidRPr="00891152">
        <w:rPr>
          <w:szCs w:val="22"/>
        </w:rPr>
        <w:t xml:space="preserve"> be </w:t>
      </w:r>
      <w:r w:rsidR="008A4D22" w:rsidRPr="00891152">
        <w:rPr>
          <w:szCs w:val="22"/>
        </w:rPr>
        <w:t>ensured over the long-te</w:t>
      </w:r>
      <w:r w:rsidR="00C72C34" w:rsidRPr="00891152">
        <w:rPr>
          <w:szCs w:val="22"/>
        </w:rPr>
        <w:t xml:space="preserve">rm. It includes several features that are forming the </w:t>
      </w:r>
      <w:r w:rsidR="00F77963" w:rsidRPr="00891152">
        <w:rPr>
          <w:szCs w:val="22"/>
        </w:rPr>
        <w:t xml:space="preserve">sustainability </w:t>
      </w:r>
      <w:r w:rsidR="00C72C34" w:rsidRPr="00891152">
        <w:rPr>
          <w:szCs w:val="22"/>
        </w:rPr>
        <w:t xml:space="preserve">strategy of the </w:t>
      </w:r>
      <w:r w:rsidR="00AA2D06" w:rsidRPr="00891152">
        <w:rPr>
          <w:szCs w:val="22"/>
        </w:rPr>
        <w:t>project</w:t>
      </w:r>
      <w:r w:rsidR="00F77963" w:rsidRPr="00891152">
        <w:rPr>
          <w:szCs w:val="22"/>
        </w:rPr>
        <w:t>:</w:t>
      </w:r>
      <w:r w:rsidR="00C72C34" w:rsidRPr="00891152">
        <w:rPr>
          <w:szCs w:val="22"/>
        </w:rPr>
        <w:t xml:space="preserve"> </w:t>
      </w:r>
    </w:p>
    <w:p w14:paraId="48115593" w14:textId="6C9B9030" w:rsidR="00B82624" w:rsidRPr="00891152" w:rsidRDefault="00C72C34" w:rsidP="002B14F3">
      <w:pPr>
        <w:numPr>
          <w:ilvl w:val="0"/>
          <w:numId w:val="4"/>
        </w:numPr>
        <w:tabs>
          <w:tab w:val="clear" w:pos="360"/>
          <w:tab w:val="num" w:pos="540"/>
        </w:tabs>
        <w:spacing w:before="120"/>
        <w:ind w:left="0" w:firstLine="0"/>
        <w:jc w:val="both"/>
        <w:rPr>
          <w:szCs w:val="22"/>
        </w:rPr>
      </w:pPr>
      <w:r w:rsidRPr="00891152">
        <w:rPr>
          <w:szCs w:val="22"/>
        </w:rPr>
        <w:lastRenderedPageBreak/>
        <w:t xml:space="preserve">The project will build </w:t>
      </w:r>
      <w:r w:rsidR="00327AAE" w:rsidRPr="00891152">
        <w:rPr>
          <w:szCs w:val="22"/>
        </w:rPr>
        <w:t xml:space="preserve">upon existing </w:t>
      </w:r>
      <w:r w:rsidRPr="00891152">
        <w:rPr>
          <w:szCs w:val="22"/>
        </w:rPr>
        <w:t>strategies</w:t>
      </w:r>
      <w:r w:rsidR="00307942">
        <w:rPr>
          <w:szCs w:val="22"/>
        </w:rPr>
        <w:t xml:space="preserve"> and programmes</w:t>
      </w:r>
      <w:r w:rsidRPr="00891152">
        <w:rPr>
          <w:szCs w:val="22"/>
        </w:rPr>
        <w:t xml:space="preserve"> of the government. </w:t>
      </w:r>
      <w:r w:rsidR="00327AAE" w:rsidRPr="00891152">
        <w:rPr>
          <w:szCs w:val="22"/>
        </w:rPr>
        <w:t xml:space="preserve"> </w:t>
      </w:r>
      <w:r w:rsidRPr="00891152">
        <w:rPr>
          <w:szCs w:val="22"/>
        </w:rPr>
        <w:t xml:space="preserve">The need for better environmental information </w:t>
      </w:r>
      <w:r w:rsidR="00307942">
        <w:rPr>
          <w:szCs w:val="22"/>
        </w:rPr>
        <w:t xml:space="preserve">was identified as a national priority through the NCSA process. </w:t>
      </w:r>
      <w:r w:rsidRPr="00891152">
        <w:rPr>
          <w:szCs w:val="22"/>
        </w:rPr>
        <w:t>The pro</w:t>
      </w:r>
      <w:r w:rsidR="00307942">
        <w:rPr>
          <w:szCs w:val="22"/>
        </w:rPr>
        <w:t>ject is a full response to this priority</w:t>
      </w:r>
      <w:r w:rsidRPr="00891152">
        <w:rPr>
          <w:szCs w:val="22"/>
        </w:rPr>
        <w:t xml:space="preserve"> and will be part of the proposed actions to address th</w:t>
      </w:r>
      <w:r w:rsidR="00307942">
        <w:rPr>
          <w:szCs w:val="22"/>
        </w:rPr>
        <w:t xml:space="preserve">e environmental information </w:t>
      </w:r>
      <w:r w:rsidRPr="00891152">
        <w:rPr>
          <w:szCs w:val="22"/>
        </w:rPr>
        <w:t>need</w:t>
      </w:r>
      <w:r w:rsidR="00307942">
        <w:rPr>
          <w:szCs w:val="22"/>
        </w:rPr>
        <w:t>s</w:t>
      </w:r>
      <w:r w:rsidRPr="00891152">
        <w:rPr>
          <w:szCs w:val="22"/>
        </w:rPr>
        <w:t xml:space="preserve">. </w:t>
      </w:r>
      <w:r w:rsidR="00307942">
        <w:rPr>
          <w:szCs w:val="22"/>
        </w:rPr>
        <w:t>The project will also be part of the institutional strengthening process that is underway at MOE; it</w:t>
      </w:r>
      <w:r w:rsidRPr="00891152">
        <w:rPr>
          <w:szCs w:val="22"/>
        </w:rPr>
        <w:t xml:space="preserve"> will become part of the</w:t>
      </w:r>
      <w:r w:rsidR="00307942">
        <w:rPr>
          <w:szCs w:val="22"/>
        </w:rPr>
        <w:t xml:space="preserve"> ministry </w:t>
      </w:r>
      <w:r w:rsidRPr="00891152">
        <w:rPr>
          <w:szCs w:val="22"/>
        </w:rPr>
        <w:t xml:space="preserve">strategy to </w:t>
      </w:r>
      <w:r w:rsidR="00307942">
        <w:rPr>
          <w:szCs w:val="22"/>
        </w:rPr>
        <w:t>strengthen its operations. It is an excellent</w:t>
      </w:r>
      <w:r w:rsidRPr="00891152">
        <w:rPr>
          <w:szCs w:val="22"/>
        </w:rPr>
        <w:t xml:space="preserve"> opportunit</w:t>
      </w:r>
      <w:r w:rsidR="00307942">
        <w:rPr>
          <w:szCs w:val="22"/>
        </w:rPr>
        <w:t>y, which will translate into an institutionalization of</w:t>
      </w:r>
      <w:r w:rsidRPr="00891152">
        <w:rPr>
          <w:szCs w:val="22"/>
        </w:rPr>
        <w:t xml:space="preserve"> </w:t>
      </w:r>
      <w:r w:rsidR="00307942">
        <w:rPr>
          <w:szCs w:val="22"/>
        </w:rPr>
        <w:t>project achievements as the project is being implemented; h</w:t>
      </w:r>
      <w:r w:rsidR="00F77963" w:rsidRPr="00891152">
        <w:rPr>
          <w:szCs w:val="22"/>
        </w:rPr>
        <w:t>ence contributing to the long-term sustainability of project achievements.</w:t>
      </w:r>
    </w:p>
    <w:p w14:paraId="496B8838" w14:textId="6A981586" w:rsidR="00B82624" w:rsidRPr="00026DBA" w:rsidRDefault="00C72C34" w:rsidP="002B14F3">
      <w:pPr>
        <w:numPr>
          <w:ilvl w:val="0"/>
          <w:numId w:val="4"/>
        </w:numPr>
        <w:tabs>
          <w:tab w:val="clear" w:pos="360"/>
          <w:tab w:val="num" w:pos="540"/>
        </w:tabs>
        <w:spacing w:before="120"/>
        <w:ind w:left="0" w:firstLine="0"/>
        <w:jc w:val="both"/>
        <w:rPr>
          <w:szCs w:val="22"/>
        </w:rPr>
      </w:pPr>
      <w:r w:rsidRPr="00026DBA">
        <w:rPr>
          <w:szCs w:val="22"/>
        </w:rPr>
        <w:t xml:space="preserve">The project will be implemented by the </w:t>
      </w:r>
      <w:r w:rsidR="00D80E9E">
        <w:rPr>
          <w:szCs w:val="22"/>
        </w:rPr>
        <w:t>ICBD/</w:t>
      </w:r>
      <w:r w:rsidR="00307942" w:rsidRPr="00026DBA">
        <w:rPr>
          <w:szCs w:val="22"/>
        </w:rPr>
        <w:t>GDANC</w:t>
      </w:r>
      <w:r w:rsidR="00D80E9E">
        <w:rPr>
          <w:szCs w:val="22"/>
        </w:rPr>
        <w:t>P-</w:t>
      </w:r>
      <w:r w:rsidR="00307942" w:rsidRPr="00026DBA">
        <w:rPr>
          <w:szCs w:val="22"/>
        </w:rPr>
        <w:t xml:space="preserve">MOE </w:t>
      </w:r>
      <w:r w:rsidR="003F5757" w:rsidRPr="00026DBA">
        <w:rPr>
          <w:szCs w:val="22"/>
        </w:rPr>
        <w:t xml:space="preserve">itself; therefore, facilitating the institutionalization of project achievements. </w:t>
      </w:r>
      <w:r w:rsidR="00307942" w:rsidRPr="00026DBA">
        <w:rPr>
          <w:szCs w:val="22"/>
        </w:rPr>
        <w:t>GDANCP</w:t>
      </w:r>
      <w:r w:rsidR="00026DBA" w:rsidRPr="00026DBA">
        <w:rPr>
          <w:szCs w:val="22"/>
        </w:rPr>
        <w:t xml:space="preserve"> was established by a Royal Decree in 2008; it is responsible for assisting the MOE with managing Protected Areas (PA) in Cambodia and for developing and implementing the Protected Areas Strategic Management Plan. </w:t>
      </w:r>
      <w:r w:rsidR="00D80E9E">
        <w:rPr>
          <w:szCs w:val="22"/>
        </w:rPr>
        <w:t xml:space="preserve">GDANCP </w:t>
      </w:r>
      <w:r w:rsidR="00026DBA" w:rsidRPr="00026DBA">
        <w:rPr>
          <w:szCs w:val="22"/>
        </w:rPr>
        <w:t>also has the responsibility to attend international environmental conventions and to develop - in collaboration with relevant agencies - national strategies, action plans, policies and legal instruments related to protected areas. Its role is also to promote research, education, dissemination</w:t>
      </w:r>
      <w:r w:rsidR="00026DBA">
        <w:rPr>
          <w:szCs w:val="22"/>
        </w:rPr>
        <w:t xml:space="preserve"> of information, training and </w:t>
      </w:r>
      <w:r w:rsidR="00026DBA" w:rsidRPr="00026DBA">
        <w:rPr>
          <w:szCs w:val="22"/>
        </w:rPr>
        <w:t>awareness</w:t>
      </w:r>
      <w:r w:rsidR="00026DBA">
        <w:rPr>
          <w:szCs w:val="22"/>
        </w:rPr>
        <w:t xml:space="preserve"> raising. Finally, the department is also mandated to collaborate with </w:t>
      </w:r>
      <w:r w:rsidR="00026DBA" w:rsidRPr="00026DBA">
        <w:rPr>
          <w:szCs w:val="22"/>
        </w:rPr>
        <w:t xml:space="preserve">national, regional and global agencies, development partners, civil society, and private sector </w:t>
      </w:r>
      <w:r w:rsidR="00026DBA">
        <w:rPr>
          <w:szCs w:val="22"/>
        </w:rPr>
        <w:t xml:space="preserve">related to biodiversity.  One of the </w:t>
      </w:r>
      <w:r w:rsidR="007E69CA" w:rsidRPr="00026DBA">
        <w:rPr>
          <w:szCs w:val="22"/>
        </w:rPr>
        <w:t>foc</w:t>
      </w:r>
      <w:r w:rsidR="007E69CA">
        <w:rPr>
          <w:szCs w:val="22"/>
        </w:rPr>
        <w:t>i</w:t>
      </w:r>
      <w:r w:rsidRPr="00026DBA">
        <w:rPr>
          <w:szCs w:val="22"/>
        </w:rPr>
        <w:t xml:space="preserve"> of the project is to develop the capacity of </w:t>
      </w:r>
      <w:r w:rsidR="00026DBA" w:rsidRPr="00026DBA">
        <w:rPr>
          <w:szCs w:val="22"/>
        </w:rPr>
        <w:t>GDANCP</w:t>
      </w:r>
      <w:r w:rsidRPr="00026DBA">
        <w:rPr>
          <w:szCs w:val="22"/>
        </w:rPr>
        <w:t xml:space="preserve"> to provide more accurate and timely </w:t>
      </w:r>
      <w:r w:rsidR="00026DBA" w:rsidRPr="00026DBA">
        <w:rPr>
          <w:szCs w:val="22"/>
        </w:rPr>
        <w:t xml:space="preserve">comprehensive </w:t>
      </w:r>
      <w:r w:rsidRPr="00026DBA">
        <w:rPr>
          <w:szCs w:val="22"/>
        </w:rPr>
        <w:t xml:space="preserve">information on the state of the environment in </w:t>
      </w:r>
      <w:r w:rsidR="00026DBA" w:rsidRPr="00026DBA">
        <w:rPr>
          <w:szCs w:val="22"/>
        </w:rPr>
        <w:t>Cambodia</w:t>
      </w:r>
      <w:r w:rsidRPr="00026DBA">
        <w:rPr>
          <w:szCs w:val="22"/>
        </w:rPr>
        <w:t>.</w:t>
      </w:r>
      <w:r w:rsidR="00026DBA" w:rsidRPr="00026DBA">
        <w:rPr>
          <w:szCs w:val="22"/>
        </w:rPr>
        <w:t xml:space="preserve"> It is expected that results will be automatically institutionalized along the implementation of the project; therefore, contributing to</w:t>
      </w:r>
      <w:r w:rsidR="00F77963" w:rsidRPr="00026DBA">
        <w:rPr>
          <w:szCs w:val="22"/>
        </w:rPr>
        <w:t xml:space="preserve"> the long-term sustainability of project’s achievements. </w:t>
      </w:r>
    </w:p>
    <w:p w14:paraId="7B4BFBB0" w14:textId="792D5123" w:rsidR="00E4424B" w:rsidRPr="00E4424B" w:rsidRDefault="00F77963" w:rsidP="002B14F3">
      <w:pPr>
        <w:numPr>
          <w:ilvl w:val="0"/>
          <w:numId w:val="4"/>
        </w:numPr>
        <w:tabs>
          <w:tab w:val="clear" w:pos="360"/>
          <w:tab w:val="num" w:pos="540"/>
        </w:tabs>
        <w:spacing w:before="120"/>
        <w:ind w:left="0" w:firstLine="0"/>
        <w:jc w:val="both"/>
        <w:rPr>
          <w:szCs w:val="22"/>
        </w:rPr>
      </w:pPr>
      <w:r w:rsidRPr="00891152">
        <w:rPr>
          <w:szCs w:val="22"/>
        </w:rPr>
        <w:t xml:space="preserve">The approach to implement the project will be as much as possible holistic; that is to focus on developing the </w:t>
      </w:r>
      <w:r w:rsidR="003F5757" w:rsidRPr="00891152">
        <w:rPr>
          <w:szCs w:val="22"/>
        </w:rPr>
        <w:t xml:space="preserve">overall </w:t>
      </w:r>
      <w:r w:rsidRPr="00891152">
        <w:rPr>
          <w:szCs w:val="22"/>
        </w:rPr>
        <w:t xml:space="preserve">capacity of </w:t>
      </w:r>
      <w:r w:rsidR="00026DBA">
        <w:rPr>
          <w:szCs w:val="22"/>
        </w:rPr>
        <w:t xml:space="preserve">GDANCP </w:t>
      </w:r>
      <w:r w:rsidRPr="00891152">
        <w:rPr>
          <w:szCs w:val="22"/>
        </w:rPr>
        <w:t>to be able to provide to the public and decision makers better environmental information</w:t>
      </w:r>
      <w:r w:rsidR="00026DBA">
        <w:rPr>
          <w:szCs w:val="22"/>
        </w:rPr>
        <w:t>/knowledge</w:t>
      </w:r>
      <w:r w:rsidRPr="00891152">
        <w:rPr>
          <w:szCs w:val="22"/>
        </w:rPr>
        <w:t xml:space="preserve">. </w:t>
      </w:r>
      <w:r w:rsidR="003F5757" w:rsidRPr="00891152">
        <w:t xml:space="preserve">Capacity development activities will be implemented through an adaptive collaborative management approach to engage stakeholders as collaborators in the design and implementation of project activities that take into account </w:t>
      </w:r>
      <w:r w:rsidR="00A165E7" w:rsidRPr="00891152">
        <w:t>environmental information needs.</w:t>
      </w:r>
      <w:r w:rsidR="003F5757" w:rsidRPr="00891152">
        <w:t xml:space="preserve"> </w:t>
      </w:r>
    </w:p>
    <w:p w14:paraId="46AB83D2" w14:textId="33AD62A8" w:rsidR="00B82624" w:rsidRPr="00891152" w:rsidRDefault="003F5757" w:rsidP="002B14F3">
      <w:pPr>
        <w:numPr>
          <w:ilvl w:val="0"/>
          <w:numId w:val="4"/>
        </w:numPr>
        <w:tabs>
          <w:tab w:val="clear" w:pos="360"/>
          <w:tab w:val="num" w:pos="540"/>
        </w:tabs>
        <w:spacing w:before="120"/>
        <w:ind w:left="0" w:firstLine="0"/>
        <w:jc w:val="both"/>
        <w:rPr>
          <w:szCs w:val="22"/>
        </w:rPr>
      </w:pPr>
      <w:r w:rsidRPr="00891152">
        <w:t>In addition to a focus on the</w:t>
      </w:r>
      <w:r w:rsidR="00E4424B">
        <w:t xml:space="preserve"> main agency of the government</w:t>
      </w:r>
      <w:r w:rsidRPr="00891152">
        <w:t xml:space="preserve">, the project will also include other agencies involved in sectoral environmental areas such as </w:t>
      </w:r>
      <w:r w:rsidR="00E4424B">
        <w:t xml:space="preserve">climate change, land degradation, forestry, </w:t>
      </w:r>
      <w:r w:rsidRPr="00891152">
        <w:t xml:space="preserve">environmental health, etc. The overall approach to develop this capacity will be holistic. It will proceed based on a review of capacity gaps and then will address these gaps at all levels: individual, institutional and systemic level. Necessary training will be provided, mechanisms within institutions and across institutions will be reviewed and improved as necessary and finally the enabling environment will also be reviewed to ensure it provides adequate policy and legislation frameworks for these two systems to work. This approach will ensure that staff at </w:t>
      </w:r>
      <w:r w:rsidR="00E4424B">
        <w:t>GDANCP</w:t>
      </w:r>
      <w:r w:rsidRPr="00891152">
        <w:t xml:space="preserve"> and in other</w:t>
      </w:r>
      <w:r w:rsidR="000E3E74" w:rsidRPr="00891152">
        <w:t xml:space="preserve"> relevant</w:t>
      </w:r>
      <w:r w:rsidRPr="00891152">
        <w:t xml:space="preserve"> agencies/ministries will have the necessary skills and knowledge needed to sustain project achievements but also that the mechanisms and procedures in these organizations are adequate to support these achievements over the long-term within a policy and legislation environment that are supportive of these results.</w:t>
      </w:r>
    </w:p>
    <w:p w14:paraId="0BCA21DE" w14:textId="10978E31" w:rsidR="00B82624" w:rsidRPr="00891152" w:rsidRDefault="00B82624" w:rsidP="002B14F3">
      <w:pPr>
        <w:numPr>
          <w:ilvl w:val="0"/>
          <w:numId w:val="4"/>
        </w:numPr>
        <w:tabs>
          <w:tab w:val="clear" w:pos="360"/>
          <w:tab w:val="num" w:pos="540"/>
        </w:tabs>
        <w:spacing w:before="120"/>
        <w:ind w:left="0" w:firstLine="0"/>
        <w:jc w:val="both"/>
        <w:rPr>
          <w:szCs w:val="22"/>
        </w:rPr>
      </w:pPr>
      <w:r w:rsidRPr="00891152">
        <w:rPr>
          <w:szCs w:val="22"/>
        </w:rPr>
        <w:t xml:space="preserve">Another </w:t>
      </w:r>
      <w:r w:rsidR="003F5757" w:rsidRPr="00891152">
        <w:rPr>
          <w:szCs w:val="22"/>
        </w:rPr>
        <w:t xml:space="preserve">important feature of this project’s strategy to </w:t>
      </w:r>
      <w:r w:rsidRPr="00891152">
        <w:rPr>
          <w:szCs w:val="22"/>
        </w:rPr>
        <w:t xml:space="preserve">sustain its achievements </w:t>
      </w:r>
      <w:r w:rsidR="003F5757" w:rsidRPr="00891152">
        <w:rPr>
          <w:szCs w:val="22"/>
        </w:rPr>
        <w:t xml:space="preserve">is the learn-by-doing approach.  Each project activity </w:t>
      </w:r>
      <w:r w:rsidRPr="00891152">
        <w:rPr>
          <w:szCs w:val="22"/>
        </w:rPr>
        <w:t xml:space="preserve">will seek </w:t>
      </w:r>
      <w:r w:rsidR="003F5757" w:rsidRPr="00891152">
        <w:rPr>
          <w:szCs w:val="22"/>
        </w:rPr>
        <w:t xml:space="preserve">the active participation of key stakeholders </w:t>
      </w:r>
      <w:r w:rsidRPr="00891152">
        <w:rPr>
          <w:szCs w:val="22"/>
        </w:rPr>
        <w:t>that are involved in the process that will be addressed by the project. This participation will lead to a calibration of activities towards user-friendliness of existing and new information instruments, which will contribute to the rapid uptake of these information instruments in the policy making and reporting processes.</w:t>
      </w:r>
      <w:r w:rsidR="0087363C" w:rsidRPr="00891152">
        <w:rPr>
          <w:szCs w:val="22"/>
        </w:rPr>
        <w:t xml:space="preserve"> </w:t>
      </w:r>
      <w:r w:rsidRPr="00891152">
        <w:rPr>
          <w:szCs w:val="22"/>
        </w:rPr>
        <w:t xml:space="preserve">The rationale being that government and other stakeholders responsible for environmental planning, decision-making, monitoring and enforcement are the stakeholders that need more accurate and timely environmental information. Having a government agency to execute this project directly also builds capacities for the implementation of appropriate project activities, and will contribute to the institutionalization of results.  It is assumed that mistakes will occur and implementation will not always be smooth, but these problems should still be seen as opportunities for learning better practices. </w:t>
      </w:r>
    </w:p>
    <w:p w14:paraId="05F6F92C" w14:textId="5460BCAA" w:rsidR="0087363C" w:rsidRPr="00891152" w:rsidRDefault="0087363C" w:rsidP="002B14F3">
      <w:pPr>
        <w:numPr>
          <w:ilvl w:val="0"/>
          <w:numId w:val="4"/>
        </w:numPr>
        <w:tabs>
          <w:tab w:val="clear" w:pos="360"/>
          <w:tab w:val="num" w:pos="540"/>
        </w:tabs>
        <w:spacing w:before="120"/>
        <w:ind w:left="0" w:firstLine="0"/>
        <w:jc w:val="both"/>
        <w:rPr>
          <w:szCs w:val="22"/>
        </w:rPr>
      </w:pPr>
      <w:r w:rsidRPr="00891152">
        <w:rPr>
          <w:szCs w:val="22"/>
        </w:rPr>
        <w:t xml:space="preserve">Sustainability will also be strengthened by the project’s attention to resource mobilization.  Notwithstanding a high level of commitment, championship, and strong baseline, the sustainability of project outcomes will require a certain amount of new and additional resources that is currently not available outside of the project’s construct, which is why this project is being supporting through an </w:t>
      </w:r>
      <w:r w:rsidRPr="00891152">
        <w:rPr>
          <w:szCs w:val="22"/>
        </w:rPr>
        <w:lastRenderedPageBreak/>
        <w:t xml:space="preserve">external grant.  The mobilization of project resources will explore the kind of resources needed to sustain project outcomes, and identify </w:t>
      </w:r>
      <w:r w:rsidR="00E4424B">
        <w:rPr>
          <w:szCs w:val="22"/>
        </w:rPr>
        <w:t>realistic sources from both the</w:t>
      </w:r>
      <w:r w:rsidRPr="00891152">
        <w:rPr>
          <w:szCs w:val="22"/>
        </w:rPr>
        <w:t xml:space="preserve"> government</w:t>
      </w:r>
      <w:r w:rsidR="00E4424B">
        <w:rPr>
          <w:szCs w:val="22"/>
        </w:rPr>
        <w:t xml:space="preserve"> of Cambodia</w:t>
      </w:r>
      <w:r w:rsidRPr="00891152">
        <w:rPr>
          <w:szCs w:val="22"/>
        </w:rPr>
        <w:t>, and through official developm</w:t>
      </w:r>
      <w:r w:rsidR="00E4424B">
        <w:rPr>
          <w:szCs w:val="22"/>
        </w:rPr>
        <w:t>ent assistance as appropriate.</w:t>
      </w:r>
    </w:p>
    <w:p w14:paraId="31C16F6C" w14:textId="59274B7A" w:rsidR="00327AAE" w:rsidRPr="00891152" w:rsidRDefault="0087363C" w:rsidP="002B14F3">
      <w:pPr>
        <w:numPr>
          <w:ilvl w:val="0"/>
          <w:numId w:val="4"/>
        </w:numPr>
        <w:tabs>
          <w:tab w:val="clear" w:pos="360"/>
          <w:tab w:val="num" w:pos="540"/>
        </w:tabs>
        <w:spacing w:before="120"/>
        <w:ind w:left="0" w:firstLine="0"/>
        <w:jc w:val="both"/>
        <w:rPr>
          <w:szCs w:val="22"/>
        </w:rPr>
      </w:pPr>
      <w:r w:rsidRPr="00891152">
        <w:rPr>
          <w:szCs w:val="22"/>
        </w:rPr>
        <w:t xml:space="preserve">Finally, the </w:t>
      </w:r>
      <w:r w:rsidR="00327AAE" w:rsidRPr="00891152">
        <w:rPr>
          <w:szCs w:val="22"/>
        </w:rPr>
        <w:t xml:space="preserve">project </w:t>
      </w:r>
      <w:r w:rsidRPr="00891152">
        <w:rPr>
          <w:szCs w:val="22"/>
        </w:rPr>
        <w:t xml:space="preserve">will support the development of capacities and will </w:t>
      </w:r>
      <w:r w:rsidR="00E4424B">
        <w:rPr>
          <w:szCs w:val="22"/>
        </w:rPr>
        <w:t>harmonize environmental management</w:t>
      </w:r>
      <w:r w:rsidR="00327AAE" w:rsidRPr="00891152">
        <w:rPr>
          <w:szCs w:val="22"/>
        </w:rPr>
        <w:t xml:space="preserve"> </w:t>
      </w:r>
      <w:r w:rsidRPr="00891152">
        <w:rPr>
          <w:szCs w:val="22"/>
        </w:rPr>
        <w:t xml:space="preserve">information </w:t>
      </w:r>
      <w:r w:rsidR="00327AAE" w:rsidRPr="00891152">
        <w:rPr>
          <w:szCs w:val="22"/>
        </w:rPr>
        <w:t>systems. The</w:t>
      </w:r>
      <w:r w:rsidRPr="00891152">
        <w:rPr>
          <w:szCs w:val="22"/>
        </w:rPr>
        <w:t>se capacities</w:t>
      </w:r>
      <w:r w:rsidR="00327AAE" w:rsidRPr="00891152">
        <w:rPr>
          <w:szCs w:val="22"/>
        </w:rPr>
        <w:t xml:space="preserve"> and the</w:t>
      </w:r>
      <w:r w:rsidRPr="00891152">
        <w:rPr>
          <w:szCs w:val="22"/>
        </w:rPr>
        <w:t>se</w:t>
      </w:r>
      <w:r w:rsidR="00327AAE" w:rsidRPr="00891152">
        <w:rPr>
          <w:szCs w:val="22"/>
        </w:rPr>
        <w:t xml:space="preserve"> systems will </w:t>
      </w:r>
      <w:r w:rsidRPr="00891152">
        <w:rPr>
          <w:szCs w:val="22"/>
        </w:rPr>
        <w:t xml:space="preserve">be institutionalized and should </w:t>
      </w:r>
      <w:r w:rsidR="00327AAE" w:rsidRPr="00891152">
        <w:rPr>
          <w:szCs w:val="22"/>
        </w:rPr>
        <w:t xml:space="preserve">continue to operate after the project is completed. They will be used to (i) ensure coordinated and effective </w:t>
      </w:r>
      <w:r w:rsidRPr="00891152">
        <w:rPr>
          <w:szCs w:val="22"/>
        </w:rPr>
        <w:t xml:space="preserve">environmental </w:t>
      </w:r>
      <w:r w:rsidR="00327AAE" w:rsidRPr="00891152">
        <w:rPr>
          <w:szCs w:val="22"/>
        </w:rPr>
        <w:t>data/information management</w:t>
      </w:r>
      <w:r w:rsidRPr="00891152">
        <w:rPr>
          <w:szCs w:val="22"/>
        </w:rPr>
        <w:t>; and</w:t>
      </w:r>
      <w:r w:rsidR="00327AAE" w:rsidRPr="00891152">
        <w:rPr>
          <w:szCs w:val="22"/>
        </w:rPr>
        <w:t xml:space="preserve"> (ii) mainstream </w:t>
      </w:r>
      <w:r w:rsidRPr="00891152">
        <w:rPr>
          <w:szCs w:val="22"/>
        </w:rPr>
        <w:t xml:space="preserve">the </w:t>
      </w:r>
      <w:r w:rsidR="00327AAE" w:rsidRPr="00891152">
        <w:rPr>
          <w:szCs w:val="22"/>
        </w:rPr>
        <w:t xml:space="preserve">global environment into </w:t>
      </w:r>
      <w:r w:rsidR="00E4424B">
        <w:rPr>
          <w:szCs w:val="22"/>
        </w:rPr>
        <w:t>national decision-making in Cambodia</w:t>
      </w:r>
      <w:r w:rsidR="00327AAE" w:rsidRPr="00891152">
        <w:rPr>
          <w:szCs w:val="22"/>
        </w:rPr>
        <w:t>. The training, the information, the awareness, the demand-oriented nature of the</w:t>
      </w:r>
      <w:r w:rsidRPr="00891152">
        <w:rPr>
          <w:szCs w:val="22"/>
        </w:rPr>
        <w:t>se</w:t>
      </w:r>
      <w:r w:rsidR="00327AAE" w:rsidRPr="00891152">
        <w:rPr>
          <w:szCs w:val="22"/>
        </w:rPr>
        <w:t xml:space="preserve"> system</w:t>
      </w:r>
      <w:r w:rsidRPr="00891152">
        <w:rPr>
          <w:szCs w:val="22"/>
        </w:rPr>
        <w:t>s</w:t>
      </w:r>
      <w:r w:rsidR="00327AAE" w:rsidRPr="00891152">
        <w:rPr>
          <w:szCs w:val="22"/>
        </w:rPr>
        <w:t xml:space="preserve"> will all contribute to ensuring th</w:t>
      </w:r>
      <w:r w:rsidRPr="00891152">
        <w:rPr>
          <w:szCs w:val="22"/>
        </w:rPr>
        <w:t xml:space="preserve">at </w:t>
      </w:r>
      <w:r w:rsidR="00327AAE" w:rsidRPr="00891152">
        <w:rPr>
          <w:szCs w:val="22"/>
        </w:rPr>
        <w:t>project outputs are sustainable.</w:t>
      </w:r>
    </w:p>
    <w:p w14:paraId="3F40728D" w14:textId="46DB80AE" w:rsidR="008A4F0E" w:rsidRPr="00891152" w:rsidRDefault="008A4F0E" w:rsidP="002B14F3">
      <w:pPr>
        <w:pStyle w:val="Heading3"/>
        <w:jc w:val="both"/>
      </w:pPr>
      <w:bookmarkStart w:id="69" w:name="_Toc162029957"/>
      <w:bookmarkStart w:id="70" w:name="_Toc271015850"/>
      <w:r w:rsidRPr="00891152">
        <w:t>C.3.b</w:t>
      </w:r>
      <w:r w:rsidRPr="00891152">
        <w:tab/>
      </w:r>
      <w:bookmarkStart w:id="71" w:name="c3a"/>
      <w:bookmarkEnd w:id="71"/>
      <w:r w:rsidRPr="00891152">
        <w:t>Replicability and Lessons Learned</w:t>
      </w:r>
      <w:bookmarkEnd w:id="69"/>
      <w:bookmarkEnd w:id="70"/>
    </w:p>
    <w:p w14:paraId="4D1222E2" w14:textId="48724440" w:rsidR="00D4161D" w:rsidRPr="00891152" w:rsidRDefault="00D4161D" w:rsidP="002B14F3">
      <w:pPr>
        <w:numPr>
          <w:ilvl w:val="0"/>
          <w:numId w:val="4"/>
        </w:numPr>
        <w:tabs>
          <w:tab w:val="clear" w:pos="360"/>
          <w:tab w:val="num" w:pos="540"/>
        </w:tabs>
        <w:spacing w:before="120" w:after="120"/>
        <w:ind w:left="0" w:firstLine="0"/>
        <w:jc w:val="both"/>
      </w:pPr>
      <w:bookmarkStart w:id="72" w:name="_Toc118697088"/>
      <w:bookmarkStart w:id="73" w:name="_Toc120956084"/>
      <w:bookmarkStart w:id="74" w:name="_Toc127348741"/>
      <w:bookmarkStart w:id="75" w:name="_Toc162029958"/>
      <w:r w:rsidRPr="00891152">
        <w:t xml:space="preserve">The </w:t>
      </w:r>
      <w:r w:rsidR="00A16B22">
        <w:t>project will directly address national priorities that were</w:t>
      </w:r>
      <w:r w:rsidRPr="00891152">
        <w:t xml:space="preserve"> identified through the NCSA process; it is not about piloting or demonstrating a new approach or a new system. The need for better environmental information is a priority capacity need </w:t>
      </w:r>
      <w:r w:rsidR="00A16B22">
        <w:t>for Cambodia to improve the implementation of the Rio Conventions in the country.</w:t>
      </w:r>
      <w:r w:rsidRPr="00891152">
        <w:t xml:space="preserve"> Therefore, the project will support the development of a public good that will be used by the public and in </w:t>
      </w:r>
      <w:r w:rsidR="00A16B22">
        <w:t xml:space="preserve">particular by decision-makers and </w:t>
      </w:r>
      <w:r w:rsidRPr="00891152">
        <w:t>policy-makers. It will address an issue that has been clearly identified and that needs to be addressed.</w:t>
      </w:r>
    </w:p>
    <w:p w14:paraId="3B0D81F7" w14:textId="7A01F563" w:rsidR="00D4161D" w:rsidRPr="00891152" w:rsidRDefault="00D4161D" w:rsidP="002B14F3">
      <w:pPr>
        <w:numPr>
          <w:ilvl w:val="0"/>
          <w:numId w:val="4"/>
        </w:numPr>
        <w:tabs>
          <w:tab w:val="clear" w:pos="360"/>
          <w:tab w:val="num" w:pos="540"/>
        </w:tabs>
        <w:spacing w:before="120" w:after="120"/>
        <w:ind w:left="0" w:firstLine="0"/>
        <w:jc w:val="both"/>
      </w:pPr>
      <w:r w:rsidRPr="00891152">
        <w:t xml:space="preserve">As discussed in the previous section, project’s achievements should be sustained after the project </w:t>
      </w:r>
      <w:r w:rsidR="00F94528" w:rsidRPr="00891152">
        <w:t>end,</w:t>
      </w:r>
      <w:r w:rsidRPr="00891152">
        <w:t xml:space="preserve"> as it is a national need. </w:t>
      </w:r>
      <w:r w:rsidR="00F94528" w:rsidRPr="00891152">
        <w:t xml:space="preserve">With the support of the project, </w:t>
      </w:r>
      <w:r w:rsidR="00A16B22">
        <w:t>Cambodia</w:t>
      </w:r>
      <w:r w:rsidRPr="00891152">
        <w:t xml:space="preserve"> should have access to more accurate and t</w:t>
      </w:r>
      <w:r w:rsidR="00F94528" w:rsidRPr="00891152">
        <w:t>imely environmental information</w:t>
      </w:r>
      <w:r w:rsidR="00477789">
        <w:t xml:space="preserve"> and a better coordination mechanism for the implementation of the Rio Conventions</w:t>
      </w:r>
      <w:r w:rsidR="00F94528" w:rsidRPr="00891152">
        <w:t xml:space="preserve">. </w:t>
      </w:r>
    </w:p>
    <w:p w14:paraId="112D50FE" w14:textId="77777777" w:rsidR="00791C26" w:rsidRDefault="00791C26" w:rsidP="002B14F3">
      <w:pPr>
        <w:numPr>
          <w:ilvl w:val="0"/>
          <w:numId w:val="4"/>
        </w:numPr>
        <w:tabs>
          <w:tab w:val="clear" w:pos="360"/>
          <w:tab w:val="num" w:pos="540"/>
        </w:tabs>
        <w:spacing w:before="120" w:after="120"/>
        <w:ind w:left="0" w:firstLine="0"/>
        <w:jc w:val="both"/>
      </w:pPr>
      <w:r w:rsidRPr="00891152">
        <w:t xml:space="preserve">Nevertheless, as a medium-size project, this intervention will also have certain limitations such as the capacity of the project to develop skills and knowledge of </w:t>
      </w:r>
      <w:r w:rsidRPr="0025392F">
        <w:t>all</w:t>
      </w:r>
      <w:r w:rsidRPr="00891152">
        <w:t xml:space="preserve"> actors involved in environmental management nationally. This project will serve as a catalyst of a longer-term approach to Rio Convention implementation by </w:t>
      </w:r>
      <w:r>
        <w:t xml:space="preserve">improving the generation and access to timely environmental knowledge </w:t>
      </w:r>
      <w:r w:rsidRPr="00891152">
        <w:t xml:space="preserve">and </w:t>
      </w:r>
      <w:r>
        <w:t>by strengthening the coordination of activities related to the implementation of the Rio Conventions.</w:t>
      </w:r>
    </w:p>
    <w:p w14:paraId="4844B26B" w14:textId="0CC3C6C4" w:rsidR="00791C26" w:rsidRPr="00791C26" w:rsidRDefault="00791C26" w:rsidP="002B14F3">
      <w:pPr>
        <w:numPr>
          <w:ilvl w:val="0"/>
          <w:numId w:val="4"/>
        </w:numPr>
        <w:tabs>
          <w:tab w:val="clear" w:pos="360"/>
          <w:tab w:val="num" w:pos="540"/>
        </w:tabs>
        <w:spacing w:before="120" w:after="120"/>
        <w:ind w:left="0" w:firstLine="0"/>
        <w:jc w:val="both"/>
      </w:pPr>
      <w:r w:rsidRPr="00791C26">
        <w:t xml:space="preserve">It is anticipated that the project will provide resources to transfer knowledge such as dissemination of lessons, training workshops, information exchange, national forums, etc., ensuring that the body of knowledge developed with the support of the project will be available to other stakeholders in Cambodia. As a result, it should </w:t>
      </w:r>
      <w:r w:rsidR="003C1E3C">
        <w:t>contribute to</w:t>
      </w:r>
      <w:r w:rsidRPr="00791C26">
        <w:t xml:space="preserve"> its sustainability but also its up-scaling at the local level, closer to communities benefiting from a healthy environment. At the same time, the project should also benefit from lessons learned in the region but also in other parts of the world, particularly when the project will focus on economic valuation of the environment in Cambodia.</w:t>
      </w:r>
    </w:p>
    <w:p w14:paraId="3B2E3C0C" w14:textId="33ADC51B" w:rsidR="00AD1F19" w:rsidRPr="00AD1F19" w:rsidRDefault="00791C26" w:rsidP="002B14F3">
      <w:pPr>
        <w:numPr>
          <w:ilvl w:val="0"/>
          <w:numId w:val="4"/>
        </w:numPr>
        <w:tabs>
          <w:tab w:val="clear" w:pos="360"/>
          <w:tab w:val="num" w:pos="540"/>
        </w:tabs>
        <w:spacing w:before="120" w:after="120"/>
        <w:ind w:left="0" w:firstLine="0"/>
        <w:jc w:val="both"/>
      </w:pPr>
      <w:r w:rsidRPr="00AD1F19">
        <w:t>Two main</w:t>
      </w:r>
      <w:r w:rsidR="00F94528" w:rsidRPr="00AD1F19">
        <w:t xml:space="preserve"> area</w:t>
      </w:r>
      <w:r w:rsidRPr="00AD1F19">
        <w:t>s</w:t>
      </w:r>
      <w:r w:rsidR="00F94528" w:rsidRPr="00AD1F19">
        <w:t xml:space="preserve"> </w:t>
      </w:r>
      <w:r w:rsidRPr="00AD1F19">
        <w:t xml:space="preserve">of the project will </w:t>
      </w:r>
      <w:r w:rsidR="00AD1F19" w:rsidRPr="00AD1F19">
        <w:t xml:space="preserve">particularly </w:t>
      </w:r>
      <w:r w:rsidR="00F94528" w:rsidRPr="00AD1F19">
        <w:t>need up-scaling</w:t>
      </w:r>
      <w:r w:rsidRPr="00AD1F19">
        <w:t>/replicability: the use of economic valuation</w:t>
      </w:r>
      <w:r w:rsidR="00AD1F19" w:rsidRPr="00AD1F19">
        <w:t xml:space="preserve"> tools for better decision-making throughout the country and better coordination of actions in climate change, biodiversity and land degradation areas also throughout Cambodia.</w:t>
      </w:r>
    </w:p>
    <w:p w14:paraId="109B8753" w14:textId="0341DCBB" w:rsidR="00AD1F19" w:rsidRDefault="00AD1F19" w:rsidP="002B14F3">
      <w:pPr>
        <w:numPr>
          <w:ilvl w:val="0"/>
          <w:numId w:val="4"/>
        </w:numPr>
        <w:tabs>
          <w:tab w:val="clear" w:pos="360"/>
          <w:tab w:val="num" w:pos="540"/>
        </w:tabs>
        <w:spacing w:before="120" w:after="120"/>
        <w:ind w:left="0" w:firstLine="0"/>
        <w:jc w:val="both"/>
      </w:pPr>
      <w:r w:rsidRPr="00AD1F19">
        <w:t xml:space="preserve">In the former area, the project will support the piloting of innovative tools for decision-making using the economic valuation of the use of natural resources. This is a good first step but the project intervention will mostly act as a catalyst in this innovative area and in order to ensure the long term sustainability of this initiative, up-scaling and replicability throughout government operations will be needed in the future. </w:t>
      </w:r>
    </w:p>
    <w:p w14:paraId="10BD9DFF" w14:textId="0FB65C00" w:rsidR="00AD1F19" w:rsidRPr="00AD1F19" w:rsidRDefault="00AD1F19" w:rsidP="002B14F3">
      <w:pPr>
        <w:numPr>
          <w:ilvl w:val="0"/>
          <w:numId w:val="4"/>
        </w:numPr>
        <w:tabs>
          <w:tab w:val="clear" w:pos="360"/>
          <w:tab w:val="num" w:pos="540"/>
        </w:tabs>
        <w:spacing w:before="120" w:after="120"/>
        <w:ind w:left="0" w:firstLine="0"/>
        <w:jc w:val="both"/>
      </w:pPr>
      <w:r>
        <w:t xml:space="preserve">In the second area, a better coordination mechanism will be supported by the project at the national level. As a result, </w:t>
      </w:r>
      <w:r w:rsidR="00B73A4A">
        <w:t xml:space="preserve">more coordinated actions should ensue to address crosscutting environmental issues. However, this approach will also need to be developed at the </w:t>
      </w:r>
      <w:r w:rsidR="00D96F38">
        <w:t>sub-national</w:t>
      </w:r>
      <w:r w:rsidR="00B73A4A">
        <w:t xml:space="preserve"> level in Cambodia through the regional and local levels of government, including the non-governmental partners intervening at the </w:t>
      </w:r>
      <w:r w:rsidR="00D96F38">
        <w:t>sub-national</w:t>
      </w:r>
      <w:r w:rsidR="00B73A4A">
        <w:t xml:space="preserve"> level. </w:t>
      </w:r>
    </w:p>
    <w:p w14:paraId="13442FCE" w14:textId="6A28FE3D" w:rsidR="00F10D72" w:rsidRPr="00891152" w:rsidRDefault="00F10D72" w:rsidP="002B14F3">
      <w:pPr>
        <w:numPr>
          <w:ilvl w:val="0"/>
          <w:numId w:val="4"/>
        </w:numPr>
        <w:tabs>
          <w:tab w:val="clear" w:pos="360"/>
          <w:tab w:val="num" w:pos="540"/>
        </w:tabs>
        <w:spacing w:before="120" w:after="120"/>
        <w:ind w:left="0" w:firstLine="0"/>
        <w:jc w:val="both"/>
      </w:pPr>
      <w:r w:rsidRPr="00891152">
        <w:t xml:space="preserve">Part of the catalytic role of the project </w:t>
      </w:r>
      <w:r w:rsidR="00F93A99" w:rsidRPr="00891152">
        <w:t>will be</w:t>
      </w:r>
      <w:r w:rsidRPr="00891152">
        <w:t xml:space="preserve"> </w:t>
      </w:r>
      <w:r w:rsidR="00A16B22">
        <w:t>to demonstrate the value of its</w:t>
      </w:r>
      <w:r w:rsidRPr="00891152">
        <w:t xml:space="preserve"> </w:t>
      </w:r>
      <w:r w:rsidR="00F93A99" w:rsidRPr="00891152">
        <w:t>achievements.</w:t>
      </w:r>
      <w:r w:rsidRPr="00891152">
        <w:t xml:space="preserve"> </w:t>
      </w:r>
      <w:r w:rsidR="00F93A99" w:rsidRPr="00891152">
        <w:t xml:space="preserve">Therefore, it will also be important that the project prepares a timely exit. An exit strategy will be </w:t>
      </w:r>
      <w:r w:rsidR="00F93A99" w:rsidRPr="00891152">
        <w:lastRenderedPageBreak/>
        <w:t xml:space="preserve">prepared 6 months before the end of the project to detail the withdrawal of the project and provide a set of recommendations to the government to ensure the long-term sustainability and the up-scaling of project achievements to other parts of </w:t>
      </w:r>
      <w:r w:rsidR="00A16B22">
        <w:t>Cambodia</w:t>
      </w:r>
      <w:r w:rsidR="00F93A99" w:rsidRPr="00891152">
        <w:t>.</w:t>
      </w:r>
    </w:p>
    <w:p w14:paraId="7DF389D8" w14:textId="365DDCDF" w:rsidR="00F10D72" w:rsidRPr="00891152" w:rsidRDefault="00F10D72" w:rsidP="002B14F3">
      <w:pPr>
        <w:pStyle w:val="Heading3"/>
        <w:jc w:val="both"/>
      </w:pPr>
      <w:bookmarkStart w:id="76" w:name="_Toc271015851"/>
      <w:r w:rsidRPr="00891152">
        <w:t>C.3.c</w:t>
      </w:r>
      <w:r w:rsidRPr="00891152">
        <w:tab/>
        <w:t>Risks and Assumptions</w:t>
      </w:r>
      <w:bookmarkEnd w:id="76"/>
    </w:p>
    <w:p w14:paraId="209D7AC6" w14:textId="6919414A" w:rsidR="004C37EC" w:rsidRDefault="00100D80" w:rsidP="002B14F3">
      <w:pPr>
        <w:numPr>
          <w:ilvl w:val="0"/>
          <w:numId w:val="4"/>
        </w:numPr>
        <w:tabs>
          <w:tab w:val="clear" w:pos="360"/>
          <w:tab w:val="num" w:pos="540"/>
        </w:tabs>
        <w:spacing w:before="120" w:after="120"/>
        <w:ind w:left="0" w:firstLine="0"/>
        <w:jc w:val="both"/>
      </w:pPr>
      <w:r w:rsidRPr="00891152">
        <w:t>For each expected results at the objective, outcomes and outputs levels, risks and assumptions were identified</w:t>
      </w:r>
      <w:r w:rsidR="009C33BE" w:rsidRPr="00891152">
        <w:t xml:space="preserve"> (</w:t>
      </w:r>
      <w:r w:rsidR="009C33BE" w:rsidRPr="00891152">
        <w:rPr>
          <w:i/>
        </w:rPr>
        <w:t>see Annex 2</w:t>
      </w:r>
      <w:r w:rsidR="00E61F05" w:rsidRPr="00891152">
        <w:t>) during the preparation of this project</w:t>
      </w:r>
      <w:r w:rsidRPr="00891152">
        <w:t xml:space="preserve">. </w:t>
      </w:r>
      <w:r w:rsidR="003A3D74" w:rsidRPr="00891152">
        <w:t>There are presented below:</w:t>
      </w:r>
    </w:p>
    <w:p w14:paraId="3E767DD3" w14:textId="0FAE8183" w:rsidR="000C4098" w:rsidRPr="000C4098" w:rsidRDefault="000C4098" w:rsidP="000C4098">
      <w:pPr>
        <w:spacing w:before="120" w:after="120"/>
        <w:jc w:val="center"/>
        <w:rPr>
          <w:b/>
          <w:sz w:val="20"/>
          <w:szCs w:val="20"/>
        </w:rPr>
      </w:pPr>
      <w:r>
        <w:rPr>
          <w:b/>
          <w:sz w:val="20"/>
          <w:szCs w:val="20"/>
        </w:rPr>
        <w:t>Table 3</w:t>
      </w:r>
      <w:r w:rsidRPr="000C4098">
        <w:rPr>
          <w:b/>
          <w:sz w:val="20"/>
          <w:szCs w:val="20"/>
        </w:rPr>
        <w:t>:  Stakeholders Anticipated Roles in Implementing the Project</w:t>
      </w:r>
    </w:p>
    <w:tbl>
      <w:tblPr>
        <w:tblStyle w:val="TableGrid"/>
        <w:tblW w:w="0" w:type="auto"/>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top w:w="57" w:type="dxa"/>
          <w:left w:w="57" w:type="dxa"/>
          <w:bottom w:w="57" w:type="dxa"/>
          <w:right w:w="57" w:type="dxa"/>
        </w:tblCellMar>
        <w:tblLook w:val="04A0" w:firstRow="1" w:lastRow="0" w:firstColumn="1" w:lastColumn="0" w:noHBand="0" w:noVBand="1"/>
      </w:tblPr>
      <w:tblGrid>
        <w:gridCol w:w="3425"/>
        <w:gridCol w:w="1027"/>
        <w:gridCol w:w="5022"/>
      </w:tblGrid>
      <w:tr w:rsidR="003A77D2" w:rsidRPr="00891152" w14:paraId="13719317" w14:textId="77777777" w:rsidTr="003A77D2">
        <w:trPr>
          <w:trHeight w:hRule="exact" w:val="340"/>
          <w:tblHeader/>
        </w:trPr>
        <w:tc>
          <w:tcPr>
            <w:tcW w:w="3425" w:type="dxa"/>
            <w:shd w:val="clear" w:color="auto" w:fill="D9D9D9"/>
            <w:vAlign w:val="center"/>
          </w:tcPr>
          <w:p w14:paraId="7D6D57B7" w14:textId="07248AA9" w:rsidR="003A77D2" w:rsidRPr="00891152" w:rsidRDefault="003A77D2" w:rsidP="000C4098">
            <w:pPr>
              <w:jc w:val="center"/>
            </w:pPr>
            <w:r w:rsidRPr="00891152">
              <w:t>Risks</w:t>
            </w:r>
          </w:p>
        </w:tc>
        <w:tc>
          <w:tcPr>
            <w:tcW w:w="1027" w:type="dxa"/>
            <w:shd w:val="clear" w:color="auto" w:fill="D9D9D9"/>
          </w:tcPr>
          <w:p w14:paraId="440EAA4C" w14:textId="3A67F4C6" w:rsidR="003A77D2" w:rsidRPr="00891152" w:rsidRDefault="003A77D2" w:rsidP="000C4098">
            <w:pPr>
              <w:jc w:val="center"/>
            </w:pPr>
            <w:r>
              <w:t>Level</w:t>
            </w:r>
          </w:p>
        </w:tc>
        <w:tc>
          <w:tcPr>
            <w:tcW w:w="5022" w:type="dxa"/>
            <w:shd w:val="clear" w:color="auto" w:fill="D9D9D9"/>
            <w:vAlign w:val="center"/>
          </w:tcPr>
          <w:p w14:paraId="66CAF6F9" w14:textId="566D8EDD" w:rsidR="003A77D2" w:rsidRPr="00891152" w:rsidRDefault="003A77D2" w:rsidP="000C4098">
            <w:pPr>
              <w:jc w:val="center"/>
            </w:pPr>
            <w:r w:rsidRPr="00891152">
              <w:t>Assumptions</w:t>
            </w:r>
          </w:p>
        </w:tc>
      </w:tr>
      <w:tr w:rsidR="003A77D2" w:rsidRPr="00891152" w14:paraId="02A9F380" w14:textId="77777777" w:rsidTr="003A77D2">
        <w:tc>
          <w:tcPr>
            <w:tcW w:w="3425" w:type="dxa"/>
          </w:tcPr>
          <w:p w14:paraId="22BFA464" w14:textId="526C9F3C" w:rsidR="003A77D2" w:rsidRDefault="003A77D2" w:rsidP="002B14F3">
            <w:pPr>
              <w:pStyle w:val="ListParagraph"/>
              <w:numPr>
                <w:ilvl w:val="0"/>
                <w:numId w:val="27"/>
              </w:numPr>
              <w:ind w:left="284" w:hanging="284"/>
            </w:pPr>
            <w:r>
              <w:t>Political will to provide GDANCP with the necessary resources to sustain project achievements.</w:t>
            </w:r>
          </w:p>
          <w:p w14:paraId="32E57B5A" w14:textId="600D1D50" w:rsidR="003A77D2" w:rsidRPr="00891152" w:rsidRDefault="003A77D2" w:rsidP="002B14F3">
            <w:pPr>
              <w:pStyle w:val="ListParagraph"/>
              <w:numPr>
                <w:ilvl w:val="0"/>
                <w:numId w:val="27"/>
              </w:numPr>
              <w:ind w:left="284" w:hanging="284"/>
            </w:pPr>
            <w:r>
              <w:t>New information is not used and stays stored in computers at MOE and MAFF</w:t>
            </w:r>
          </w:p>
        </w:tc>
        <w:tc>
          <w:tcPr>
            <w:tcW w:w="1027" w:type="dxa"/>
            <w:vAlign w:val="center"/>
          </w:tcPr>
          <w:p w14:paraId="257B4AE4" w14:textId="33F640E5" w:rsidR="003A77D2" w:rsidRDefault="003A77D2" w:rsidP="003A77D2">
            <w:pPr>
              <w:jc w:val="center"/>
            </w:pPr>
            <w:r>
              <w:t>Low</w:t>
            </w:r>
          </w:p>
        </w:tc>
        <w:tc>
          <w:tcPr>
            <w:tcW w:w="5022" w:type="dxa"/>
          </w:tcPr>
          <w:p w14:paraId="7C76710E" w14:textId="01A802AD" w:rsidR="003A77D2" w:rsidRDefault="003A77D2" w:rsidP="002B14F3">
            <w:pPr>
              <w:pStyle w:val="ListParagraph"/>
              <w:numPr>
                <w:ilvl w:val="0"/>
                <w:numId w:val="27"/>
              </w:numPr>
              <w:ind w:left="284" w:hanging="284"/>
            </w:pPr>
            <w:r>
              <w:t>MOE will support GDANCP and provide it with necessary resources</w:t>
            </w:r>
          </w:p>
          <w:p w14:paraId="28BA004B" w14:textId="531D006A" w:rsidR="003A77D2" w:rsidRPr="00891152" w:rsidRDefault="003A77D2" w:rsidP="002B14F3">
            <w:pPr>
              <w:pStyle w:val="ListParagraph"/>
              <w:numPr>
                <w:ilvl w:val="0"/>
                <w:numId w:val="27"/>
              </w:numPr>
              <w:ind w:left="284" w:hanging="284"/>
            </w:pPr>
            <w:r>
              <w:t>Better environmental information is readily available and actively utilized and used</w:t>
            </w:r>
          </w:p>
        </w:tc>
      </w:tr>
      <w:tr w:rsidR="003A77D2" w:rsidRPr="00891152" w14:paraId="361225B8" w14:textId="77777777" w:rsidTr="003A77D2">
        <w:tc>
          <w:tcPr>
            <w:tcW w:w="3425" w:type="dxa"/>
          </w:tcPr>
          <w:p w14:paraId="4CEF1618" w14:textId="3E78387C" w:rsidR="003A77D2" w:rsidRPr="00891152" w:rsidRDefault="003A77D2" w:rsidP="002B14F3">
            <w:pPr>
              <w:pStyle w:val="ListParagraph"/>
              <w:numPr>
                <w:ilvl w:val="0"/>
                <w:numId w:val="27"/>
              </w:numPr>
              <w:ind w:left="284" w:hanging="284"/>
            </w:pPr>
            <w:r>
              <w:t>Communications and national reports are not submitted on time</w:t>
            </w:r>
          </w:p>
        </w:tc>
        <w:tc>
          <w:tcPr>
            <w:tcW w:w="1027" w:type="dxa"/>
            <w:vAlign w:val="center"/>
          </w:tcPr>
          <w:p w14:paraId="1BA19512" w14:textId="542CDD2B" w:rsidR="003A77D2" w:rsidRDefault="003A77D2" w:rsidP="003A77D2">
            <w:pPr>
              <w:jc w:val="center"/>
            </w:pPr>
            <w:r>
              <w:t>Medium</w:t>
            </w:r>
          </w:p>
        </w:tc>
        <w:tc>
          <w:tcPr>
            <w:tcW w:w="5022" w:type="dxa"/>
          </w:tcPr>
          <w:p w14:paraId="0B2F7117" w14:textId="05F4CE78" w:rsidR="003A77D2" w:rsidRPr="00891152" w:rsidRDefault="003A77D2" w:rsidP="002B14F3">
            <w:pPr>
              <w:pStyle w:val="ListParagraph"/>
              <w:numPr>
                <w:ilvl w:val="0"/>
                <w:numId w:val="27"/>
              </w:numPr>
              <w:ind w:left="284" w:hanging="284"/>
            </w:pPr>
            <w:r>
              <w:t>Communications and national reports are submitted on time and include information from the harmonized systems.</w:t>
            </w:r>
          </w:p>
        </w:tc>
      </w:tr>
      <w:tr w:rsidR="003A77D2" w:rsidRPr="00891152" w14:paraId="3CA2CE6D" w14:textId="77777777" w:rsidTr="003A77D2">
        <w:tc>
          <w:tcPr>
            <w:tcW w:w="3425" w:type="dxa"/>
          </w:tcPr>
          <w:p w14:paraId="713DDDAE" w14:textId="722A7B2C" w:rsidR="003A77D2" w:rsidRPr="00891152" w:rsidRDefault="003A77D2" w:rsidP="002B14F3">
            <w:pPr>
              <w:pStyle w:val="ListParagraph"/>
              <w:numPr>
                <w:ilvl w:val="0"/>
                <w:numId w:val="27"/>
              </w:numPr>
              <w:ind w:left="284" w:hanging="284"/>
            </w:pPr>
            <w:r>
              <w:t>Project activities and resources do not translate in increasing the capacity of GDANCP and MAFF to provide better environmental information.</w:t>
            </w:r>
          </w:p>
        </w:tc>
        <w:tc>
          <w:tcPr>
            <w:tcW w:w="1027" w:type="dxa"/>
            <w:vAlign w:val="center"/>
          </w:tcPr>
          <w:p w14:paraId="610BA1A9" w14:textId="23071C06" w:rsidR="003A77D2" w:rsidRDefault="003A77D2" w:rsidP="003A77D2">
            <w:pPr>
              <w:jc w:val="center"/>
            </w:pPr>
            <w:r>
              <w:t>Low</w:t>
            </w:r>
          </w:p>
        </w:tc>
        <w:tc>
          <w:tcPr>
            <w:tcW w:w="5022" w:type="dxa"/>
          </w:tcPr>
          <w:p w14:paraId="6D6E543E" w14:textId="20E0899A" w:rsidR="003A77D2" w:rsidRPr="00891152" w:rsidRDefault="003A77D2" w:rsidP="002B14F3">
            <w:pPr>
              <w:pStyle w:val="ListParagraph"/>
              <w:numPr>
                <w:ilvl w:val="0"/>
                <w:numId w:val="27"/>
              </w:numPr>
              <w:ind w:left="284" w:hanging="284"/>
            </w:pPr>
            <w:r>
              <w:t>The project is effective in developing the capacity in the area of environmental information management.</w:t>
            </w:r>
          </w:p>
        </w:tc>
      </w:tr>
      <w:tr w:rsidR="003A77D2" w:rsidRPr="00891152" w14:paraId="333FBE50" w14:textId="77777777" w:rsidTr="003A77D2">
        <w:tc>
          <w:tcPr>
            <w:tcW w:w="3425" w:type="dxa"/>
          </w:tcPr>
          <w:p w14:paraId="4CD607D5" w14:textId="69D6E11E" w:rsidR="003A77D2" w:rsidRPr="00891152" w:rsidRDefault="003A77D2" w:rsidP="002B14F3">
            <w:pPr>
              <w:pStyle w:val="ListParagraph"/>
              <w:numPr>
                <w:ilvl w:val="0"/>
                <w:numId w:val="27"/>
              </w:numPr>
              <w:ind w:left="284" w:hanging="284"/>
            </w:pPr>
            <w:r>
              <w:t>Lack of relevant expertise in local market may result in delay of required outputs and distortion of targeted deadlines.</w:t>
            </w:r>
          </w:p>
        </w:tc>
        <w:tc>
          <w:tcPr>
            <w:tcW w:w="1027" w:type="dxa"/>
            <w:vAlign w:val="center"/>
          </w:tcPr>
          <w:p w14:paraId="0E1FCDA4" w14:textId="14B9B99B" w:rsidR="003A77D2" w:rsidRDefault="003A77D2" w:rsidP="003A77D2">
            <w:pPr>
              <w:jc w:val="center"/>
            </w:pPr>
            <w:r>
              <w:t>Low</w:t>
            </w:r>
          </w:p>
        </w:tc>
        <w:tc>
          <w:tcPr>
            <w:tcW w:w="5022" w:type="dxa"/>
          </w:tcPr>
          <w:p w14:paraId="49F76738" w14:textId="1645C83F" w:rsidR="003A77D2" w:rsidRPr="00891152" w:rsidRDefault="003A77D2" w:rsidP="002B14F3">
            <w:pPr>
              <w:pStyle w:val="ListParagraph"/>
              <w:numPr>
                <w:ilvl w:val="0"/>
                <w:numId w:val="27"/>
              </w:numPr>
              <w:ind w:left="284" w:hanging="284"/>
            </w:pPr>
            <w:r>
              <w:t>Implementation of project activities and recruitment of relevant national expertise is monitored and actions will be identified if the lack of expertise is affecting the timely implementation of the project.</w:t>
            </w:r>
          </w:p>
        </w:tc>
      </w:tr>
      <w:tr w:rsidR="003A77D2" w:rsidRPr="00891152" w14:paraId="5A659AB2" w14:textId="77777777" w:rsidTr="003A77D2">
        <w:tc>
          <w:tcPr>
            <w:tcW w:w="3425" w:type="dxa"/>
          </w:tcPr>
          <w:p w14:paraId="2F74DD47" w14:textId="49DA33E6" w:rsidR="003A77D2" w:rsidRPr="00891152" w:rsidRDefault="003A77D2" w:rsidP="002B14F3">
            <w:pPr>
              <w:pStyle w:val="ListParagraph"/>
              <w:numPr>
                <w:ilvl w:val="0"/>
                <w:numId w:val="27"/>
              </w:numPr>
              <w:ind w:left="284" w:hanging="284"/>
            </w:pPr>
            <w:r>
              <w:t>Government unwilling to give open-access to environmental information.</w:t>
            </w:r>
          </w:p>
        </w:tc>
        <w:tc>
          <w:tcPr>
            <w:tcW w:w="1027" w:type="dxa"/>
            <w:vAlign w:val="center"/>
          </w:tcPr>
          <w:p w14:paraId="03BCB30A" w14:textId="34121E97" w:rsidR="003A77D2" w:rsidRDefault="003A77D2" w:rsidP="003A77D2">
            <w:pPr>
              <w:jc w:val="center"/>
            </w:pPr>
            <w:r>
              <w:t>Low</w:t>
            </w:r>
          </w:p>
        </w:tc>
        <w:tc>
          <w:tcPr>
            <w:tcW w:w="5022" w:type="dxa"/>
          </w:tcPr>
          <w:p w14:paraId="3159BAF2" w14:textId="7520BB41" w:rsidR="003A77D2" w:rsidRPr="00891152" w:rsidRDefault="003A77D2" w:rsidP="002B14F3">
            <w:pPr>
              <w:pStyle w:val="ListParagraph"/>
              <w:numPr>
                <w:ilvl w:val="0"/>
                <w:numId w:val="27"/>
              </w:numPr>
              <w:ind w:left="284" w:hanging="284"/>
            </w:pPr>
            <w:r>
              <w:t>MOE will support GDANCP and provide it with necessary resources to develop this mechanism and give public open-access.</w:t>
            </w:r>
          </w:p>
        </w:tc>
      </w:tr>
      <w:tr w:rsidR="003A77D2" w:rsidRPr="00891152" w14:paraId="34923602" w14:textId="77777777" w:rsidTr="003A77D2">
        <w:tc>
          <w:tcPr>
            <w:tcW w:w="3425" w:type="dxa"/>
          </w:tcPr>
          <w:p w14:paraId="013010E0" w14:textId="1E414FAD" w:rsidR="003A77D2" w:rsidRDefault="003A77D2" w:rsidP="002B14F3">
            <w:pPr>
              <w:pStyle w:val="ListParagraph"/>
              <w:numPr>
                <w:ilvl w:val="0"/>
                <w:numId w:val="27"/>
              </w:numPr>
              <w:ind w:left="284" w:hanging="284"/>
            </w:pPr>
            <w:r>
              <w:t>No interest from Stakeholders to increase crosscutting dialogues on the implementation of the Rio Conventions.</w:t>
            </w:r>
          </w:p>
        </w:tc>
        <w:tc>
          <w:tcPr>
            <w:tcW w:w="1027" w:type="dxa"/>
            <w:vAlign w:val="center"/>
          </w:tcPr>
          <w:p w14:paraId="56579EA3" w14:textId="362C51EF" w:rsidR="003A77D2" w:rsidRDefault="003A77D2" w:rsidP="003A77D2">
            <w:pPr>
              <w:jc w:val="center"/>
            </w:pPr>
            <w:r>
              <w:t>Low</w:t>
            </w:r>
          </w:p>
        </w:tc>
        <w:tc>
          <w:tcPr>
            <w:tcW w:w="5022" w:type="dxa"/>
          </w:tcPr>
          <w:p w14:paraId="2C041B25" w14:textId="792D3503" w:rsidR="003A77D2" w:rsidRPr="00891152" w:rsidRDefault="003A77D2" w:rsidP="002B14F3">
            <w:pPr>
              <w:pStyle w:val="ListParagraph"/>
              <w:numPr>
                <w:ilvl w:val="0"/>
                <w:numId w:val="27"/>
              </w:numPr>
              <w:ind w:left="284" w:hanging="284"/>
            </w:pPr>
            <w:r>
              <w:t>All Stakeholders involved in implementing the Rio Conventions in Cambodia are demanding for greater exchange of environmental information and to better engage in crosscutting dialogues.</w:t>
            </w:r>
          </w:p>
        </w:tc>
      </w:tr>
      <w:tr w:rsidR="003A77D2" w:rsidRPr="00891152" w14:paraId="784C33D9" w14:textId="77777777" w:rsidTr="003A77D2">
        <w:tc>
          <w:tcPr>
            <w:tcW w:w="3425" w:type="dxa"/>
          </w:tcPr>
          <w:p w14:paraId="2B6889CB" w14:textId="533139F0" w:rsidR="003A77D2" w:rsidRDefault="003A77D2" w:rsidP="002B14F3">
            <w:pPr>
              <w:pStyle w:val="ListParagraph"/>
              <w:numPr>
                <w:ilvl w:val="0"/>
                <w:numId w:val="27"/>
              </w:numPr>
              <w:ind w:left="284" w:hanging="284"/>
            </w:pPr>
            <w:r w:rsidRPr="00061DE9">
              <w:rPr>
                <w:i/>
              </w:rPr>
              <w:t>Political</w:t>
            </w:r>
            <w:r>
              <w:t xml:space="preserve"> - delays due to ministerial reforms.</w:t>
            </w:r>
          </w:p>
          <w:p w14:paraId="682EA85A" w14:textId="48CC95C7" w:rsidR="003A77D2" w:rsidRDefault="003A77D2" w:rsidP="002B14F3">
            <w:pPr>
              <w:pStyle w:val="ListParagraph"/>
              <w:numPr>
                <w:ilvl w:val="0"/>
                <w:numId w:val="27"/>
              </w:numPr>
              <w:ind w:left="284" w:hanging="284"/>
            </w:pPr>
            <w:r w:rsidRPr="00061DE9">
              <w:rPr>
                <w:i/>
              </w:rPr>
              <w:t>Operational</w:t>
            </w:r>
            <w:r>
              <w:t xml:space="preserve"> - Irregular frequency of meetings for relevant bodies, unclear approval mechanism for an inter-sectorial coordination body, unwillingness to participate in the inter-sectorial coordination body.</w:t>
            </w:r>
          </w:p>
        </w:tc>
        <w:tc>
          <w:tcPr>
            <w:tcW w:w="1027" w:type="dxa"/>
            <w:vAlign w:val="center"/>
          </w:tcPr>
          <w:p w14:paraId="5E49B019" w14:textId="31CC6BA3" w:rsidR="003A77D2" w:rsidRDefault="003A77D2" w:rsidP="003A77D2">
            <w:pPr>
              <w:jc w:val="center"/>
            </w:pPr>
            <w:r>
              <w:t>Low</w:t>
            </w:r>
          </w:p>
        </w:tc>
        <w:tc>
          <w:tcPr>
            <w:tcW w:w="5022" w:type="dxa"/>
          </w:tcPr>
          <w:p w14:paraId="60FD810A" w14:textId="7A6DB871" w:rsidR="003A77D2" w:rsidRPr="00891152" w:rsidRDefault="003A77D2" w:rsidP="002B14F3">
            <w:pPr>
              <w:pStyle w:val="ListParagraph"/>
              <w:numPr>
                <w:ilvl w:val="0"/>
                <w:numId w:val="27"/>
              </w:numPr>
              <w:ind w:left="284" w:hanging="284"/>
            </w:pPr>
            <w:r>
              <w:t>Supporting mechanism is in-place.</w:t>
            </w:r>
          </w:p>
        </w:tc>
      </w:tr>
      <w:tr w:rsidR="003A77D2" w:rsidRPr="00891152" w14:paraId="5E276BEB" w14:textId="77777777" w:rsidTr="003A77D2">
        <w:tc>
          <w:tcPr>
            <w:tcW w:w="3425" w:type="dxa"/>
          </w:tcPr>
          <w:p w14:paraId="17831A12" w14:textId="71B9F038" w:rsidR="003A77D2" w:rsidRDefault="003A77D2" w:rsidP="002B14F3">
            <w:pPr>
              <w:pStyle w:val="ListParagraph"/>
              <w:numPr>
                <w:ilvl w:val="0"/>
                <w:numId w:val="27"/>
              </w:numPr>
              <w:ind w:left="284" w:hanging="284"/>
            </w:pPr>
            <w:r>
              <w:t xml:space="preserve">No interest from decision-makers to use economic valuation as a </w:t>
            </w:r>
            <w:r>
              <w:lastRenderedPageBreak/>
              <w:t>tool to support decision-making.</w:t>
            </w:r>
          </w:p>
        </w:tc>
        <w:tc>
          <w:tcPr>
            <w:tcW w:w="1027" w:type="dxa"/>
            <w:vAlign w:val="center"/>
          </w:tcPr>
          <w:p w14:paraId="2963EB70" w14:textId="0A4A0F94" w:rsidR="003A77D2" w:rsidRDefault="003A77D2" w:rsidP="003A77D2">
            <w:pPr>
              <w:jc w:val="center"/>
            </w:pPr>
            <w:r>
              <w:lastRenderedPageBreak/>
              <w:t>Medium</w:t>
            </w:r>
          </w:p>
        </w:tc>
        <w:tc>
          <w:tcPr>
            <w:tcW w:w="5022" w:type="dxa"/>
          </w:tcPr>
          <w:p w14:paraId="1B8BD2EC" w14:textId="4BF5A265" w:rsidR="003A77D2" w:rsidRPr="00891152" w:rsidRDefault="003A77D2" w:rsidP="002B14F3">
            <w:pPr>
              <w:pStyle w:val="ListParagraph"/>
              <w:numPr>
                <w:ilvl w:val="0"/>
                <w:numId w:val="27"/>
              </w:numPr>
              <w:ind w:left="284" w:hanging="284"/>
            </w:pPr>
            <w:r>
              <w:t>The benefit of using better economic valuation will encourage decision-makers to use it.</w:t>
            </w:r>
          </w:p>
        </w:tc>
      </w:tr>
      <w:tr w:rsidR="003A77D2" w:rsidRPr="00891152" w14:paraId="54C76964" w14:textId="77777777" w:rsidTr="003A77D2">
        <w:tc>
          <w:tcPr>
            <w:tcW w:w="3425" w:type="dxa"/>
          </w:tcPr>
          <w:p w14:paraId="06EC9521" w14:textId="2684D61D" w:rsidR="003A77D2" w:rsidRPr="00891152" w:rsidRDefault="003A77D2" w:rsidP="002B14F3">
            <w:pPr>
              <w:pStyle w:val="ListParagraph"/>
              <w:numPr>
                <w:ilvl w:val="0"/>
                <w:numId w:val="27"/>
              </w:numPr>
              <w:ind w:left="284" w:hanging="284"/>
            </w:pPr>
            <w:r>
              <w:lastRenderedPageBreak/>
              <w:t>The government does not fulfill its international obligations; including those from the 3 Rio Conventions.</w:t>
            </w:r>
          </w:p>
        </w:tc>
        <w:tc>
          <w:tcPr>
            <w:tcW w:w="1027" w:type="dxa"/>
            <w:vAlign w:val="center"/>
          </w:tcPr>
          <w:p w14:paraId="70CFCD26" w14:textId="56445F8E" w:rsidR="003A77D2" w:rsidRDefault="003A77D2" w:rsidP="003A77D2">
            <w:pPr>
              <w:jc w:val="center"/>
            </w:pPr>
            <w:r>
              <w:t>Low</w:t>
            </w:r>
          </w:p>
        </w:tc>
        <w:tc>
          <w:tcPr>
            <w:tcW w:w="5022" w:type="dxa"/>
          </w:tcPr>
          <w:p w14:paraId="3D21CD22" w14:textId="794BECFE" w:rsidR="003A77D2" w:rsidRPr="00891152" w:rsidRDefault="003A77D2" w:rsidP="002B14F3">
            <w:pPr>
              <w:pStyle w:val="ListParagraph"/>
              <w:numPr>
                <w:ilvl w:val="0"/>
                <w:numId w:val="27"/>
              </w:numPr>
              <w:ind w:left="284" w:hanging="284"/>
            </w:pPr>
            <w:r>
              <w:t>The government continues to fulfill its international commitments.</w:t>
            </w:r>
          </w:p>
        </w:tc>
      </w:tr>
    </w:tbl>
    <w:p w14:paraId="08EAB5F6" w14:textId="48EBBB03" w:rsidR="003A3D74" w:rsidRPr="00E4424B" w:rsidRDefault="003A3D74" w:rsidP="002B14F3">
      <w:pPr>
        <w:numPr>
          <w:ilvl w:val="0"/>
          <w:numId w:val="4"/>
        </w:numPr>
        <w:tabs>
          <w:tab w:val="clear" w:pos="360"/>
          <w:tab w:val="num" w:pos="540"/>
        </w:tabs>
        <w:spacing w:before="120" w:after="120"/>
        <w:ind w:left="0" w:firstLine="0"/>
        <w:jc w:val="both"/>
      </w:pPr>
      <w:r w:rsidRPr="00E4424B">
        <w:t xml:space="preserve">The review of these risks indicates that these risks are manageable through the project’s learn-by-doing approach. This proposed project is a direct response to national priorities identified through the NCSA process; as a result, there is a strong government ownership and willingness to succeed, hence low risks that key stakeholders will not participate in the project and lack of political will. </w:t>
      </w:r>
    </w:p>
    <w:p w14:paraId="2F535E6F" w14:textId="61F41F40" w:rsidR="003A3D74" w:rsidRPr="00E4424B" w:rsidRDefault="003A3D74" w:rsidP="002B14F3">
      <w:pPr>
        <w:numPr>
          <w:ilvl w:val="0"/>
          <w:numId w:val="4"/>
        </w:numPr>
        <w:tabs>
          <w:tab w:val="clear" w:pos="360"/>
          <w:tab w:val="num" w:pos="540"/>
        </w:tabs>
        <w:spacing w:before="120" w:after="120"/>
        <w:ind w:left="0" w:firstLine="0"/>
        <w:jc w:val="both"/>
      </w:pPr>
      <w:r w:rsidRPr="00E4424B">
        <w:t xml:space="preserve">The fact that the project will also be housed at </w:t>
      </w:r>
      <w:r w:rsidR="00D96F38">
        <w:t>ICBD/</w:t>
      </w:r>
      <w:r w:rsidR="00E4424B" w:rsidRPr="00E4424B">
        <w:t>GDANCP-MOE</w:t>
      </w:r>
      <w:r w:rsidRPr="00E4424B">
        <w:t xml:space="preserve"> will contribute to managing any operational risks. The project will be tightly integrated to the operation of the </w:t>
      </w:r>
      <w:r w:rsidR="00E4424B" w:rsidRPr="00E4424B">
        <w:t>Department</w:t>
      </w:r>
      <w:r w:rsidRPr="00E4424B">
        <w:t xml:space="preserve">, ensuring that </w:t>
      </w:r>
      <w:r w:rsidR="00E4424B" w:rsidRPr="00E4424B">
        <w:t xml:space="preserve">project activities </w:t>
      </w:r>
      <w:r w:rsidRPr="00E4424B">
        <w:t xml:space="preserve">will be </w:t>
      </w:r>
      <w:r w:rsidR="00E4424B" w:rsidRPr="00E4424B">
        <w:t>implemented in close collaboration with MOE but also other related ministries and agencies.</w:t>
      </w:r>
      <w:r w:rsidRPr="00E4424B">
        <w:t xml:space="preserve"> It will also contribute to a better prospect for long-term sustainability of project results. </w:t>
      </w:r>
    </w:p>
    <w:p w14:paraId="6730064A" w14:textId="578DC316" w:rsidR="000612BF" w:rsidRPr="00E4424B" w:rsidRDefault="000612BF" w:rsidP="002B14F3">
      <w:pPr>
        <w:numPr>
          <w:ilvl w:val="0"/>
          <w:numId w:val="4"/>
        </w:numPr>
        <w:tabs>
          <w:tab w:val="clear" w:pos="360"/>
          <w:tab w:val="num" w:pos="540"/>
        </w:tabs>
        <w:spacing w:before="120" w:after="120"/>
        <w:ind w:left="0" w:firstLine="0"/>
        <w:jc w:val="both"/>
      </w:pPr>
      <w:r w:rsidRPr="00E4424B">
        <w:t>Notwithstanding, this also assumes that project activities will be successful, and that the commitment to implement project activities through adaptive collaborat</w:t>
      </w:r>
      <w:r w:rsidR="00451F8C" w:rsidRPr="00E4424B">
        <w:t xml:space="preserve">ive management remains intact. </w:t>
      </w:r>
      <w:r w:rsidRPr="00E4424B">
        <w:t xml:space="preserve">To this end, staff needs and motivation will be important considerations to reduce the risk of high staff turnover.  The project </w:t>
      </w:r>
      <w:r w:rsidR="00451F8C" w:rsidRPr="00E4424B">
        <w:t>will help minimize this risk by</w:t>
      </w:r>
      <w:r w:rsidRPr="00E4424B">
        <w:t xml:space="preserve"> instituting a training programme to better understand and apply global environmental issues into national environment</w:t>
      </w:r>
      <w:r w:rsidR="00451F8C" w:rsidRPr="00E4424B">
        <w:t>al management.</w:t>
      </w:r>
    </w:p>
    <w:p w14:paraId="5F4CC50F" w14:textId="584E998C" w:rsidR="008A4F0E" w:rsidRPr="00891152" w:rsidRDefault="008A4F0E" w:rsidP="002B14F3">
      <w:pPr>
        <w:pStyle w:val="Heading2"/>
        <w:jc w:val="both"/>
        <w:rPr>
          <w:b/>
          <w:i w:val="0"/>
        </w:rPr>
      </w:pPr>
      <w:bookmarkStart w:id="77" w:name="_Toc271015852"/>
      <w:r w:rsidRPr="00891152">
        <w:rPr>
          <w:b/>
          <w:i w:val="0"/>
          <w:noProof/>
        </w:rPr>
        <w:t>C.4</w:t>
      </w:r>
      <w:bookmarkStart w:id="78" w:name="_Toc118697089"/>
      <w:bookmarkStart w:id="79" w:name="_Toc120956085"/>
      <w:bookmarkStart w:id="80" w:name="_Toc127348742"/>
      <w:bookmarkEnd w:id="72"/>
      <w:bookmarkEnd w:id="73"/>
      <w:bookmarkEnd w:id="74"/>
      <w:r w:rsidRPr="00891152">
        <w:rPr>
          <w:b/>
          <w:i w:val="0"/>
          <w:noProof/>
        </w:rPr>
        <w:tab/>
      </w:r>
      <w:bookmarkStart w:id="81" w:name="c4"/>
      <w:bookmarkEnd w:id="81"/>
      <w:r w:rsidRPr="00891152">
        <w:rPr>
          <w:b/>
          <w:i w:val="0"/>
          <w:noProof/>
        </w:rPr>
        <w:t>Stakeholder Involvement</w:t>
      </w:r>
      <w:bookmarkEnd w:id="75"/>
      <w:bookmarkEnd w:id="77"/>
      <w:bookmarkEnd w:id="78"/>
      <w:bookmarkEnd w:id="79"/>
      <w:bookmarkEnd w:id="80"/>
    </w:p>
    <w:p w14:paraId="0BEFAAB0" w14:textId="3BDA5CA9" w:rsidR="00BA6229" w:rsidRPr="00E400F5" w:rsidRDefault="00BA6229" w:rsidP="002B14F3">
      <w:pPr>
        <w:numPr>
          <w:ilvl w:val="0"/>
          <w:numId w:val="4"/>
        </w:numPr>
        <w:tabs>
          <w:tab w:val="clear" w:pos="360"/>
          <w:tab w:val="num" w:pos="540"/>
        </w:tabs>
        <w:spacing w:before="120"/>
        <w:ind w:left="0" w:firstLine="0"/>
        <w:jc w:val="both"/>
      </w:pPr>
      <w:r w:rsidRPr="00E400F5">
        <w:t>This project was developed on the basis of consultations with stakeholder representatives, most of whom will benefit directly from this project.  A</w:t>
      </w:r>
      <w:r w:rsidR="00E400F5" w:rsidRPr="00E400F5">
        <w:t xml:space="preserve"> team of three </w:t>
      </w:r>
      <w:r w:rsidRPr="00E400F5">
        <w:t>consultant</w:t>
      </w:r>
      <w:r w:rsidR="00174456">
        <w:t>s</w:t>
      </w:r>
      <w:r w:rsidR="00E400F5" w:rsidRPr="00E400F5">
        <w:t xml:space="preserve"> (one international and two national consultants)</w:t>
      </w:r>
      <w:r w:rsidRPr="00E400F5">
        <w:t xml:space="preserve"> was recruited </w:t>
      </w:r>
      <w:r w:rsidR="00C564EA" w:rsidRPr="00E400F5">
        <w:t xml:space="preserve">during </w:t>
      </w:r>
      <w:r w:rsidRPr="00E400F5">
        <w:t xml:space="preserve">the PPG phase of this project to consult with key stakeholder representatives, to review the institutional set up as well as the policy and legislation frameworks related to this project and to consolidate this information in the current project document. </w:t>
      </w:r>
    </w:p>
    <w:p w14:paraId="3B1CB307" w14:textId="0F789656" w:rsidR="00E400F5" w:rsidRPr="004A7193" w:rsidRDefault="00E400F5" w:rsidP="002B14F3">
      <w:pPr>
        <w:numPr>
          <w:ilvl w:val="0"/>
          <w:numId w:val="4"/>
        </w:numPr>
        <w:tabs>
          <w:tab w:val="clear" w:pos="360"/>
          <w:tab w:val="num" w:pos="540"/>
        </w:tabs>
        <w:spacing w:before="120"/>
        <w:ind w:left="0" w:firstLine="0"/>
        <w:jc w:val="both"/>
      </w:pPr>
      <w:r w:rsidRPr="004A7193">
        <w:t>An inception workshop to kick-start the PPG phase was organized on January 24, 2014. This workshop invited a broad range of stakeholders with the participation of 120 people from relevant institutions and organizations</w:t>
      </w:r>
      <w:r w:rsidR="004A7193" w:rsidRPr="004A7193">
        <w:t xml:space="preserve"> in order to identify potential cooperation and partnerships for the development of this project</w:t>
      </w:r>
      <w:r w:rsidRPr="004A7193">
        <w:t>. The process to develop the project was presented at the workshop</w:t>
      </w:r>
      <w:r w:rsidR="004A7193" w:rsidRPr="004A7193">
        <w:t xml:space="preserve"> as well as an overview of the implementation status of the three Rio Conventions in Cambodia. </w:t>
      </w:r>
    </w:p>
    <w:p w14:paraId="0438C944" w14:textId="5E92EF98" w:rsidR="00834D7A" w:rsidRPr="004A7193" w:rsidRDefault="004A7193" w:rsidP="002B14F3">
      <w:pPr>
        <w:numPr>
          <w:ilvl w:val="0"/>
          <w:numId w:val="4"/>
        </w:numPr>
        <w:tabs>
          <w:tab w:val="clear" w:pos="360"/>
          <w:tab w:val="num" w:pos="540"/>
        </w:tabs>
        <w:spacing w:before="120"/>
        <w:ind w:left="0" w:firstLine="0"/>
        <w:jc w:val="both"/>
      </w:pPr>
      <w:r w:rsidRPr="004A7193">
        <w:t xml:space="preserve">As a result of the </w:t>
      </w:r>
      <w:r w:rsidR="00E400F5" w:rsidRPr="004A7193">
        <w:t xml:space="preserve">project development phase (PPG), key project stakeholders </w:t>
      </w:r>
      <w:r w:rsidRPr="004A7193">
        <w:t xml:space="preserve">were identified and consulted. </w:t>
      </w:r>
      <w:r w:rsidR="00834D7A" w:rsidRPr="004A7193">
        <w:t>Taking an adaptive and collaborative management approach to execution, the project will ensure that key stakeholder</w:t>
      </w:r>
      <w:r w:rsidRPr="004A7193">
        <w:t>s will be</w:t>
      </w:r>
      <w:r w:rsidR="00834D7A" w:rsidRPr="004A7193">
        <w:t xml:space="preserve"> involved early and throughout project execution as partners for development.  This includes their participation in the Project Board, review of project outputs such as recommendations for endorsing a set of environmental indicators, protocols to collect environmental data, institutional mechanisms to collect, share and exchange data, etc., as well as participation in monitoring activities.</w:t>
      </w:r>
    </w:p>
    <w:p w14:paraId="4B023C0B" w14:textId="77777777" w:rsidR="00300B55" w:rsidRPr="00E400F5" w:rsidRDefault="00300B55" w:rsidP="002B14F3">
      <w:pPr>
        <w:numPr>
          <w:ilvl w:val="0"/>
          <w:numId w:val="4"/>
        </w:numPr>
        <w:tabs>
          <w:tab w:val="clear" w:pos="360"/>
          <w:tab w:val="num" w:pos="540"/>
        </w:tabs>
        <w:spacing w:before="120"/>
        <w:ind w:left="0" w:firstLine="0"/>
        <w:jc w:val="both"/>
      </w:pPr>
      <w:r w:rsidRPr="00E400F5">
        <w:t>A key feature of this project is its learn-by-doing approach, which is intended to actively engage stakeholders.  This approach should result in key stakeholders that will be more likely to validate the analysis and legitimize the recommendations. It is also intended to catalyze the institutionalization of knowledge and experiences, which is critical for ensuring sustainability.</w:t>
      </w:r>
    </w:p>
    <w:p w14:paraId="118DE9A2" w14:textId="7B6E7730" w:rsidR="00834D7A" w:rsidRPr="00E400F5" w:rsidRDefault="00834D7A" w:rsidP="002B14F3">
      <w:pPr>
        <w:numPr>
          <w:ilvl w:val="0"/>
          <w:numId w:val="4"/>
        </w:numPr>
        <w:tabs>
          <w:tab w:val="clear" w:pos="360"/>
          <w:tab w:val="num" w:pos="540"/>
        </w:tabs>
        <w:spacing w:before="120"/>
        <w:ind w:left="0" w:firstLine="0"/>
        <w:jc w:val="both"/>
      </w:pPr>
      <w:r w:rsidRPr="00E400F5">
        <w:t>Given the project strategy, the key project stakeholders are government ministries and their subsidiary agencies and departments that are mandated with the management of natural resources. These stakeholder representatives will participate in activities to better monitor the environment and provide more accurate and timely environmental information</w:t>
      </w:r>
      <w:r w:rsidR="00E400F5" w:rsidRPr="00E400F5">
        <w:t xml:space="preserve">; including fulfilling Cambodia’s reporting </w:t>
      </w:r>
      <w:r w:rsidR="00E400F5" w:rsidRPr="00E400F5">
        <w:lastRenderedPageBreak/>
        <w:t>obligations under the MEAs that it is a Party to.</w:t>
      </w:r>
      <w:r w:rsidRPr="00E400F5">
        <w:t xml:space="preserve"> In addition to these governmental stakeholders, there are also non-governmental stakeholders, </w:t>
      </w:r>
      <w:r w:rsidR="00E400F5" w:rsidRPr="00E400F5">
        <w:t>including</w:t>
      </w:r>
      <w:r w:rsidRPr="00E400F5">
        <w:t xml:space="preserve"> civil society organizations.  These non-state organizations will also be invited in project activities to share their comparative expertise, but also to undertake selected project activities.  Their participation will be determined during project implementation when defining annual work plans.</w:t>
      </w:r>
    </w:p>
    <w:p w14:paraId="6AAF7D9C" w14:textId="77777777" w:rsidR="00C564EA" w:rsidRPr="00891152" w:rsidRDefault="00C564EA" w:rsidP="001D74E2">
      <w:pPr>
        <w:numPr>
          <w:ilvl w:val="0"/>
          <w:numId w:val="4"/>
        </w:numPr>
        <w:tabs>
          <w:tab w:val="clear" w:pos="360"/>
          <w:tab w:val="num" w:pos="540"/>
        </w:tabs>
        <w:spacing w:before="120"/>
        <w:ind w:left="0" w:firstLine="0"/>
      </w:pPr>
      <w:r w:rsidRPr="00891152">
        <w:t>The table below indicates the role of key stakeholders for implementing the project.</w:t>
      </w:r>
    </w:p>
    <w:p w14:paraId="1ED42685" w14:textId="2810F7D0" w:rsidR="005F0F24" w:rsidRPr="00891152" w:rsidRDefault="000C4098" w:rsidP="005F0F24">
      <w:pPr>
        <w:spacing w:before="120" w:after="120"/>
        <w:jc w:val="center"/>
        <w:rPr>
          <w:b/>
          <w:sz w:val="20"/>
          <w:szCs w:val="20"/>
        </w:rPr>
      </w:pPr>
      <w:r>
        <w:rPr>
          <w:b/>
          <w:sz w:val="20"/>
          <w:szCs w:val="20"/>
        </w:rPr>
        <w:t>Table 4</w:t>
      </w:r>
      <w:r w:rsidR="005F0F24" w:rsidRPr="00891152">
        <w:rPr>
          <w:b/>
          <w:sz w:val="20"/>
          <w:szCs w:val="20"/>
        </w:rPr>
        <w:t>:  Stakeholders Anticipated Roles in Implementing the Project</w:t>
      </w:r>
    </w:p>
    <w:tbl>
      <w:tblPr>
        <w:tblW w:w="50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34"/>
        <w:gridCol w:w="6742"/>
      </w:tblGrid>
      <w:tr w:rsidR="004426D8" w:rsidRPr="00891152" w14:paraId="4535642F" w14:textId="77777777" w:rsidTr="005D1AC2">
        <w:trPr>
          <w:trHeight w:val="440"/>
          <w:tblHeader/>
        </w:trPr>
        <w:tc>
          <w:tcPr>
            <w:tcW w:w="1480" w:type="pct"/>
            <w:shd w:val="clear" w:color="auto" w:fill="D9D9D9"/>
            <w:vAlign w:val="center"/>
          </w:tcPr>
          <w:p w14:paraId="5D2DE33C" w14:textId="5153227B" w:rsidR="00C564EA" w:rsidRPr="00891152" w:rsidRDefault="00C564EA" w:rsidP="004426D8">
            <w:pPr>
              <w:jc w:val="center"/>
              <w:rPr>
                <w:b/>
                <w:sz w:val="20"/>
                <w:szCs w:val="20"/>
              </w:rPr>
            </w:pPr>
            <w:r w:rsidRPr="00891152">
              <w:rPr>
                <w:b/>
                <w:sz w:val="20"/>
                <w:szCs w:val="20"/>
              </w:rPr>
              <w:t>Stakeholder</w:t>
            </w:r>
          </w:p>
        </w:tc>
        <w:tc>
          <w:tcPr>
            <w:tcW w:w="3520" w:type="pct"/>
            <w:shd w:val="clear" w:color="auto" w:fill="D9D9D9"/>
            <w:vAlign w:val="center"/>
          </w:tcPr>
          <w:p w14:paraId="1693F547" w14:textId="7F41F440" w:rsidR="00C564EA" w:rsidRPr="00891152" w:rsidRDefault="00CF2F5E" w:rsidP="004426D8">
            <w:pPr>
              <w:jc w:val="center"/>
              <w:rPr>
                <w:b/>
                <w:sz w:val="20"/>
                <w:szCs w:val="20"/>
              </w:rPr>
            </w:pPr>
            <w:r w:rsidRPr="00891152">
              <w:rPr>
                <w:b/>
                <w:sz w:val="20"/>
                <w:szCs w:val="20"/>
              </w:rPr>
              <w:t>Anticipated</w:t>
            </w:r>
            <w:r w:rsidR="00C564EA" w:rsidRPr="00891152">
              <w:rPr>
                <w:b/>
                <w:sz w:val="20"/>
                <w:szCs w:val="20"/>
              </w:rPr>
              <w:t xml:space="preserve"> role in </w:t>
            </w:r>
            <w:r w:rsidRPr="00891152">
              <w:rPr>
                <w:b/>
                <w:sz w:val="20"/>
                <w:szCs w:val="20"/>
              </w:rPr>
              <w:t xml:space="preserve">the </w:t>
            </w:r>
            <w:r w:rsidR="00C564EA" w:rsidRPr="00891152">
              <w:rPr>
                <w:b/>
                <w:sz w:val="20"/>
                <w:szCs w:val="20"/>
              </w:rPr>
              <w:t>Project</w:t>
            </w:r>
          </w:p>
        </w:tc>
      </w:tr>
      <w:tr w:rsidR="00652506" w:rsidRPr="00891152" w14:paraId="709B4C27" w14:textId="77777777" w:rsidTr="005D1AC2">
        <w:tc>
          <w:tcPr>
            <w:tcW w:w="1480" w:type="pct"/>
          </w:tcPr>
          <w:p w14:paraId="576C49B4" w14:textId="29D09D5F" w:rsidR="00652506" w:rsidRPr="00891152" w:rsidRDefault="00D96F38" w:rsidP="008A6902">
            <w:pPr>
              <w:rPr>
                <w:sz w:val="20"/>
                <w:szCs w:val="20"/>
              </w:rPr>
            </w:pPr>
            <w:r w:rsidRPr="00D96F38">
              <w:rPr>
                <w:szCs w:val="22"/>
              </w:rPr>
              <w:t>Department of Internation</w:t>
            </w:r>
            <w:r>
              <w:rPr>
                <w:szCs w:val="22"/>
              </w:rPr>
              <w:t>al Conventions and Biodiversity</w:t>
            </w:r>
            <w:r w:rsidR="00D4694C">
              <w:rPr>
                <w:szCs w:val="22"/>
              </w:rPr>
              <w:t xml:space="preserve"> (ICBD)</w:t>
            </w:r>
            <w:r w:rsidRPr="00D96F38">
              <w:rPr>
                <w:szCs w:val="22"/>
              </w:rPr>
              <w:t xml:space="preserve"> of the Ministry of Environment </w:t>
            </w:r>
            <w:r w:rsidR="00D4694C">
              <w:rPr>
                <w:szCs w:val="22"/>
              </w:rPr>
              <w:t xml:space="preserve">(MOE) </w:t>
            </w:r>
            <w:r w:rsidRPr="00D96F38">
              <w:rPr>
                <w:szCs w:val="22"/>
              </w:rPr>
              <w:t>in charge of the Convention on Biological Diversity (CBD)</w:t>
            </w:r>
          </w:p>
        </w:tc>
        <w:tc>
          <w:tcPr>
            <w:tcW w:w="3520" w:type="pct"/>
          </w:tcPr>
          <w:p w14:paraId="480F15A6" w14:textId="5757C110" w:rsidR="00D4694C" w:rsidRDefault="00D4694C" w:rsidP="003F79D0">
            <w:pPr>
              <w:pStyle w:val="ListParagraph"/>
              <w:numPr>
                <w:ilvl w:val="0"/>
                <w:numId w:val="17"/>
              </w:numPr>
              <w:tabs>
                <w:tab w:val="clear" w:pos="396"/>
                <w:tab w:val="num" w:pos="175"/>
              </w:tabs>
              <w:ind w:left="175" w:hanging="175"/>
              <w:rPr>
                <w:szCs w:val="22"/>
              </w:rPr>
            </w:pPr>
            <w:r w:rsidRPr="00D4694C">
              <w:rPr>
                <w:szCs w:val="22"/>
              </w:rPr>
              <w:t xml:space="preserve">Implement project </w:t>
            </w:r>
            <w:r>
              <w:rPr>
                <w:szCs w:val="22"/>
              </w:rPr>
              <w:t>in</w:t>
            </w:r>
            <w:r w:rsidRPr="00D4694C">
              <w:rPr>
                <w:szCs w:val="22"/>
              </w:rPr>
              <w:t xml:space="preserve"> close cooperation and support from relevant institutions, local authorities and communities and development partners;</w:t>
            </w:r>
          </w:p>
          <w:p w14:paraId="1B89FAFB" w14:textId="1A081AD1" w:rsidR="00652506" w:rsidRPr="006414A4" w:rsidRDefault="00652506" w:rsidP="003F79D0">
            <w:pPr>
              <w:pStyle w:val="ListParagraph"/>
              <w:numPr>
                <w:ilvl w:val="0"/>
                <w:numId w:val="17"/>
              </w:numPr>
              <w:tabs>
                <w:tab w:val="clear" w:pos="396"/>
                <w:tab w:val="num" w:pos="175"/>
              </w:tabs>
              <w:ind w:left="175" w:hanging="175"/>
              <w:rPr>
                <w:szCs w:val="22"/>
              </w:rPr>
            </w:pPr>
            <w:r w:rsidRPr="006414A4">
              <w:rPr>
                <w:szCs w:val="22"/>
              </w:rPr>
              <w:t>Make r</w:t>
            </w:r>
            <w:r w:rsidR="00021470">
              <w:rPr>
                <w:szCs w:val="22"/>
              </w:rPr>
              <w:t>elevant policies’ advices to GOC</w:t>
            </w:r>
            <w:r w:rsidRPr="006414A4">
              <w:rPr>
                <w:szCs w:val="22"/>
              </w:rPr>
              <w:t xml:space="preserve"> based on the technical outcomes of this project (produce policy relevant information based on the outcomes of this project implementation at national level)</w:t>
            </w:r>
          </w:p>
          <w:p w14:paraId="176E250F" w14:textId="77777777" w:rsidR="00652506" w:rsidRPr="006414A4" w:rsidRDefault="00652506" w:rsidP="003F79D0">
            <w:pPr>
              <w:pStyle w:val="ListParagraph"/>
              <w:numPr>
                <w:ilvl w:val="0"/>
                <w:numId w:val="17"/>
              </w:numPr>
              <w:tabs>
                <w:tab w:val="clear" w:pos="396"/>
                <w:tab w:val="num" w:pos="175"/>
              </w:tabs>
              <w:ind w:left="175" w:hanging="175"/>
              <w:rPr>
                <w:szCs w:val="22"/>
              </w:rPr>
            </w:pPr>
            <w:r w:rsidRPr="006414A4">
              <w:rPr>
                <w:szCs w:val="22"/>
              </w:rPr>
              <w:t xml:space="preserve">Facilitate and coordinate technical inputs and support from other public, private and civil society sectors </w:t>
            </w:r>
          </w:p>
          <w:p w14:paraId="77907AED" w14:textId="77777777" w:rsidR="00652506" w:rsidRPr="006414A4" w:rsidRDefault="00652506" w:rsidP="003F79D0">
            <w:pPr>
              <w:pStyle w:val="ListParagraph"/>
              <w:numPr>
                <w:ilvl w:val="0"/>
                <w:numId w:val="17"/>
              </w:numPr>
              <w:tabs>
                <w:tab w:val="clear" w:pos="396"/>
                <w:tab w:val="num" w:pos="175"/>
              </w:tabs>
              <w:ind w:left="175" w:hanging="175"/>
              <w:rPr>
                <w:szCs w:val="22"/>
              </w:rPr>
            </w:pPr>
            <w:r w:rsidRPr="006414A4">
              <w:rPr>
                <w:szCs w:val="22"/>
              </w:rPr>
              <w:t xml:space="preserve">Provide the technical support required to implement the project at all levels of society </w:t>
            </w:r>
          </w:p>
          <w:p w14:paraId="7CC8C510" w14:textId="77777777" w:rsidR="00652506" w:rsidRPr="006414A4" w:rsidRDefault="00652506" w:rsidP="003F79D0">
            <w:pPr>
              <w:pStyle w:val="ListParagraph"/>
              <w:numPr>
                <w:ilvl w:val="0"/>
                <w:numId w:val="17"/>
              </w:numPr>
              <w:tabs>
                <w:tab w:val="clear" w:pos="396"/>
                <w:tab w:val="num" w:pos="175"/>
              </w:tabs>
              <w:ind w:left="175" w:hanging="175"/>
              <w:rPr>
                <w:szCs w:val="22"/>
              </w:rPr>
            </w:pPr>
            <w:r w:rsidRPr="006414A4">
              <w:rPr>
                <w:szCs w:val="22"/>
              </w:rPr>
              <w:t>Ensure alignment of the project outcomes to all MEAs to which this project supports, at the MEA level, in accordance to national priority needs</w:t>
            </w:r>
          </w:p>
          <w:p w14:paraId="7054645E" w14:textId="243A9DB4" w:rsidR="00652506" w:rsidRPr="00891152" w:rsidRDefault="00652506" w:rsidP="003F79D0">
            <w:pPr>
              <w:pStyle w:val="ListParagraph"/>
              <w:numPr>
                <w:ilvl w:val="0"/>
                <w:numId w:val="17"/>
              </w:numPr>
              <w:tabs>
                <w:tab w:val="clear" w:pos="396"/>
                <w:tab w:val="num" w:pos="175"/>
              </w:tabs>
              <w:ind w:left="175" w:hanging="175"/>
              <w:rPr>
                <w:sz w:val="20"/>
                <w:szCs w:val="20"/>
              </w:rPr>
            </w:pPr>
            <w:r w:rsidRPr="006414A4">
              <w:rPr>
                <w:szCs w:val="22"/>
              </w:rPr>
              <w:t>Undertake and spearhead the communication, education and public awareness on the role of this project and its relevant li</w:t>
            </w:r>
            <w:r w:rsidR="00F85590">
              <w:rPr>
                <w:szCs w:val="22"/>
              </w:rPr>
              <w:t>nkages and alignment to what GOC</w:t>
            </w:r>
            <w:r w:rsidRPr="006414A4">
              <w:rPr>
                <w:szCs w:val="22"/>
              </w:rPr>
              <w:t xml:space="preserve"> is also doing in other sectors, on related areas</w:t>
            </w:r>
          </w:p>
        </w:tc>
      </w:tr>
      <w:tr w:rsidR="00D4694C" w:rsidRPr="00891152" w14:paraId="4EFD33FE" w14:textId="77777777" w:rsidTr="005D1AC2">
        <w:tc>
          <w:tcPr>
            <w:tcW w:w="1480" w:type="pct"/>
          </w:tcPr>
          <w:p w14:paraId="30FC274E" w14:textId="3B027BB5" w:rsidR="00D4694C" w:rsidRPr="006414A4" w:rsidRDefault="00D4694C" w:rsidP="004426D8">
            <w:pPr>
              <w:rPr>
                <w:szCs w:val="22"/>
              </w:rPr>
            </w:pPr>
            <w:r w:rsidRPr="00D4694C">
              <w:rPr>
                <w:szCs w:val="22"/>
              </w:rPr>
              <w:t xml:space="preserve">Department of Climate Change of Ministry of Environment </w:t>
            </w:r>
            <w:r>
              <w:rPr>
                <w:szCs w:val="22"/>
              </w:rPr>
              <w:t xml:space="preserve">(MOE) </w:t>
            </w:r>
            <w:r w:rsidRPr="00D4694C">
              <w:rPr>
                <w:szCs w:val="22"/>
              </w:rPr>
              <w:t>in charge of the United Nations Framework Convention on Climate Change (UNFCCC)</w:t>
            </w:r>
          </w:p>
        </w:tc>
        <w:tc>
          <w:tcPr>
            <w:tcW w:w="3520" w:type="pct"/>
          </w:tcPr>
          <w:p w14:paraId="00F43DD4" w14:textId="46D8A3EA" w:rsidR="00D4694C" w:rsidRPr="00D4694C" w:rsidRDefault="00D4694C" w:rsidP="00D4694C">
            <w:pPr>
              <w:pStyle w:val="ListParagraph"/>
              <w:numPr>
                <w:ilvl w:val="0"/>
                <w:numId w:val="17"/>
              </w:numPr>
              <w:tabs>
                <w:tab w:val="clear" w:pos="396"/>
                <w:tab w:val="num" w:pos="175"/>
              </w:tabs>
              <w:ind w:left="175" w:hanging="175"/>
              <w:rPr>
                <w:szCs w:val="22"/>
              </w:rPr>
            </w:pPr>
            <w:r w:rsidRPr="00D4694C">
              <w:rPr>
                <w:szCs w:val="22"/>
              </w:rPr>
              <w:t xml:space="preserve">Support ICBD/GDANCP in providing the necessary and relevant coordination that may be required </w:t>
            </w:r>
          </w:p>
          <w:p w14:paraId="34F48E89" w14:textId="79484640" w:rsidR="00D4694C" w:rsidRPr="00D4694C" w:rsidRDefault="00D4694C" w:rsidP="00D4694C">
            <w:pPr>
              <w:pStyle w:val="ListParagraph"/>
              <w:numPr>
                <w:ilvl w:val="0"/>
                <w:numId w:val="17"/>
              </w:numPr>
              <w:tabs>
                <w:tab w:val="clear" w:pos="396"/>
                <w:tab w:val="num" w:pos="175"/>
              </w:tabs>
              <w:ind w:left="175" w:hanging="175"/>
              <w:rPr>
                <w:szCs w:val="22"/>
              </w:rPr>
            </w:pPr>
            <w:r w:rsidRPr="00D4694C">
              <w:rPr>
                <w:szCs w:val="22"/>
              </w:rPr>
              <w:t>Make relevant policies’ advices to MOE based on the technical outcomes of this project (produce policy relevant information based on the outcomes of this project implementation at national level)</w:t>
            </w:r>
          </w:p>
          <w:p w14:paraId="250CF12B" w14:textId="45B4D405" w:rsidR="00D4694C" w:rsidRPr="00D4694C" w:rsidRDefault="00D4694C" w:rsidP="00D4694C">
            <w:pPr>
              <w:pStyle w:val="ListParagraph"/>
              <w:numPr>
                <w:ilvl w:val="0"/>
                <w:numId w:val="17"/>
              </w:numPr>
              <w:tabs>
                <w:tab w:val="clear" w:pos="396"/>
                <w:tab w:val="num" w:pos="175"/>
              </w:tabs>
              <w:ind w:left="175" w:hanging="175"/>
              <w:rPr>
                <w:szCs w:val="22"/>
              </w:rPr>
            </w:pPr>
            <w:r w:rsidRPr="00D4694C">
              <w:rPr>
                <w:szCs w:val="22"/>
              </w:rPr>
              <w:t>Provide the technical support re</w:t>
            </w:r>
            <w:r>
              <w:rPr>
                <w:szCs w:val="22"/>
              </w:rPr>
              <w:t>quired to implement the project</w:t>
            </w:r>
          </w:p>
          <w:p w14:paraId="547CB373" w14:textId="195B0AD9" w:rsidR="00D4694C" w:rsidRPr="00D4694C" w:rsidRDefault="00D4694C" w:rsidP="00D4694C">
            <w:pPr>
              <w:pStyle w:val="ListParagraph"/>
              <w:numPr>
                <w:ilvl w:val="0"/>
                <w:numId w:val="17"/>
              </w:numPr>
              <w:tabs>
                <w:tab w:val="clear" w:pos="396"/>
                <w:tab w:val="num" w:pos="175"/>
              </w:tabs>
              <w:ind w:left="175" w:hanging="175"/>
              <w:rPr>
                <w:szCs w:val="22"/>
              </w:rPr>
            </w:pPr>
            <w:r w:rsidRPr="00D4694C">
              <w:rPr>
                <w:szCs w:val="22"/>
              </w:rPr>
              <w:t>Ensure alignmen</w:t>
            </w:r>
            <w:r>
              <w:rPr>
                <w:szCs w:val="22"/>
              </w:rPr>
              <w:t>t of the project outcomes to UNS</w:t>
            </w:r>
            <w:r w:rsidRPr="00D4694C">
              <w:rPr>
                <w:szCs w:val="22"/>
              </w:rPr>
              <w:t>CC to which this project supports in accordance to national priority needs</w:t>
            </w:r>
          </w:p>
        </w:tc>
      </w:tr>
      <w:tr w:rsidR="00652506" w:rsidRPr="00891152" w14:paraId="17FAE703" w14:textId="77777777" w:rsidTr="005D1AC2">
        <w:tc>
          <w:tcPr>
            <w:tcW w:w="1480" w:type="pct"/>
          </w:tcPr>
          <w:p w14:paraId="2C512C2D" w14:textId="12899257" w:rsidR="00652506" w:rsidRPr="00891152" w:rsidRDefault="00D4694C" w:rsidP="00D4694C">
            <w:pPr>
              <w:rPr>
                <w:sz w:val="20"/>
                <w:szCs w:val="20"/>
              </w:rPr>
            </w:pPr>
            <w:r w:rsidRPr="006414A4">
              <w:rPr>
                <w:szCs w:val="22"/>
              </w:rPr>
              <w:t xml:space="preserve">Department of International Cooperation of </w:t>
            </w:r>
            <w:r w:rsidR="00652506" w:rsidRPr="006414A4">
              <w:rPr>
                <w:szCs w:val="22"/>
              </w:rPr>
              <w:t>Min</w:t>
            </w:r>
            <w:r w:rsidR="00652506">
              <w:rPr>
                <w:szCs w:val="22"/>
              </w:rPr>
              <w:t xml:space="preserve">istry of Agriculture, Forestry </w:t>
            </w:r>
            <w:r w:rsidR="00652506" w:rsidRPr="006414A4">
              <w:rPr>
                <w:szCs w:val="22"/>
              </w:rPr>
              <w:t xml:space="preserve">and Fisheries </w:t>
            </w:r>
            <w:r>
              <w:rPr>
                <w:szCs w:val="22"/>
              </w:rPr>
              <w:t xml:space="preserve">in charge of </w:t>
            </w:r>
            <w:r w:rsidR="00F85590" w:rsidRPr="006414A4">
              <w:rPr>
                <w:szCs w:val="22"/>
              </w:rPr>
              <w:t>the</w:t>
            </w:r>
            <w:r w:rsidR="00652506" w:rsidRPr="006414A4">
              <w:rPr>
                <w:szCs w:val="22"/>
              </w:rPr>
              <w:t xml:space="preserve"> United Nations Convention to Combat Desertification (UNCCD))</w:t>
            </w:r>
          </w:p>
        </w:tc>
        <w:tc>
          <w:tcPr>
            <w:tcW w:w="3520" w:type="pct"/>
          </w:tcPr>
          <w:p w14:paraId="62B5CE3A" w14:textId="50D8EDE7" w:rsidR="00652506" w:rsidRPr="006414A4" w:rsidRDefault="00652506" w:rsidP="003F79D0">
            <w:pPr>
              <w:pStyle w:val="ListParagraph"/>
              <w:numPr>
                <w:ilvl w:val="0"/>
                <w:numId w:val="17"/>
              </w:numPr>
              <w:tabs>
                <w:tab w:val="clear" w:pos="396"/>
                <w:tab w:val="num" w:pos="175"/>
              </w:tabs>
              <w:ind w:left="175" w:hanging="175"/>
              <w:rPr>
                <w:szCs w:val="22"/>
              </w:rPr>
            </w:pPr>
            <w:r w:rsidRPr="006414A4">
              <w:rPr>
                <w:szCs w:val="22"/>
              </w:rPr>
              <w:t xml:space="preserve">Support </w:t>
            </w:r>
            <w:r w:rsidR="00D4694C">
              <w:rPr>
                <w:szCs w:val="22"/>
              </w:rPr>
              <w:t>ICBD/</w:t>
            </w:r>
            <w:r w:rsidR="00F85590">
              <w:rPr>
                <w:szCs w:val="22"/>
              </w:rPr>
              <w:t>GDANCP</w:t>
            </w:r>
            <w:r w:rsidR="00F85590" w:rsidRPr="006414A4">
              <w:rPr>
                <w:szCs w:val="22"/>
              </w:rPr>
              <w:t xml:space="preserve"> </w:t>
            </w:r>
            <w:r w:rsidRPr="006414A4">
              <w:rPr>
                <w:szCs w:val="22"/>
              </w:rPr>
              <w:t xml:space="preserve">in providing the necessary and relevant coordination that may be required </w:t>
            </w:r>
          </w:p>
          <w:p w14:paraId="73B579C8" w14:textId="7B407570" w:rsidR="00652506" w:rsidRPr="006414A4" w:rsidRDefault="00652506" w:rsidP="003F79D0">
            <w:pPr>
              <w:pStyle w:val="ListParagraph"/>
              <w:numPr>
                <w:ilvl w:val="0"/>
                <w:numId w:val="17"/>
              </w:numPr>
              <w:tabs>
                <w:tab w:val="clear" w:pos="396"/>
                <w:tab w:val="num" w:pos="175"/>
              </w:tabs>
              <w:ind w:left="175" w:hanging="175"/>
              <w:rPr>
                <w:szCs w:val="22"/>
              </w:rPr>
            </w:pPr>
            <w:r w:rsidRPr="006414A4">
              <w:rPr>
                <w:szCs w:val="22"/>
              </w:rPr>
              <w:t>Make r</w:t>
            </w:r>
            <w:r w:rsidR="00D4694C">
              <w:rPr>
                <w:szCs w:val="22"/>
              </w:rPr>
              <w:t>elevant policies’ advices to MOE</w:t>
            </w:r>
            <w:r w:rsidRPr="006414A4">
              <w:rPr>
                <w:szCs w:val="22"/>
              </w:rPr>
              <w:t xml:space="preserve"> based on the technical outcomes of this project (produce policy relevant information based on the outcomes of this project implementation at national level)</w:t>
            </w:r>
          </w:p>
          <w:p w14:paraId="75F1FCAA" w14:textId="21FC5262" w:rsidR="00652506" w:rsidRPr="006414A4" w:rsidRDefault="00652506" w:rsidP="003F79D0">
            <w:pPr>
              <w:pStyle w:val="ListParagraph"/>
              <w:numPr>
                <w:ilvl w:val="0"/>
                <w:numId w:val="17"/>
              </w:numPr>
              <w:tabs>
                <w:tab w:val="clear" w:pos="396"/>
                <w:tab w:val="num" w:pos="175"/>
              </w:tabs>
              <w:ind w:left="175" w:hanging="175"/>
              <w:rPr>
                <w:szCs w:val="22"/>
              </w:rPr>
            </w:pPr>
            <w:r w:rsidRPr="006414A4">
              <w:rPr>
                <w:szCs w:val="22"/>
              </w:rPr>
              <w:t>Provide the technical support re</w:t>
            </w:r>
            <w:r w:rsidR="00D4694C">
              <w:rPr>
                <w:szCs w:val="22"/>
              </w:rPr>
              <w:t>quired to implement the project</w:t>
            </w:r>
          </w:p>
          <w:p w14:paraId="586AE5B3" w14:textId="5AE5781F" w:rsidR="00652506" w:rsidRPr="00D4694C" w:rsidRDefault="00652506" w:rsidP="00D4694C">
            <w:pPr>
              <w:pStyle w:val="ListParagraph"/>
              <w:numPr>
                <w:ilvl w:val="0"/>
                <w:numId w:val="17"/>
              </w:numPr>
              <w:tabs>
                <w:tab w:val="clear" w:pos="396"/>
                <w:tab w:val="num" w:pos="175"/>
              </w:tabs>
              <w:ind w:left="175" w:hanging="175"/>
              <w:rPr>
                <w:szCs w:val="22"/>
              </w:rPr>
            </w:pPr>
            <w:r w:rsidRPr="006414A4">
              <w:rPr>
                <w:szCs w:val="22"/>
              </w:rPr>
              <w:t xml:space="preserve">Ensure alignment of the project outcomes to </w:t>
            </w:r>
            <w:r w:rsidR="00D4694C">
              <w:rPr>
                <w:szCs w:val="22"/>
              </w:rPr>
              <w:t>UNCCD</w:t>
            </w:r>
            <w:r w:rsidRPr="006414A4">
              <w:rPr>
                <w:szCs w:val="22"/>
              </w:rPr>
              <w:t xml:space="preserve"> to which this projec</w:t>
            </w:r>
            <w:r w:rsidR="00D4694C">
              <w:rPr>
                <w:szCs w:val="22"/>
              </w:rPr>
              <w:t>t supports</w:t>
            </w:r>
            <w:r w:rsidRPr="006414A4">
              <w:rPr>
                <w:szCs w:val="22"/>
              </w:rPr>
              <w:t xml:space="preserve"> in accordance to national priority needs</w:t>
            </w:r>
          </w:p>
        </w:tc>
      </w:tr>
      <w:tr w:rsidR="00D4694C" w:rsidRPr="00891152" w14:paraId="18BCEFC1" w14:textId="77777777" w:rsidTr="005D1AC2">
        <w:tc>
          <w:tcPr>
            <w:tcW w:w="1480" w:type="pct"/>
            <w:tcBorders>
              <w:top w:val="single" w:sz="4" w:space="0" w:color="auto"/>
              <w:left w:val="single" w:sz="4" w:space="0" w:color="auto"/>
              <w:bottom w:val="single" w:sz="4" w:space="0" w:color="auto"/>
              <w:right w:val="single" w:sz="4" w:space="0" w:color="auto"/>
            </w:tcBorders>
          </w:tcPr>
          <w:p w14:paraId="72AE4519" w14:textId="5CAD86C7" w:rsidR="00D4694C" w:rsidRPr="006414A4" w:rsidRDefault="003A391F" w:rsidP="005F0F24">
            <w:pPr>
              <w:rPr>
                <w:szCs w:val="22"/>
                <w:lang w:bidi="km-KH"/>
              </w:rPr>
            </w:pPr>
            <w:r w:rsidRPr="003A391F">
              <w:rPr>
                <w:szCs w:val="22"/>
                <w:lang w:bidi="km-KH"/>
              </w:rPr>
              <w:t>Ministry of Women's Affairs</w:t>
            </w:r>
            <w:r>
              <w:rPr>
                <w:szCs w:val="22"/>
                <w:lang w:bidi="km-KH"/>
              </w:rPr>
              <w:t xml:space="preserve"> (</w:t>
            </w:r>
            <w:r w:rsidR="00D4694C">
              <w:rPr>
                <w:szCs w:val="22"/>
                <w:lang w:bidi="km-KH"/>
              </w:rPr>
              <w:t>MOWA</w:t>
            </w:r>
            <w:r>
              <w:rPr>
                <w:szCs w:val="22"/>
                <w:lang w:bidi="km-KH"/>
              </w:rPr>
              <w:t>)</w:t>
            </w:r>
          </w:p>
        </w:tc>
        <w:tc>
          <w:tcPr>
            <w:tcW w:w="3520" w:type="pct"/>
            <w:tcBorders>
              <w:top w:val="single" w:sz="4" w:space="0" w:color="auto"/>
              <w:left w:val="single" w:sz="4" w:space="0" w:color="auto"/>
              <w:bottom w:val="single" w:sz="4" w:space="0" w:color="auto"/>
              <w:right w:val="single" w:sz="4" w:space="0" w:color="auto"/>
            </w:tcBorders>
          </w:tcPr>
          <w:p w14:paraId="4B1711D9" w14:textId="1F111286" w:rsidR="00D4694C" w:rsidRPr="00D4694C" w:rsidRDefault="00D4694C" w:rsidP="00D4694C">
            <w:pPr>
              <w:pStyle w:val="ListParagraph"/>
              <w:numPr>
                <w:ilvl w:val="0"/>
                <w:numId w:val="17"/>
              </w:numPr>
              <w:tabs>
                <w:tab w:val="clear" w:pos="396"/>
                <w:tab w:val="num" w:pos="175"/>
              </w:tabs>
              <w:ind w:left="175" w:hanging="175"/>
              <w:rPr>
                <w:szCs w:val="22"/>
              </w:rPr>
            </w:pPr>
            <w:r w:rsidRPr="00D4694C">
              <w:rPr>
                <w:szCs w:val="22"/>
              </w:rPr>
              <w:t>Provide technical inputs and supports necessary and relevant from the perspective of gender equality and outreach activities</w:t>
            </w:r>
          </w:p>
          <w:p w14:paraId="229DBF34" w14:textId="1C65B5EF" w:rsidR="00D4694C" w:rsidRPr="00D4694C" w:rsidRDefault="00D4694C" w:rsidP="00D4694C">
            <w:pPr>
              <w:pStyle w:val="ListParagraph"/>
              <w:numPr>
                <w:ilvl w:val="0"/>
                <w:numId w:val="17"/>
              </w:numPr>
              <w:tabs>
                <w:tab w:val="clear" w:pos="396"/>
                <w:tab w:val="num" w:pos="175"/>
              </w:tabs>
              <w:ind w:left="175" w:hanging="175"/>
              <w:rPr>
                <w:szCs w:val="22"/>
              </w:rPr>
            </w:pPr>
            <w:r w:rsidRPr="00D4694C">
              <w:rPr>
                <w:szCs w:val="22"/>
              </w:rPr>
              <w:t>Provide advice and guide linkages to any existing gender policy through the project’s implementation</w:t>
            </w:r>
          </w:p>
        </w:tc>
      </w:tr>
      <w:tr w:rsidR="00652506" w:rsidRPr="00891152" w14:paraId="2F7052B7" w14:textId="77777777" w:rsidTr="005D1AC2">
        <w:tc>
          <w:tcPr>
            <w:tcW w:w="1480" w:type="pct"/>
            <w:tcBorders>
              <w:top w:val="single" w:sz="4" w:space="0" w:color="auto"/>
              <w:left w:val="single" w:sz="4" w:space="0" w:color="auto"/>
              <w:bottom w:val="single" w:sz="4" w:space="0" w:color="auto"/>
              <w:right w:val="single" w:sz="4" w:space="0" w:color="auto"/>
            </w:tcBorders>
          </w:tcPr>
          <w:p w14:paraId="77049F52" w14:textId="220CEDCD" w:rsidR="00652506" w:rsidRPr="00891152" w:rsidRDefault="00652506" w:rsidP="005F0F24">
            <w:pPr>
              <w:rPr>
                <w:sz w:val="20"/>
                <w:szCs w:val="20"/>
              </w:rPr>
            </w:pPr>
            <w:r w:rsidRPr="006414A4">
              <w:rPr>
                <w:szCs w:val="22"/>
                <w:lang w:bidi="km-KH"/>
              </w:rPr>
              <w:t xml:space="preserve">The Ministry of Water Resources and Meteorology (MoWRAM) </w:t>
            </w:r>
          </w:p>
        </w:tc>
        <w:tc>
          <w:tcPr>
            <w:tcW w:w="3520" w:type="pct"/>
            <w:tcBorders>
              <w:top w:val="single" w:sz="4" w:space="0" w:color="auto"/>
              <w:left w:val="single" w:sz="4" w:space="0" w:color="auto"/>
              <w:bottom w:val="single" w:sz="4" w:space="0" w:color="auto"/>
              <w:right w:val="single" w:sz="4" w:space="0" w:color="auto"/>
            </w:tcBorders>
          </w:tcPr>
          <w:p w14:paraId="650B84F2" w14:textId="77777777" w:rsidR="00652506" w:rsidRPr="006414A4" w:rsidRDefault="00652506" w:rsidP="003F79D0">
            <w:pPr>
              <w:pStyle w:val="ListParagraph"/>
              <w:numPr>
                <w:ilvl w:val="0"/>
                <w:numId w:val="17"/>
              </w:numPr>
              <w:tabs>
                <w:tab w:val="clear" w:pos="396"/>
                <w:tab w:val="num" w:pos="175"/>
              </w:tabs>
              <w:ind w:left="175" w:hanging="175"/>
              <w:rPr>
                <w:szCs w:val="22"/>
              </w:rPr>
            </w:pPr>
            <w:r w:rsidRPr="006414A4">
              <w:rPr>
                <w:szCs w:val="22"/>
              </w:rPr>
              <w:t xml:space="preserve">Provide technical inputs and supports necessary and relevant from the </w:t>
            </w:r>
            <w:r w:rsidRPr="006414A4">
              <w:rPr>
                <w:szCs w:val="22"/>
                <w:lang w:bidi="km-KH"/>
              </w:rPr>
              <w:t>water resources and meteorology development and natural disasters.</w:t>
            </w:r>
          </w:p>
          <w:p w14:paraId="07610102" w14:textId="05F82FF4" w:rsidR="00652506" w:rsidRPr="00891152" w:rsidRDefault="00652506" w:rsidP="003F79D0">
            <w:pPr>
              <w:pStyle w:val="ListParagraph"/>
              <w:numPr>
                <w:ilvl w:val="0"/>
                <w:numId w:val="17"/>
              </w:numPr>
              <w:tabs>
                <w:tab w:val="clear" w:pos="396"/>
                <w:tab w:val="num" w:pos="175"/>
              </w:tabs>
              <w:ind w:left="175" w:hanging="175"/>
              <w:rPr>
                <w:sz w:val="20"/>
                <w:szCs w:val="20"/>
              </w:rPr>
            </w:pPr>
            <w:r w:rsidRPr="006414A4">
              <w:rPr>
                <w:szCs w:val="22"/>
              </w:rPr>
              <w:t>Provide advice and guide linkages to any existing water resources through the project’s implementation</w:t>
            </w:r>
          </w:p>
        </w:tc>
      </w:tr>
      <w:tr w:rsidR="00652506" w:rsidRPr="00891152" w14:paraId="1CB54A08" w14:textId="77777777" w:rsidTr="005D1AC2">
        <w:tc>
          <w:tcPr>
            <w:tcW w:w="1480" w:type="pct"/>
            <w:tcBorders>
              <w:top w:val="single" w:sz="4" w:space="0" w:color="auto"/>
              <w:left w:val="single" w:sz="4" w:space="0" w:color="auto"/>
              <w:bottom w:val="single" w:sz="4" w:space="0" w:color="auto"/>
              <w:right w:val="single" w:sz="4" w:space="0" w:color="auto"/>
            </w:tcBorders>
          </w:tcPr>
          <w:p w14:paraId="7EAC08ED" w14:textId="1D5456AB" w:rsidR="00652506" w:rsidRPr="00891152" w:rsidRDefault="00652506" w:rsidP="000328CE">
            <w:pPr>
              <w:rPr>
                <w:sz w:val="20"/>
                <w:szCs w:val="20"/>
              </w:rPr>
            </w:pPr>
            <w:r w:rsidRPr="006414A4">
              <w:rPr>
                <w:szCs w:val="22"/>
                <w:lang w:bidi="km-KH"/>
              </w:rPr>
              <w:t xml:space="preserve">The Ministry of Land Management, Urban </w:t>
            </w:r>
            <w:r w:rsidRPr="006414A4">
              <w:rPr>
                <w:szCs w:val="22"/>
                <w:lang w:bidi="km-KH"/>
              </w:rPr>
              <w:lastRenderedPageBreak/>
              <w:t xml:space="preserve">Planning and Construction (MLMUPC) </w:t>
            </w:r>
          </w:p>
        </w:tc>
        <w:tc>
          <w:tcPr>
            <w:tcW w:w="3520" w:type="pct"/>
            <w:tcBorders>
              <w:top w:val="single" w:sz="4" w:space="0" w:color="auto"/>
              <w:left w:val="single" w:sz="4" w:space="0" w:color="auto"/>
              <w:bottom w:val="single" w:sz="4" w:space="0" w:color="auto"/>
              <w:right w:val="single" w:sz="4" w:space="0" w:color="auto"/>
            </w:tcBorders>
          </w:tcPr>
          <w:p w14:paraId="478DAC59" w14:textId="77777777" w:rsidR="00652506" w:rsidRPr="006414A4" w:rsidRDefault="00652506" w:rsidP="003F79D0">
            <w:pPr>
              <w:pStyle w:val="ListParagraph"/>
              <w:numPr>
                <w:ilvl w:val="0"/>
                <w:numId w:val="17"/>
              </w:numPr>
              <w:tabs>
                <w:tab w:val="clear" w:pos="396"/>
                <w:tab w:val="num" w:pos="175"/>
              </w:tabs>
              <w:ind w:left="175" w:hanging="175"/>
              <w:rPr>
                <w:szCs w:val="22"/>
              </w:rPr>
            </w:pPr>
            <w:r w:rsidRPr="006414A4">
              <w:rPr>
                <w:szCs w:val="22"/>
              </w:rPr>
              <w:lastRenderedPageBreak/>
              <w:t>Provide technical inputs and supports necessary and relevant from the land use planning.</w:t>
            </w:r>
          </w:p>
          <w:p w14:paraId="28DF61BD" w14:textId="21199E16" w:rsidR="00652506" w:rsidRPr="00891152" w:rsidRDefault="00652506" w:rsidP="003F79D0">
            <w:pPr>
              <w:pStyle w:val="ListParagraph"/>
              <w:numPr>
                <w:ilvl w:val="0"/>
                <w:numId w:val="17"/>
              </w:numPr>
              <w:tabs>
                <w:tab w:val="clear" w:pos="396"/>
                <w:tab w:val="num" w:pos="175"/>
              </w:tabs>
              <w:ind w:left="175" w:hanging="175"/>
              <w:rPr>
                <w:sz w:val="20"/>
                <w:szCs w:val="20"/>
              </w:rPr>
            </w:pPr>
            <w:r w:rsidRPr="006414A4">
              <w:rPr>
                <w:szCs w:val="22"/>
              </w:rPr>
              <w:lastRenderedPageBreak/>
              <w:t>Provide advice and guide linkages to any existing land use management to be set up through the project’s implementation</w:t>
            </w:r>
          </w:p>
        </w:tc>
      </w:tr>
      <w:tr w:rsidR="00652506" w:rsidRPr="00891152" w14:paraId="75D2C14B" w14:textId="77777777" w:rsidTr="005D1AC2">
        <w:tc>
          <w:tcPr>
            <w:tcW w:w="1480" w:type="pct"/>
            <w:tcBorders>
              <w:top w:val="single" w:sz="4" w:space="0" w:color="auto"/>
              <w:left w:val="single" w:sz="4" w:space="0" w:color="auto"/>
              <w:bottom w:val="single" w:sz="4" w:space="0" w:color="auto"/>
              <w:right w:val="single" w:sz="4" w:space="0" w:color="auto"/>
            </w:tcBorders>
          </w:tcPr>
          <w:p w14:paraId="20008CE5" w14:textId="6ED27DF8" w:rsidR="00652506" w:rsidRPr="00891152" w:rsidRDefault="00652506" w:rsidP="005F0F24">
            <w:pPr>
              <w:rPr>
                <w:sz w:val="20"/>
                <w:szCs w:val="20"/>
              </w:rPr>
            </w:pPr>
            <w:r w:rsidRPr="006414A4">
              <w:rPr>
                <w:szCs w:val="22"/>
                <w:lang w:bidi="km-KH"/>
              </w:rPr>
              <w:lastRenderedPageBreak/>
              <w:t xml:space="preserve">The National Committee for Disaster Management (NCDM) </w:t>
            </w:r>
          </w:p>
        </w:tc>
        <w:tc>
          <w:tcPr>
            <w:tcW w:w="3520" w:type="pct"/>
            <w:tcBorders>
              <w:top w:val="single" w:sz="4" w:space="0" w:color="auto"/>
              <w:left w:val="single" w:sz="4" w:space="0" w:color="auto"/>
              <w:bottom w:val="single" w:sz="4" w:space="0" w:color="auto"/>
              <w:right w:val="single" w:sz="4" w:space="0" w:color="auto"/>
            </w:tcBorders>
          </w:tcPr>
          <w:p w14:paraId="1C3773FB" w14:textId="77777777" w:rsidR="00652506" w:rsidRPr="006414A4" w:rsidRDefault="00652506" w:rsidP="003F79D0">
            <w:pPr>
              <w:pStyle w:val="ListParagraph"/>
              <w:numPr>
                <w:ilvl w:val="0"/>
                <w:numId w:val="17"/>
              </w:numPr>
              <w:tabs>
                <w:tab w:val="clear" w:pos="396"/>
                <w:tab w:val="num" w:pos="175"/>
              </w:tabs>
              <w:ind w:left="175" w:hanging="175"/>
              <w:rPr>
                <w:szCs w:val="22"/>
              </w:rPr>
            </w:pPr>
            <w:r w:rsidRPr="006414A4">
              <w:rPr>
                <w:szCs w:val="22"/>
              </w:rPr>
              <w:t>Provide technical inputs and supports necessary from the relevant disaster management.</w:t>
            </w:r>
          </w:p>
          <w:p w14:paraId="5029FCC4" w14:textId="1669126B" w:rsidR="00652506" w:rsidRPr="00891152" w:rsidRDefault="00652506" w:rsidP="003F79D0">
            <w:pPr>
              <w:pStyle w:val="ListParagraph"/>
              <w:numPr>
                <w:ilvl w:val="0"/>
                <w:numId w:val="17"/>
              </w:numPr>
              <w:tabs>
                <w:tab w:val="clear" w:pos="396"/>
                <w:tab w:val="num" w:pos="175"/>
              </w:tabs>
              <w:ind w:left="175" w:hanging="175"/>
              <w:rPr>
                <w:sz w:val="20"/>
                <w:szCs w:val="20"/>
              </w:rPr>
            </w:pPr>
            <w:r w:rsidRPr="006414A4">
              <w:rPr>
                <w:szCs w:val="22"/>
              </w:rPr>
              <w:t>Provide advice and guide linkages to any existing disaster management to be set up through the project’s implementation.</w:t>
            </w:r>
          </w:p>
        </w:tc>
      </w:tr>
      <w:tr w:rsidR="00652506" w:rsidRPr="00891152" w14:paraId="2BBD7BF8" w14:textId="77777777" w:rsidTr="005D1AC2">
        <w:tc>
          <w:tcPr>
            <w:tcW w:w="1480" w:type="pct"/>
            <w:tcBorders>
              <w:top w:val="single" w:sz="4" w:space="0" w:color="auto"/>
              <w:left w:val="single" w:sz="4" w:space="0" w:color="auto"/>
              <w:bottom w:val="single" w:sz="4" w:space="0" w:color="auto"/>
              <w:right w:val="single" w:sz="4" w:space="0" w:color="auto"/>
            </w:tcBorders>
          </w:tcPr>
          <w:p w14:paraId="7501B6AD" w14:textId="57F4491E" w:rsidR="00652506" w:rsidRPr="00891152" w:rsidRDefault="00652506" w:rsidP="005F0F24">
            <w:pPr>
              <w:rPr>
                <w:sz w:val="20"/>
                <w:szCs w:val="20"/>
              </w:rPr>
            </w:pPr>
            <w:r w:rsidRPr="006414A4">
              <w:rPr>
                <w:szCs w:val="22"/>
                <w:lang w:bidi="km-KH"/>
              </w:rPr>
              <w:t xml:space="preserve">The Ministry of Mines and Energy (MME) </w:t>
            </w:r>
          </w:p>
        </w:tc>
        <w:tc>
          <w:tcPr>
            <w:tcW w:w="3520" w:type="pct"/>
            <w:tcBorders>
              <w:top w:val="single" w:sz="4" w:space="0" w:color="auto"/>
              <w:left w:val="single" w:sz="4" w:space="0" w:color="auto"/>
              <w:bottom w:val="single" w:sz="4" w:space="0" w:color="auto"/>
              <w:right w:val="single" w:sz="4" w:space="0" w:color="auto"/>
            </w:tcBorders>
          </w:tcPr>
          <w:p w14:paraId="51A5F138" w14:textId="77777777" w:rsidR="00652506" w:rsidRPr="006414A4" w:rsidRDefault="00652506" w:rsidP="003F79D0">
            <w:pPr>
              <w:pStyle w:val="ListParagraph"/>
              <w:numPr>
                <w:ilvl w:val="0"/>
                <w:numId w:val="17"/>
              </w:numPr>
              <w:tabs>
                <w:tab w:val="clear" w:pos="396"/>
                <w:tab w:val="num" w:pos="175"/>
              </w:tabs>
              <w:ind w:left="175" w:hanging="175"/>
              <w:rPr>
                <w:szCs w:val="22"/>
              </w:rPr>
            </w:pPr>
            <w:r w:rsidRPr="006414A4">
              <w:rPr>
                <w:szCs w:val="22"/>
              </w:rPr>
              <w:t>Provide technical inputs and supports necessary and relevant from the water use and hydropower.</w:t>
            </w:r>
          </w:p>
          <w:p w14:paraId="5DCA0F65" w14:textId="6623CBB5" w:rsidR="00652506" w:rsidRPr="00891152" w:rsidRDefault="00652506" w:rsidP="003F79D0">
            <w:pPr>
              <w:pStyle w:val="ListParagraph"/>
              <w:numPr>
                <w:ilvl w:val="0"/>
                <w:numId w:val="17"/>
              </w:numPr>
              <w:tabs>
                <w:tab w:val="clear" w:pos="396"/>
                <w:tab w:val="num" w:pos="175"/>
              </w:tabs>
              <w:ind w:left="175" w:hanging="175"/>
              <w:rPr>
                <w:sz w:val="20"/>
                <w:szCs w:val="20"/>
              </w:rPr>
            </w:pPr>
            <w:r w:rsidRPr="006414A4">
              <w:rPr>
                <w:szCs w:val="22"/>
              </w:rPr>
              <w:t>Provide advice and guide linkages to any existing water and energy resources to be set up through the project’s implementation</w:t>
            </w:r>
          </w:p>
        </w:tc>
      </w:tr>
      <w:tr w:rsidR="00652506" w:rsidRPr="00891152" w14:paraId="772A461C" w14:textId="77777777" w:rsidTr="005D1AC2">
        <w:tc>
          <w:tcPr>
            <w:tcW w:w="1480" w:type="pct"/>
          </w:tcPr>
          <w:p w14:paraId="0F7D0F8C" w14:textId="064ABAD8" w:rsidR="00652506" w:rsidRPr="00891152" w:rsidRDefault="00652506" w:rsidP="004426D8">
            <w:pPr>
              <w:rPr>
                <w:sz w:val="20"/>
                <w:szCs w:val="20"/>
              </w:rPr>
            </w:pPr>
            <w:r w:rsidRPr="006414A4">
              <w:rPr>
                <w:szCs w:val="22"/>
                <w:lang w:bidi="km-KH"/>
              </w:rPr>
              <w:t xml:space="preserve">The Ministry of Public Works and Transportation (MPWT) </w:t>
            </w:r>
          </w:p>
        </w:tc>
        <w:tc>
          <w:tcPr>
            <w:tcW w:w="3520" w:type="pct"/>
          </w:tcPr>
          <w:p w14:paraId="7BEEAD02" w14:textId="77777777" w:rsidR="00652506" w:rsidRPr="006414A4" w:rsidRDefault="00652506" w:rsidP="003F79D0">
            <w:pPr>
              <w:pStyle w:val="ListParagraph"/>
              <w:numPr>
                <w:ilvl w:val="0"/>
                <w:numId w:val="17"/>
              </w:numPr>
              <w:tabs>
                <w:tab w:val="clear" w:pos="396"/>
                <w:tab w:val="num" w:pos="175"/>
              </w:tabs>
              <w:ind w:left="175" w:hanging="175"/>
              <w:rPr>
                <w:szCs w:val="22"/>
              </w:rPr>
            </w:pPr>
            <w:r w:rsidRPr="006414A4">
              <w:rPr>
                <w:szCs w:val="22"/>
              </w:rPr>
              <w:t>Provide technical inputs and supports necessary and relevant from the MCIC</w:t>
            </w:r>
          </w:p>
          <w:p w14:paraId="46CE65F5" w14:textId="0E701CF1" w:rsidR="00652506" w:rsidRPr="00891152" w:rsidRDefault="00652506" w:rsidP="003F79D0">
            <w:pPr>
              <w:pStyle w:val="ListParagraph"/>
              <w:numPr>
                <w:ilvl w:val="0"/>
                <w:numId w:val="17"/>
              </w:numPr>
              <w:tabs>
                <w:tab w:val="clear" w:pos="396"/>
                <w:tab w:val="num" w:pos="175"/>
              </w:tabs>
              <w:ind w:left="175" w:hanging="175"/>
              <w:rPr>
                <w:sz w:val="20"/>
                <w:szCs w:val="20"/>
              </w:rPr>
            </w:pPr>
            <w:r w:rsidRPr="006414A4">
              <w:rPr>
                <w:szCs w:val="22"/>
              </w:rPr>
              <w:t>Provide advice and guide linkages to any existing marine resources database to the EMIS to be set up through the project’s implementation</w:t>
            </w:r>
          </w:p>
        </w:tc>
      </w:tr>
      <w:tr w:rsidR="00652506" w:rsidRPr="00891152" w14:paraId="44776A4B" w14:textId="77777777" w:rsidTr="005D1AC2">
        <w:tc>
          <w:tcPr>
            <w:tcW w:w="1480" w:type="pct"/>
          </w:tcPr>
          <w:p w14:paraId="7E12FCB9" w14:textId="77777777" w:rsidR="00652506" w:rsidRPr="006414A4" w:rsidRDefault="00652506" w:rsidP="00E400F5">
            <w:pPr>
              <w:autoSpaceDE w:val="0"/>
              <w:autoSpaceDN w:val="0"/>
              <w:adjustRightInd w:val="0"/>
              <w:spacing w:line="360" w:lineRule="auto"/>
              <w:jc w:val="both"/>
              <w:rPr>
                <w:szCs w:val="22"/>
                <w:lang w:bidi="km-KH"/>
              </w:rPr>
            </w:pPr>
            <w:r w:rsidRPr="006414A4">
              <w:rPr>
                <w:szCs w:val="22"/>
                <w:lang w:bidi="km-KH"/>
              </w:rPr>
              <w:t xml:space="preserve">The Ministry of Rural Development (MRD) </w:t>
            </w:r>
          </w:p>
          <w:p w14:paraId="7E744B4F" w14:textId="077841B6" w:rsidR="00652506" w:rsidRPr="00891152" w:rsidRDefault="00652506" w:rsidP="004426D8">
            <w:pPr>
              <w:rPr>
                <w:sz w:val="20"/>
                <w:szCs w:val="20"/>
              </w:rPr>
            </w:pPr>
          </w:p>
        </w:tc>
        <w:tc>
          <w:tcPr>
            <w:tcW w:w="3520" w:type="pct"/>
          </w:tcPr>
          <w:p w14:paraId="397647BC" w14:textId="77777777" w:rsidR="00652506" w:rsidRPr="006414A4" w:rsidRDefault="00652506" w:rsidP="003F79D0">
            <w:pPr>
              <w:pStyle w:val="ListParagraph"/>
              <w:numPr>
                <w:ilvl w:val="0"/>
                <w:numId w:val="17"/>
              </w:numPr>
              <w:tabs>
                <w:tab w:val="clear" w:pos="396"/>
                <w:tab w:val="num" w:pos="175"/>
              </w:tabs>
              <w:ind w:left="175" w:hanging="175"/>
              <w:rPr>
                <w:szCs w:val="22"/>
              </w:rPr>
            </w:pPr>
            <w:r w:rsidRPr="006414A4">
              <w:rPr>
                <w:szCs w:val="22"/>
              </w:rPr>
              <w:t>Provide technical inputs and supports necessary and relevant from the water supply, health care and infrastructure development.</w:t>
            </w:r>
          </w:p>
          <w:p w14:paraId="72BC7F95" w14:textId="09AABAF6" w:rsidR="00652506" w:rsidRPr="00891152" w:rsidRDefault="00652506" w:rsidP="003F79D0">
            <w:pPr>
              <w:pStyle w:val="ListParagraph"/>
              <w:numPr>
                <w:ilvl w:val="0"/>
                <w:numId w:val="17"/>
              </w:numPr>
              <w:tabs>
                <w:tab w:val="clear" w:pos="396"/>
                <w:tab w:val="num" w:pos="175"/>
              </w:tabs>
              <w:ind w:left="175" w:hanging="175"/>
              <w:rPr>
                <w:sz w:val="20"/>
                <w:szCs w:val="20"/>
              </w:rPr>
            </w:pPr>
            <w:r w:rsidRPr="006414A4">
              <w:rPr>
                <w:szCs w:val="22"/>
              </w:rPr>
              <w:t>Provide advice and guide linkages to any existing rural development to be set up through the project’s implementation</w:t>
            </w:r>
          </w:p>
        </w:tc>
      </w:tr>
      <w:tr w:rsidR="00652506" w:rsidRPr="00891152" w14:paraId="25F9DC17" w14:textId="77777777" w:rsidTr="005D1AC2">
        <w:tc>
          <w:tcPr>
            <w:tcW w:w="1480" w:type="pct"/>
          </w:tcPr>
          <w:p w14:paraId="3435A021" w14:textId="75D323AA" w:rsidR="00652506" w:rsidRPr="00891152" w:rsidRDefault="00652506" w:rsidP="004426D8">
            <w:pPr>
              <w:rPr>
                <w:sz w:val="20"/>
                <w:szCs w:val="20"/>
              </w:rPr>
            </w:pPr>
            <w:r w:rsidRPr="006414A4">
              <w:rPr>
                <w:szCs w:val="22"/>
                <w:lang w:bidi="km-KH"/>
              </w:rPr>
              <w:t xml:space="preserve">The Ministry of Health (MoH) </w:t>
            </w:r>
          </w:p>
        </w:tc>
        <w:tc>
          <w:tcPr>
            <w:tcW w:w="3520" w:type="pct"/>
          </w:tcPr>
          <w:p w14:paraId="400C28B8" w14:textId="77777777" w:rsidR="00652506" w:rsidRPr="006414A4" w:rsidRDefault="00652506" w:rsidP="003F79D0">
            <w:pPr>
              <w:pStyle w:val="ListParagraph"/>
              <w:numPr>
                <w:ilvl w:val="0"/>
                <w:numId w:val="17"/>
              </w:numPr>
              <w:tabs>
                <w:tab w:val="clear" w:pos="396"/>
                <w:tab w:val="num" w:pos="175"/>
              </w:tabs>
              <w:ind w:left="175" w:hanging="175"/>
              <w:rPr>
                <w:szCs w:val="22"/>
              </w:rPr>
            </w:pPr>
            <w:r w:rsidRPr="006414A4">
              <w:rPr>
                <w:szCs w:val="22"/>
              </w:rPr>
              <w:t>Provide technical inputs and supports necessary and relevant from the health sector.</w:t>
            </w:r>
          </w:p>
          <w:p w14:paraId="0933DEE0" w14:textId="2D82ED57" w:rsidR="00652506" w:rsidRPr="00891152" w:rsidRDefault="00652506" w:rsidP="003F79D0">
            <w:pPr>
              <w:pStyle w:val="ListParagraph"/>
              <w:numPr>
                <w:ilvl w:val="0"/>
                <w:numId w:val="17"/>
              </w:numPr>
              <w:tabs>
                <w:tab w:val="clear" w:pos="396"/>
                <w:tab w:val="num" w:pos="175"/>
              </w:tabs>
              <w:ind w:left="175" w:hanging="175"/>
              <w:rPr>
                <w:sz w:val="20"/>
                <w:szCs w:val="20"/>
              </w:rPr>
            </w:pPr>
            <w:r w:rsidRPr="006414A4">
              <w:rPr>
                <w:szCs w:val="22"/>
              </w:rPr>
              <w:t>Provide advice and guide linkages to any existing health development in Cambodia to be set up through the project’s implementation</w:t>
            </w:r>
          </w:p>
        </w:tc>
      </w:tr>
      <w:tr w:rsidR="00652506" w:rsidRPr="00891152" w14:paraId="411C8221" w14:textId="77777777" w:rsidTr="005D1AC2">
        <w:tc>
          <w:tcPr>
            <w:tcW w:w="1480" w:type="pct"/>
            <w:tcBorders>
              <w:top w:val="single" w:sz="4" w:space="0" w:color="auto"/>
              <w:left w:val="single" w:sz="4" w:space="0" w:color="auto"/>
              <w:bottom w:val="single" w:sz="4" w:space="0" w:color="auto"/>
              <w:right w:val="single" w:sz="4" w:space="0" w:color="auto"/>
            </w:tcBorders>
          </w:tcPr>
          <w:p w14:paraId="7AAC916D" w14:textId="12D7FBEC" w:rsidR="00652506" w:rsidRPr="00891152" w:rsidRDefault="00652506" w:rsidP="004426D8">
            <w:pPr>
              <w:rPr>
                <w:sz w:val="20"/>
                <w:szCs w:val="20"/>
              </w:rPr>
            </w:pPr>
            <w:r w:rsidRPr="006414A4">
              <w:rPr>
                <w:szCs w:val="22"/>
                <w:lang w:bidi="km-KH"/>
              </w:rPr>
              <w:t xml:space="preserve">The Ministry of Tourism (MoT) </w:t>
            </w:r>
          </w:p>
        </w:tc>
        <w:tc>
          <w:tcPr>
            <w:tcW w:w="3520" w:type="pct"/>
            <w:tcBorders>
              <w:top w:val="single" w:sz="4" w:space="0" w:color="auto"/>
              <w:left w:val="single" w:sz="4" w:space="0" w:color="auto"/>
              <w:bottom w:val="single" w:sz="4" w:space="0" w:color="auto"/>
              <w:right w:val="single" w:sz="4" w:space="0" w:color="auto"/>
            </w:tcBorders>
          </w:tcPr>
          <w:p w14:paraId="02E853FF" w14:textId="77777777" w:rsidR="00652506" w:rsidRPr="006414A4" w:rsidRDefault="00652506" w:rsidP="003F79D0">
            <w:pPr>
              <w:pStyle w:val="ListParagraph"/>
              <w:numPr>
                <w:ilvl w:val="0"/>
                <w:numId w:val="17"/>
              </w:numPr>
              <w:tabs>
                <w:tab w:val="clear" w:pos="396"/>
                <w:tab w:val="num" w:pos="175"/>
              </w:tabs>
              <w:ind w:left="175" w:hanging="175"/>
              <w:rPr>
                <w:szCs w:val="22"/>
              </w:rPr>
            </w:pPr>
            <w:r w:rsidRPr="006414A4">
              <w:rPr>
                <w:szCs w:val="22"/>
              </w:rPr>
              <w:t>Provide technical inputs and supports necessary and relevant from the tourism and ecotourism management and development.</w:t>
            </w:r>
          </w:p>
          <w:p w14:paraId="1FFCD24C" w14:textId="25EB0726" w:rsidR="00652506" w:rsidRPr="00891152" w:rsidRDefault="00652506" w:rsidP="003F79D0">
            <w:pPr>
              <w:pStyle w:val="ListParagraph"/>
              <w:numPr>
                <w:ilvl w:val="0"/>
                <w:numId w:val="17"/>
              </w:numPr>
              <w:tabs>
                <w:tab w:val="clear" w:pos="396"/>
                <w:tab w:val="num" w:pos="175"/>
              </w:tabs>
              <w:ind w:left="175" w:hanging="175"/>
              <w:rPr>
                <w:sz w:val="20"/>
                <w:szCs w:val="20"/>
              </w:rPr>
            </w:pPr>
            <w:r w:rsidRPr="006414A4">
              <w:rPr>
                <w:szCs w:val="22"/>
              </w:rPr>
              <w:t>Provide technical inputs and supports necessary from the scenic beauty and natural resources of Cambodia to be set up through the project’s implementation</w:t>
            </w:r>
          </w:p>
        </w:tc>
      </w:tr>
      <w:tr w:rsidR="00652506" w:rsidRPr="00891152" w14:paraId="394C2240" w14:textId="77777777" w:rsidTr="005D1AC2">
        <w:tc>
          <w:tcPr>
            <w:tcW w:w="1480" w:type="pct"/>
            <w:tcBorders>
              <w:top w:val="single" w:sz="4" w:space="0" w:color="auto"/>
              <w:left w:val="single" w:sz="4" w:space="0" w:color="auto"/>
              <w:bottom w:val="single" w:sz="4" w:space="0" w:color="auto"/>
              <w:right w:val="single" w:sz="4" w:space="0" w:color="auto"/>
            </w:tcBorders>
          </w:tcPr>
          <w:p w14:paraId="62EEF855" w14:textId="447E0869" w:rsidR="00652506" w:rsidRPr="00891152" w:rsidRDefault="00652506" w:rsidP="004426D8">
            <w:pPr>
              <w:rPr>
                <w:sz w:val="20"/>
                <w:szCs w:val="20"/>
              </w:rPr>
            </w:pPr>
            <w:r w:rsidRPr="006414A4">
              <w:rPr>
                <w:szCs w:val="22"/>
                <w:lang w:bidi="km-KH"/>
              </w:rPr>
              <w:t xml:space="preserve">The Council for the Development of Cambodia (CDC) </w:t>
            </w:r>
          </w:p>
        </w:tc>
        <w:tc>
          <w:tcPr>
            <w:tcW w:w="3520" w:type="pct"/>
            <w:tcBorders>
              <w:top w:val="single" w:sz="4" w:space="0" w:color="auto"/>
              <w:left w:val="single" w:sz="4" w:space="0" w:color="auto"/>
              <w:bottom w:val="single" w:sz="4" w:space="0" w:color="auto"/>
              <w:right w:val="single" w:sz="4" w:space="0" w:color="auto"/>
            </w:tcBorders>
          </w:tcPr>
          <w:p w14:paraId="2B500E95" w14:textId="17D09100" w:rsidR="00652506" w:rsidRPr="00F85590" w:rsidRDefault="00652506" w:rsidP="003F79D0">
            <w:pPr>
              <w:pStyle w:val="ListParagraph"/>
              <w:numPr>
                <w:ilvl w:val="0"/>
                <w:numId w:val="17"/>
              </w:numPr>
              <w:tabs>
                <w:tab w:val="clear" w:pos="396"/>
                <w:tab w:val="num" w:pos="175"/>
              </w:tabs>
              <w:ind w:left="175" w:hanging="175"/>
              <w:rPr>
                <w:szCs w:val="22"/>
              </w:rPr>
            </w:pPr>
            <w:r w:rsidRPr="006414A4">
              <w:rPr>
                <w:szCs w:val="22"/>
              </w:rPr>
              <w:t>Provide technical inputs and supports necessary and relevant from the principle contact between the royal government of Cambodia and all donor, and NGOs.</w:t>
            </w:r>
          </w:p>
        </w:tc>
      </w:tr>
      <w:tr w:rsidR="00652506" w:rsidRPr="00891152" w14:paraId="73D4970B" w14:textId="77777777" w:rsidTr="005D1AC2">
        <w:tc>
          <w:tcPr>
            <w:tcW w:w="1480" w:type="pct"/>
            <w:tcBorders>
              <w:top w:val="single" w:sz="4" w:space="0" w:color="auto"/>
              <w:left w:val="single" w:sz="4" w:space="0" w:color="auto"/>
              <w:bottom w:val="single" w:sz="4" w:space="0" w:color="auto"/>
              <w:right w:val="single" w:sz="4" w:space="0" w:color="auto"/>
            </w:tcBorders>
          </w:tcPr>
          <w:p w14:paraId="3BB33197" w14:textId="1C13584E" w:rsidR="00652506" w:rsidRPr="00891152" w:rsidRDefault="00652506" w:rsidP="004426D8">
            <w:pPr>
              <w:rPr>
                <w:sz w:val="20"/>
                <w:szCs w:val="20"/>
              </w:rPr>
            </w:pPr>
            <w:r w:rsidRPr="006414A4">
              <w:rPr>
                <w:rFonts w:eastAsiaTheme="minorEastAsia"/>
                <w:szCs w:val="22"/>
                <w:lang w:bidi="km-KH"/>
              </w:rPr>
              <w:t>Donor</w:t>
            </w:r>
            <w:r w:rsidR="003A391F">
              <w:rPr>
                <w:rFonts w:eastAsiaTheme="minorEastAsia"/>
                <w:szCs w:val="22"/>
                <w:lang w:bidi="km-KH"/>
              </w:rPr>
              <w:t>s</w:t>
            </w:r>
            <w:r w:rsidRPr="006414A4">
              <w:rPr>
                <w:rFonts w:eastAsiaTheme="minorEastAsia"/>
                <w:szCs w:val="22"/>
                <w:lang w:bidi="km-KH"/>
              </w:rPr>
              <w:t xml:space="preserve"> (UNDP, ADB, USAID,..)</w:t>
            </w:r>
          </w:p>
        </w:tc>
        <w:tc>
          <w:tcPr>
            <w:tcW w:w="3520" w:type="pct"/>
            <w:tcBorders>
              <w:top w:val="single" w:sz="4" w:space="0" w:color="auto"/>
              <w:left w:val="single" w:sz="4" w:space="0" w:color="auto"/>
              <w:bottom w:val="single" w:sz="4" w:space="0" w:color="auto"/>
              <w:right w:val="single" w:sz="4" w:space="0" w:color="auto"/>
            </w:tcBorders>
          </w:tcPr>
          <w:p w14:paraId="64823FC0" w14:textId="60210ABB" w:rsidR="00652506" w:rsidRPr="00891152" w:rsidRDefault="00652506" w:rsidP="003F79D0">
            <w:pPr>
              <w:pStyle w:val="ListParagraph"/>
              <w:numPr>
                <w:ilvl w:val="0"/>
                <w:numId w:val="17"/>
              </w:numPr>
              <w:tabs>
                <w:tab w:val="clear" w:pos="396"/>
                <w:tab w:val="num" w:pos="175"/>
              </w:tabs>
              <w:ind w:left="175" w:hanging="175"/>
              <w:rPr>
                <w:sz w:val="20"/>
                <w:szCs w:val="20"/>
              </w:rPr>
            </w:pPr>
            <w:r w:rsidRPr="006414A4">
              <w:rPr>
                <w:szCs w:val="22"/>
              </w:rPr>
              <w:t xml:space="preserve">Provide technical inputs and assistance necessary and relevant from the relevant implementing regulations. </w:t>
            </w:r>
          </w:p>
        </w:tc>
      </w:tr>
      <w:tr w:rsidR="00652506" w:rsidRPr="00891152" w14:paraId="7AD55072" w14:textId="77777777" w:rsidTr="005D1AC2">
        <w:tc>
          <w:tcPr>
            <w:tcW w:w="1480" w:type="pct"/>
            <w:tcBorders>
              <w:top w:val="single" w:sz="4" w:space="0" w:color="auto"/>
              <w:left w:val="single" w:sz="4" w:space="0" w:color="auto"/>
              <w:bottom w:val="single" w:sz="4" w:space="0" w:color="auto"/>
              <w:right w:val="single" w:sz="4" w:space="0" w:color="auto"/>
            </w:tcBorders>
          </w:tcPr>
          <w:p w14:paraId="6EA5849E" w14:textId="77777777" w:rsidR="00652506" w:rsidRPr="006414A4" w:rsidRDefault="00652506" w:rsidP="00E400F5">
            <w:pPr>
              <w:autoSpaceDE w:val="0"/>
              <w:autoSpaceDN w:val="0"/>
              <w:adjustRightInd w:val="0"/>
              <w:rPr>
                <w:szCs w:val="22"/>
              </w:rPr>
            </w:pPr>
            <w:r w:rsidRPr="006414A4">
              <w:rPr>
                <w:rFonts w:eastAsiaTheme="minorEastAsia"/>
                <w:szCs w:val="22"/>
                <w:lang w:bidi="km-KH"/>
              </w:rPr>
              <w:t xml:space="preserve">Local &amp; International NGOs </w:t>
            </w:r>
          </w:p>
          <w:p w14:paraId="3A87FC39" w14:textId="0903CE23" w:rsidR="00652506" w:rsidRPr="00891152" w:rsidRDefault="00652506" w:rsidP="004426D8">
            <w:pPr>
              <w:rPr>
                <w:sz w:val="20"/>
                <w:szCs w:val="20"/>
              </w:rPr>
            </w:pPr>
          </w:p>
        </w:tc>
        <w:tc>
          <w:tcPr>
            <w:tcW w:w="3520" w:type="pct"/>
            <w:tcBorders>
              <w:top w:val="single" w:sz="4" w:space="0" w:color="auto"/>
              <w:left w:val="single" w:sz="4" w:space="0" w:color="auto"/>
              <w:bottom w:val="single" w:sz="4" w:space="0" w:color="auto"/>
              <w:right w:val="single" w:sz="4" w:space="0" w:color="auto"/>
            </w:tcBorders>
          </w:tcPr>
          <w:p w14:paraId="5EDD95B0" w14:textId="77777777" w:rsidR="00652506" w:rsidRPr="006414A4" w:rsidRDefault="00652506" w:rsidP="003F79D0">
            <w:pPr>
              <w:pStyle w:val="ListParagraph"/>
              <w:numPr>
                <w:ilvl w:val="0"/>
                <w:numId w:val="17"/>
              </w:numPr>
              <w:tabs>
                <w:tab w:val="clear" w:pos="396"/>
                <w:tab w:val="num" w:pos="175"/>
              </w:tabs>
              <w:ind w:left="175" w:hanging="175"/>
              <w:rPr>
                <w:szCs w:val="22"/>
              </w:rPr>
            </w:pPr>
            <w:r w:rsidRPr="006414A4">
              <w:rPr>
                <w:szCs w:val="22"/>
              </w:rPr>
              <w:t>Provide technical inputs and supports necessary and relevant from the relevant NGOs relevant portfolio and core functions/purposes.</w:t>
            </w:r>
          </w:p>
          <w:p w14:paraId="0DE3E503" w14:textId="75C4572D" w:rsidR="00652506" w:rsidRPr="00891152" w:rsidRDefault="00652506" w:rsidP="003F79D0">
            <w:pPr>
              <w:pStyle w:val="ListParagraph"/>
              <w:numPr>
                <w:ilvl w:val="0"/>
                <w:numId w:val="17"/>
              </w:numPr>
              <w:tabs>
                <w:tab w:val="clear" w:pos="396"/>
                <w:tab w:val="num" w:pos="175"/>
              </w:tabs>
              <w:ind w:left="175" w:hanging="175"/>
              <w:rPr>
                <w:sz w:val="20"/>
                <w:szCs w:val="20"/>
              </w:rPr>
            </w:pPr>
            <w:r w:rsidRPr="006414A4">
              <w:rPr>
                <w:szCs w:val="22"/>
              </w:rPr>
              <w:t>Provide advice and guide linkages to any existing natural resources database to be set up through the project’s implementation.</w:t>
            </w:r>
          </w:p>
        </w:tc>
      </w:tr>
    </w:tbl>
    <w:p w14:paraId="7F7BAD4A" w14:textId="4CFA2394" w:rsidR="00CA672C" w:rsidRPr="00891152" w:rsidRDefault="000F527F" w:rsidP="00C83342">
      <w:pPr>
        <w:pStyle w:val="Heading2"/>
        <w:rPr>
          <w:b/>
          <w:i w:val="0"/>
        </w:rPr>
      </w:pPr>
      <w:bookmarkStart w:id="82" w:name="_Toc271015853"/>
      <w:r w:rsidRPr="00891152">
        <w:rPr>
          <w:b/>
          <w:i w:val="0"/>
          <w:noProof/>
        </w:rPr>
        <w:t>C</w:t>
      </w:r>
      <w:r w:rsidR="00C22FA3" w:rsidRPr="00891152">
        <w:rPr>
          <w:b/>
          <w:i w:val="0"/>
          <w:noProof/>
        </w:rPr>
        <w:t>.</w:t>
      </w:r>
      <w:r w:rsidRPr="00891152">
        <w:rPr>
          <w:b/>
          <w:i w:val="0"/>
          <w:noProof/>
        </w:rPr>
        <w:t>5</w:t>
      </w:r>
      <w:r w:rsidRPr="00891152">
        <w:rPr>
          <w:b/>
          <w:i w:val="0"/>
          <w:noProof/>
        </w:rPr>
        <w:tab/>
      </w:r>
      <w:bookmarkStart w:id="83" w:name="c5"/>
      <w:bookmarkEnd w:id="83"/>
      <w:r w:rsidRPr="00891152">
        <w:rPr>
          <w:b/>
          <w:i w:val="0"/>
          <w:noProof/>
        </w:rPr>
        <w:t>Mon</w:t>
      </w:r>
      <w:r w:rsidR="001C14E5" w:rsidRPr="00891152">
        <w:rPr>
          <w:b/>
          <w:i w:val="0"/>
          <w:noProof/>
        </w:rPr>
        <w:t xml:space="preserve">itoring and </w:t>
      </w:r>
      <w:r w:rsidRPr="00891152">
        <w:rPr>
          <w:b/>
          <w:i w:val="0"/>
          <w:noProof/>
        </w:rPr>
        <w:t>Eval</w:t>
      </w:r>
      <w:r w:rsidRPr="00891152">
        <w:rPr>
          <w:b/>
          <w:i w:val="0"/>
          <w:noProof/>
          <w:szCs w:val="22"/>
        </w:rPr>
        <w:t>u</w:t>
      </w:r>
      <w:r w:rsidRPr="00891152">
        <w:rPr>
          <w:b/>
          <w:bCs/>
          <w:i w:val="0"/>
          <w:noProof/>
          <w:spacing w:val="1"/>
          <w:szCs w:val="22"/>
        </w:rPr>
        <w:t>at</w:t>
      </w:r>
      <w:r w:rsidRPr="00891152">
        <w:rPr>
          <w:b/>
          <w:i w:val="0"/>
          <w:noProof/>
          <w:szCs w:val="22"/>
        </w:rPr>
        <w:t>ion</w:t>
      </w:r>
      <w:bookmarkEnd w:id="61"/>
      <w:bookmarkEnd w:id="62"/>
      <w:bookmarkEnd w:id="63"/>
      <w:bookmarkEnd w:id="82"/>
    </w:p>
    <w:p w14:paraId="27994D88" w14:textId="4CAA9963" w:rsidR="006434F8" w:rsidRPr="00891152" w:rsidRDefault="006434F8" w:rsidP="002B14F3">
      <w:pPr>
        <w:numPr>
          <w:ilvl w:val="0"/>
          <w:numId w:val="4"/>
        </w:numPr>
        <w:spacing w:before="120" w:after="120"/>
        <w:ind w:left="0" w:firstLine="0"/>
        <w:jc w:val="both"/>
      </w:pPr>
      <w:r w:rsidRPr="00891152">
        <w:t>Project monitoring and evaluation will be conducted in accordance with established UNDP and GEF procedures.  The project team</w:t>
      </w:r>
      <w:r w:rsidR="00CC6431" w:rsidRPr="00891152">
        <w:t xml:space="preserve"> – based at </w:t>
      </w:r>
      <w:r w:rsidR="0036026F">
        <w:t>GDANCP-MOE</w:t>
      </w:r>
      <w:r w:rsidR="00CC6431" w:rsidRPr="00891152">
        <w:t xml:space="preserve"> </w:t>
      </w:r>
      <w:r w:rsidRPr="00891152">
        <w:t xml:space="preserve">and the </w:t>
      </w:r>
      <w:r w:rsidR="0036026F">
        <w:t>Cambodia</w:t>
      </w:r>
      <w:r w:rsidRPr="00891152">
        <w:t xml:space="preserve"> UNDP Country Office (UNDP-CO) will undertake monitoring and evaluation activities, with support from UNDP-GEF, including independent evalua</w:t>
      </w:r>
      <w:r w:rsidR="00CC6431" w:rsidRPr="00891152">
        <w:t xml:space="preserve">tors for the </w:t>
      </w:r>
      <w:r w:rsidR="007874F3" w:rsidRPr="00891152">
        <w:t xml:space="preserve">mid-term and </w:t>
      </w:r>
      <w:r w:rsidR="00CC6431" w:rsidRPr="00891152">
        <w:t xml:space="preserve">final evaluation. </w:t>
      </w:r>
      <w:r w:rsidRPr="00891152">
        <w:t xml:space="preserve">The </w:t>
      </w:r>
      <w:r w:rsidR="007874F3" w:rsidRPr="00891152">
        <w:t>project results</w:t>
      </w:r>
      <w:r w:rsidRPr="00891152">
        <w:t xml:space="preserve"> framework matrix in Annex 2 provides a logical structure for monitoring project performance and delivery using SMART indicators</w:t>
      </w:r>
      <w:r w:rsidR="00CC6431" w:rsidRPr="00891152">
        <w:t xml:space="preserve"> during project implementation.</w:t>
      </w:r>
      <w:r w:rsidRPr="00891152">
        <w:t xml:space="preserve"> The output budget and the work plan in the project document provide additional information for the allocation of funds, both the GEF and co-financing, for expected project deliverables and the timing of project activities</w:t>
      </w:r>
      <w:r w:rsidR="00CC6431" w:rsidRPr="00891152">
        <w:t xml:space="preserve"> to produce these deliverables.</w:t>
      </w:r>
      <w:r w:rsidRPr="00891152">
        <w:t xml:space="preserve"> Annex 3 provides a breakdown of the total GEF budget by outcome, project management costs, and allocated disb</w:t>
      </w:r>
      <w:r w:rsidR="00CC6431" w:rsidRPr="00891152">
        <w:t xml:space="preserve">ursements on a per year basis. </w:t>
      </w:r>
      <w:r w:rsidRPr="00891152">
        <w:t>A GEF tracking tool for CCCD will be used as part of monitoring and evaluation activities to assess project delivery (</w:t>
      </w:r>
      <w:r w:rsidRPr="00891152">
        <w:rPr>
          <w:i/>
        </w:rPr>
        <w:t>see Annex 1</w:t>
      </w:r>
      <w:r w:rsidRPr="00891152">
        <w:t>).  The work plan is provisional, and is to be reviewed during the project</w:t>
      </w:r>
      <w:r w:rsidR="007874F3" w:rsidRPr="00891152">
        <w:t xml:space="preserve"> inception phase and endorsed by the project</w:t>
      </w:r>
      <w:r w:rsidRPr="00891152">
        <w:t xml:space="preserve"> board.</w:t>
      </w:r>
    </w:p>
    <w:p w14:paraId="3F402D0D" w14:textId="2E886B0D" w:rsidR="006434F8" w:rsidRPr="00891152" w:rsidRDefault="006434F8" w:rsidP="002B14F3">
      <w:pPr>
        <w:numPr>
          <w:ilvl w:val="0"/>
          <w:numId w:val="4"/>
        </w:numPr>
        <w:spacing w:before="120" w:after="120"/>
        <w:ind w:left="0" w:firstLine="0"/>
        <w:jc w:val="both"/>
      </w:pPr>
      <w:r w:rsidRPr="00891152">
        <w:lastRenderedPageBreak/>
        <w:t xml:space="preserve">The following sections outline the principle components of monitoring and evaluation.  The project’s monitoring and evaluation approach will be discussed during the project’s inception </w:t>
      </w:r>
      <w:r w:rsidR="007874F3" w:rsidRPr="00891152">
        <w:t>phase</w:t>
      </w:r>
      <w:r w:rsidRPr="00891152">
        <w:t xml:space="preserve"> so as to fine-tune indicators and means of verification, as well as an explanation and full definition of project staff M&amp;E responsibilities.</w:t>
      </w:r>
    </w:p>
    <w:p w14:paraId="1C0D32FA" w14:textId="6104A653" w:rsidR="006434F8" w:rsidRPr="00891152" w:rsidRDefault="006434F8" w:rsidP="002B14F3">
      <w:pPr>
        <w:numPr>
          <w:ilvl w:val="0"/>
          <w:numId w:val="4"/>
        </w:numPr>
        <w:spacing w:before="120" w:after="120"/>
        <w:ind w:left="0" w:firstLine="0"/>
        <w:jc w:val="both"/>
      </w:pPr>
      <w:r w:rsidRPr="00891152">
        <w:rPr>
          <w:i/>
          <w:u w:val="single"/>
        </w:rPr>
        <w:t>A project Inception workshop</w:t>
      </w:r>
      <w:r w:rsidRPr="00891152">
        <w:t xml:space="preserve"> will be conducted with the full project team, relevant government counterparts, co-financing partners, the UNDP-CO, with representation from the UNDP-GEF Regional Coordinating Unit as appropriate.  Non-governmental stakeholders should be represented at this workshop as well.</w:t>
      </w:r>
    </w:p>
    <w:p w14:paraId="41695FD6" w14:textId="2D741E1C" w:rsidR="006434F8" w:rsidRPr="00891152" w:rsidRDefault="006434F8" w:rsidP="002B14F3">
      <w:pPr>
        <w:numPr>
          <w:ilvl w:val="0"/>
          <w:numId w:val="4"/>
        </w:numPr>
        <w:spacing w:before="120" w:after="120"/>
        <w:ind w:left="0" w:firstLine="0"/>
        <w:jc w:val="both"/>
      </w:pPr>
      <w:r w:rsidRPr="00891152">
        <w:t xml:space="preserve">A fundamental objective of this inception workshop will be to further </w:t>
      </w:r>
      <w:r w:rsidR="0036026F" w:rsidRPr="00891152">
        <w:t>instill</w:t>
      </w:r>
      <w:r w:rsidRPr="00891152">
        <w:t xml:space="preserve"> and understanding and ownership of the project’s goals and objectives among the project team, government and other stakeholder groups.  The workshop will also serve to finalize preparation of the project’s first annual work plan on the basis of the project’s </w:t>
      </w:r>
      <w:r w:rsidR="007874F3" w:rsidRPr="00891152">
        <w:t>results framework</w:t>
      </w:r>
      <w:r w:rsidRPr="00891152">
        <w:t xml:space="preserve"> matrix.  This will include reviewing the results framework (indicators, means of verification, assumptions), imparting additional detail as needed, and on the basis of this exercise, finalize the Annual Work Plan (AWP) with precise and measurable performance (process and output) indicators, and in a manner consistent with the expected outcomes for the project.</w:t>
      </w:r>
    </w:p>
    <w:p w14:paraId="028E655E" w14:textId="3030C79B" w:rsidR="006434F8" w:rsidRPr="00891152" w:rsidRDefault="007874F3" w:rsidP="002B14F3">
      <w:pPr>
        <w:numPr>
          <w:ilvl w:val="0"/>
          <w:numId w:val="4"/>
        </w:numPr>
        <w:spacing w:before="120" w:after="120"/>
        <w:ind w:left="0" w:firstLine="0"/>
        <w:jc w:val="both"/>
      </w:pPr>
      <w:r w:rsidRPr="00891152">
        <w:t>The project inception phase, during the first two months of start-up, will begin with an induction training to:</w:t>
      </w:r>
      <w:r w:rsidR="006434F8" w:rsidRPr="00891152">
        <w:t xml:space="preserve"> (i) introduce project staff to the UNDP-GEF expanded team that will support the project during its implementation, namely the UNDP-CO and responsible Project Management Unit  (PMU) staff; (ii) detail the roles, support services and complementary responsibilities of UNDP-CO and PMU staff with respect to the project team; (iii) provide a detailed overview of UNDP-GEF reporting and monitoring and evaluation (M&amp;E) requirements, with particular emphasis on the combined Annual Project Reports - Project Implementation Reviews (APR/PIRs), Project Board (PB) meetings, as well as final evaluation.  The inception </w:t>
      </w:r>
      <w:r w:rsidRPr="00891152">
        <w:t>phase</w:t>
      </w:r>
      <w:r w:rsidR="006434F8" w:rsidRPr="00891152">
        <w:t xml:space="preserve"> will also provide an opportunity to inform the project team on UNDP project-related budgetary planning, budget reviews, and mandatory budget re-phasing.</w:t>
      </w:r>
    </w:p>
    <w:p w14:paraId="2BD38BB6" w14:textId="785176D6" w:rsidR="006434F8" w:rsidRPr="00891152" w:rsidRDefault="006434F8" w:rsidP="002B14F3">
      <w:pPr>
        <w:numPr>
          <w:ilvl w:val="0"/>
          <w:numId w:val="4"/>
        </w:numPr>
        <w:spacing w:before="120" w:after="120"/>
        <w:ind w:left="0" w:firstLine="0"/>
        <w:jc w:val="both"/>
      </w:pPr>
      <w:r w:rsidRPr="00891152">
        <w:t xml:space="preserve">The </w:t>
      </w:r>
      <w:r w:rsidR="007874F3" w:rsidRPr="00891152">
        <w:t xml:space="preserve">project </w:t>
      </w:r>
      <w:r w:rsidRPr="00891152">
        <w:t xml:space="preserve">inception workshop will </w:t>
      </w:r>
      <w:r w:rsidR="007874F3" w:rsidRPr="00891152">
        <w:t xml:space="preserve">be held at the end of the inception phase to </w:t>
      </w:r>
      <w:r w:rsidRPr="00891152">
        <w:t>provide an opportunity for all</w:t>
      </w:r>
      <w:r w:rsidR="007874F3" w:rsidRPr="00891152">
        <w:t xml:space="preserve"> stakeholders</w:t>
      </w:r>
      <w:r w:rsidRPr="00891152">
        <w:t xml:space="preserve"> to </w:t>
      </w:r>
      <w:r w:rsidR="007874F3" w:rsidRPr="00891152">
        <w:t xml:space="preserve">validate the project results framework and discuss the project’s work plan. As well, the workshop will provide an opportunity for stakeholders to agree on </w:t>
      </w:r>
      <w:r w:rsidRPr="00891152">
        <w:t>their roles, functions, and responsibilities within the project’s decision-making structures, including reporting and communication lines, and conflict resolution mechanisms.  The Terms of Reference for PMU staff and associated decision-making structures will be discussed again, as needed, in order to clarify for all, each party’s responsibilities during the project’s implementation phase.</w:t>
      </w:r>
    </w:p>
    <w:p w14:paraId="6DA3804F" w14:textId="77777777" w:rsidR="006434F8" w:rsidRPr="00891152" w:rsidRDefault="006434F8" w:rsidP="002B14F3">
      <w:pPr>
        <w:numPr>
          <w:ilvl w:val="0"/>
          <w:numId w:val="4"/>
        </w:numPr>
        <w:spacing w:before="120" w:after="120"/>
        <w:ind w:left="0" w:firstLine="0"/>
        <w:jc w:val="both"/>
      </w:pPr>
      <w:r w:rsidRPr="00891152">
        <w:t>The inception workshop will present a schedule of M&amp;E-related meetings and reports.  The Project Coordinator in consultation with UNDP will develop this schedule, and will include: (i) tentative time frames for PB meetings, and the timing of near-term project activities, such as the in-depth review of literature on natural resource valuation; and (ii) project-related monitoring and evaluation activities.  The provisional work plan will be approved in the first meeting of the PB.</w:t>
      </w:r>
    </w:p>
    <w:p w14:paraId="54E5BA19" w14:textId="4F413EA5" w:rsidR="006B220F" w:rsidRPr="00891152" w:rsidRDefault="006B220F" w:rsidP="002B14F3">
      <w:pPr>
        <w:numPr>
          <w:ilvl w:val="0"/>
          <w:numId w:val="4"/>
        </w:numPr>
        <w:spacing w:before="120" w:after="120"/>
        <w:ind w:left="0" w:firstLine="0"/>
        <w:jc w:val="both"/>
      </w:pPr>
      <w:r w:rsidRPr="00891152">
        <w:t xml:space="preserve">A </w:t>
      </w:r>
      <w:r w:rsidRPr="00891152">
        <w:rPr>
          <w:i/>
          <w:u w:val="single"/>
        </w:rPr>
        <w:t>project inception report</w:t>
      </w:r>
      <w:r w:rsidRPr="00891152">
        <w:t xml:space="preserve"> will be prepared immediately following the </w:t>
      </w:r>
      <w:r w:rsidR="007874F3" w:rsidRPr="00891152">
        <w:t>inception</w:t>
      </w:r>
      <w:r w:rsidRPr="00891152">
        <w:t xml:space="preserve"> workshop.  This report will include a detailed First Year Work Plan divided in quarterly time-frames as well as detailed activities and performance indicators that will guide project implementation (over the course of the first year).  This Work Plan will include the proposed dates for any visits and/or support missions from the UNDP-CO, the UNDP-GEF Regional Coordinating Unit, or consultants, as well as time-frames for meetings of the project decision-making structures (e.g., PB).  The report will also include the detailed project budget for the first full year of implementation, prepared on the basis of the Annual Work Plan, and including any monitoring and evaluation requirements to effectively measure project performance during the targeted 12 months’ time-frame.</w:t>
      </w:r>
    </w:p>
    <w:p w14:paraId="0C2144ED" w14:textId="77777777" w:rsidR="006B220F" w:rsidRPr="00891152" w:rsidRDefault="006B220F" w:rsidP="002B14F3">
      <w:pPr>
        <w:numPr>
          <w:ilvl w:val="0"/>
          <w:numId w:val="4"/>
        </w:numPr>
        <w:spacing w:before="120" w:after="120"/>
        <w:ind w:left="0" w:firstLine="0"/>
        <w:jc w:val="both"/>
      </w:pPr>
      <w:r w:rsidRPr="00891152">
        <w:t xml:space="preserve">The inception report will include a more detailed narrative on the institutional roles, responsibilities, coordinating actions and feedback mechanisms of project related partners.  In addition, a section will be included on progress to date on project establishment and start-up activities and an update of any changed external conditions that may affect project implementation, including any unforeseen or </w:t>
      </w:r>
      <w:r w:rsidRPr="00891152">
        <w:lastRenderedPageBreak/>
        <w:t>newly arisen constraints.  When finalized, the report will be circulated to project counterparts who will be given a period of one calendar month in that to respond with comments or queries.</w:t>
      </w:r>
    </w:p>
    <w:p w14:paraId="347E5A93" w14:textId="03E7E9E9" w:rsidR="006434F8" w:rsidRPr="00891152" w:rsidRDefault="006434F8" w:rsidP="002B14F3">
      <w:pPr>
        <w:numPr>
          <w:ilvl w:val="0"/>
          <w:numId w:val="4"/>
        </w:numPr>
        <w:spacing w:before="120" w:after="120"/>
        <w:ind w:left="0" w:firstLine="0"/>
        <w:jc w:val="both"/>
      </w:pPr>
      <w:r w:rsidRPr="00891152">
        <w:rPr>
          <w:i/>
          <w:u w:val="single"/>
        </w:rPr>
        <w:t>Day-to-day monitoring of implementation progress</w:t>
      </w:r>
      <w:r w:rsidRPr="00891152">
        <w:t xml:space="preserve"> will be the responsibility of the Project Coordinator based on the project’s Annual Work Plan and its indicators.  The Project Coordinator will inform the UNDP-CO of any delays or difficulties faced during implementation so that the appropriate support or corrective measures can be adopted in a timely and remedial fashion.</w:t>
      </w:r>
    </w:p>
    <w:p w14:paraId="6E658740" w14:textId="0E55B339" w:rsidR="006434F8" w:rsidRPr="00891152" w:rsidRDefault="006434F8" w:rsidP="002B14F3">
      <w:pPr>
        <w:numPr>
          <w:ilvl w:val="0"/>
          <w:numId w:val="4"/>
        </w:numPr>
        <w:spacing w:before="120" w:after="120"/>
        <w:ind w:left="0" w:firstLine="0"/>
        <w:jc w:val="both"/>
      </w:pPr>
      <w:r w:rsidRPr="00891152">
        <w:t xml:space="preserve">The Project Coordinator will fine-tune </w:t>
      </w:r>
      <w:r w:rsidR="007874F3" w:rsidRPr="00891152">
        <w:t>outputs, main activities</w:t>
      </w:r>
      <w:r w:rsidRPr="00891152">
        <w:t xml:space="preserve"> and performance indicators in consultation with the full project team at the </w:t>
      </w:r>
      <w:r w:rsidR="007874F3" w:rsidRPr="00891152">
        <w:t>inception</w:t>
      </w:r>
      <w:r w:rsidRPr="00891152">
        <w:t xml:space="preserve"> workshop, with support from UNDP-CO and assisted by the UNDP-GEF.  Specific targets for the first year implementation performance indicators, together with their means of verification, will be </w:t>
      </w:r>
      <w:r w:rsidR="007874F3" w:rsidRPr="00891152">
        <w:t>reviewed</w:t>
      </w:r>
      <w:r w:rsidRPr="00891152">
        <w:t xml:space="preserve"> at the </w:t>
      </w:r>
      <w:r w:rsidR="007874F3" w:rsidRPr="00891152">
        <w:t>inception</w:t>
      </w:r>
      <w:r w:rsidRPr="00891152">
        <w:t xml:space="preserve"> workshop.  These will be used to assess whether implementation is proceeding at the intended pace and in the right direction and will form part of the Annual Work Plan.  Targets and indicators for subsequent years would be defined annually as part of the internal evaluation and planning processes undertaken by the Project Team, and agreed with the PB.</w:t>
      </w:r>
    </w:p>
    <w:p w14:paraId="0F18A84D" w14:textId="0EEF9E8E" w:rsidR="00840C90" w:rsidRPr="00891152" w:rsidRDefault="006434F8" w:rsidP="002B14F3">
      <w:pPr>
        <w:numPr>
          <w:ilvl w:val="0"/>
          <w:numId w:val="4"/>
        </w:numPr>
        <w:spacing w:before="120" w:after="120"/>
        <w:ind w:left="0" w:firstLine="0"/>
        <w:jc w:val="both"/>
      </w:pPr>
      <w:r w:rsidRPr="00891152">
        <w:rPr>
          <w:i/>
          <w:u w:val="single"/>
        </w:rPr>
        <w:t>Periodic monitoring of implementation progress</w:t>
      </w:r>
      <w:r w:rsidRPr="00891152">
        <w:t xml:space="preserve"> will be undertaken by the UNDP-CO through </w:t>
      </w:r>
      <w:r w:rsidR="007874F3" w:rsidRPr="00891152">
        <w:t xml:space="preserve">monitoring discussions and site visits based on </w:t>
      </w:r>
      <w:r w:rsidRPr="00891152">
        <w:t xml:space="preserve">quarterly </w:t>
      </w:r>
      <w:r w:rsidR="00840C90" w:rsidRPr="00891152">
        <w:t xml:space="preserve">narrative and financial </w:t>
      </w:r>
      <w:r w:rsidRPr="00891152">
        <w:t xml:space="preserve">reports from the Project Coordinator. </w:t>
      </w:r>
      <w:r w:rsidR="00840C90" w:rsidRPr="00891152">
        <w:t xml:space="preserve">These quarterly progress reports will be prepared following guidelines provided by the UNDP-CO and UNDP-GEF RCU; they are short reports outlining the main updates in project performance. </w:t>
      </w:r>
    </w:p>
    <w:p w14:paraId="480297E3" w14:textId="75663B87" w:rsidR="006434F8" w:rsidRPr="00891152" w:rsidRDefault="006434F8" w:rsidP="002B14F3">
      <w:pPr>
        <w:numPr>
          <w:ilvl w:val="0"/>
          <w:numId w:val="4"/>
        </w:numPr>
        <w:spacing w:before="120" w:after="120"/>
        <w:ind w:left="0" w:firstLine="0"/>
        <w:jc w:val="both"/>
      </w:pPr>
      <w:r w:rsidRPr="00891152">
        <w:t>Furthermore, specific meetings may be scheduled between the PMU, the UNDP-CO and other pertinent stakeholders as deemed appropriate and relevant (particularly the PB members).  Such meetings will allow parties to take stock and to troubleshoot any problems pertaining to the project in a timely fashion to ensure smooth implementation of project activities.</w:t>
      </w:r>
    </w:p>
    <w:p w14:paraId="2689C033" w14:textId="7AA223E4" w:rsidR="006434F8" w:rsidRPr="00891152" w:rsidRDefault="006434F8" w:rsidP="002B14F3">
      <w:pPr>
        <w:numPr>
          <w:ilvl w:val="0"/>
          <w:numId w:val="4"/>
        </w:numPr>
        <w:spacing w:before="120" w:after="120"/>
        <w:ind w:left="0" w:firstLine="0"/>
        <w:jc w:val="both"/>
      </w:pPr>
      <w:r w:rsidRPr="00891152">
        <w:rPr>
          <w:i/>
          <w:u w:val="single"/>
        </w:rPr>
        <w:t>Annual Monitoring</w:t>
      </w:r>
      <w:r w:rsidRPr="00891152">
        <w:t xml:space="preserve"> will occur through the Annual Project Board meeting.  This is the highest policy-level meeting of the parties directly involved in the implementation of a project.  The project will be subject to PB meetings at least twice per year.  The first such meeting will be held within the first twelve months following the initiation workshop.  For each year-end meeting of the PB, the Project Coordinator will prepare harmonized Annual Project Report / Project Implementation Reviews (APR/PIR) and submit it to UNDP-CO, the UNDP-GEF Regional Coordination Unit, and all PB members at least two weeks prior to the meeting for review and comments.</w:t>
      </w:r>
    </w:p>
    <w:p w14:paraId="0D9F2B1D" w14:textId="77777777" w:rsidR="006434F8" w:rsidRPr="00891152" w:rsidRDefault="006434F8" w:rsidP="002B14F3">
      <w:pPr>
        <w:numPr>
          <w:ilvl w:val="0"/>
          <w:numId w:val="4"/>
        </w:numPr>
        <w:spacing w:before="120" w:after="120"/>
        <w:ind w:left="0" w:firstLine="0"/>
        <w:jc w:val="both"/>
      </w:pPr>
      <w:r w:rsidRPr="00891152">
        <w:t>The APR/PIR will be used as one of the basic documents for discussions in the PB year-end meeting.  The Project Coordinator will present the APR/PIR to the PB members, highlighting policy issues and recommendations for the decision of the Committee participants.  The Project Coordinator will also inform the participants of any agreement(s) reached by stakeholders during the APR/PIR preparation, on how to resolve operational issues.  Separate reviews of each project output may also be conducted, as necessary.  Details regarding the requirements and conduct of the APR and PB meetings are contained with the M&amp;E Information Kit available through UNDP-GEF.</w:t>
      </w:r>
    </w:p>
    <w:p w14:paraId="2659157D" w14:textId="77777777" w:rsidR="006B220F" w:rsidRPr="00891152" w:rsidRDefault="006B220F" w:rsidP="002B14F3">
      <w:pPr>
        <w:numPr>
          <w:ilvl w:val="0"/>
          <w:numId w:val="4"/>
        </w:numPr>
        <w:spacing w:before="120" w:after="120"/>
        <w:ind w:left="0" w:firstLine="0"/>
        <w:jc w:val="both"/>
      </w:pPr>
      <w:r w:rsidRPr="00891152">
        <w:t xml:space="preserve">The combined </w:t>
      </w:r>
      <w:r w:rsidRPr="00891152">
        <w:rPr>
          <w:i/>
          <w:u w:val="single"/>
        </w:rPr>
        <w:t>Annual Project Report (APR) and Project Implementation Review (PIR)</w:t>
      </w:r>
      <w:r w:rsidRPr="00891152">
        <w:t xml:space="preserve"> is a UNDP requirement and part of UNDP-CO central oversight, monitoring and project management.  As a self-assessment report by project management to the CO, the APR/PIR is a key input to the year-end Project Board meetings.  The PIR is an annual monitoring process mandated by the GEF.  It has become an essential management and monitoring tool for project managers and offers the main vehicle for extracting lessons from on-going projects.  These two reporting requirements are very similar in input, purpose and timing that they have now been amalgamated into a single APR/PIR Report.</w:t>
      </w:r>
    </w:p>
    <w:p w14:paraId="429A25D7" w14:textId="77777777" w:rsidR="006B220F" w:rsidRPr="00891152" w:rsidRDefault="006B220F" w:rsidP="002B14F3">
      <w:pPr>
        <w:numPr>
          <w:ilvl w:val="0"/>
          <w:numId w:val="4"/>
        </w:numPr>
        <w:spacing w:before="120" w:after="120"/>
        <w:ind w:left="0" w:firstLine="0"/>
        <w:jc w:val="both"/>
      </w:pPr>
      <w:r w:rsidRPr="00891152">
        <w:t>An APR/PIR is to be prepared on an annual basis by June, but well in advance (at least one month) in order to be considered at the PB meeting.  The purpose of the APR/PIR is to reflect progress achieved in meeting the project’s Annual Work Plan and assess performance of the project in contributing to intended outcomes through outputs and partnership work.  The APR/PIR is discussed by the PB, so that the resultant report represents a document that has been agreed upon by all of the key stakeholders.</w:t>
      </w:r>
    </w:p>
    <w:p w14:paraId="2EAA833F" w14:textId="196CECA5" w:rsidR="006B220F" w:rsidRPr="00891152" w:rsidRDefault="006B220F" w:rsidP="002B14F3">
      <w:pPr>
        <w:numPr>
          <w:ilvl w:val="0"/>
          <w:numId w:val="4"/>
        </w:numPr>
        <w:spacing w:before="120" w:after="120"/>
        <w:ind w:left="0" w:firstLine="0"/>
        <w:jc w:val="both"/>
      </w:pPr>
      <w:r w:rsidRPr="00891152">
        <w:lastRenderedPageBreak/>
        <w:t>A standard format/template for the APR/PIR is provided by UNDP-GEF.  This includes</w:t>
      </w:r>
      <w:r w:rsidR="00984F33">
        <w:t>, but is not limited to</w:t>
      </w:r>
      <w:r w:rsidRPr="00891152">
        <w:t xml:space="preserve"> the following: </w:t>
      </w:r>
    </w:p>
    <w:p w14:paraId="2E5C4C14" w14:textId="56EF78DD" w:rsidR="00984F33" w:rsidRDefault="00984F33" w:rsidP="00984F33">
      <w:pPr>
        <w:numPr>
          <w:ilvl w:val="0"/>
          <w:numId w:val="12"/>
        </w:numPr>
        <w:ind w:left="1134" w:hanging="357"/>
        <w:jc w:val="both"/>
      </w:pPr>
      <w:r>
        <w:t xml:space="preserve">Progress made toward project objective and project outcomes - each with indicators, baseline data and end-of-project targets (cumulative)  </w:t>
      </w:r>
    </w:p>
    <w:p w14:paraId="25DF6692" w14:textId="62B932BA" w:rsidR="00984F33" w:rsidRDefault="00984F33" w:rsidP="00984F33">
      <w:pPr>
        <w:numPr>
          <w:ilvl w:val="0"/>
          <w:numId w:val="12"/>
        </w:numPr>
        <w:ind w:left="1134" w:hanging="357"/>
        <w:jc w:val="both"/>
      </w:pPr>
      <w:r>
        <w:t xml:space="preserve">Project outputs delivered per project outcome (annual). </w:t>
      </w:r>
    </w:p>
    <w:p w14:paraId="066EB793" w14:textId="128FE3B6" w:rsidR="00984F33" w:rsidRDefault="00984F33" w:rsidP="00984F33">
      <w:pPr>
        <w:numPr>
          <w:ilvl w:val="0"/>
          <w:numId w:val="12"/>
        </w:numPr>
        <w:ind w:left="1134" w:hanging="357"/>
        <w:jc w:val="both"/>
      </w:pPr>
      <w:r>
        <w:t>Lesson learned/good practice.</w:t>
      </w:r>
    </w:p>
    <w:p w14:paraId="60852F48" w14:textId="1503A84E" w:rsidR="00984F33" w:rsidRDefault="00984F33" w:rsidP="00984F33">
      <w:pPr>
        <w:numPr>
          <w:ilvl w:val="0"/>
          <w:numId w:val="12"/>
        </w:numPr>
        <w:ind w:left="1134" w:hanging="357"/>
        <w:jc w:val="both"/>
      </w:pPr>
      <w:r>
        <w:t>AWP and other expenditure reports</w:t>
      </w:r>
    </w:p>
    <w:p w14:paraId="7073D5CA" w14:textId="1C2821AB" w:rsidR="00984F33" w:rsidRDefault="00984F33" w:rsidP="00984F33">
      <w:pPr>
        <w:numPr>
          <w:ilvl w:val="0"/>
          <w:numId w:val="12"/>
        </w:numPr>
        <w:ind w:left="1134" w:hanging="357"/>
        <w:jc w:val="both"/>
      </w:pPr>
      <w:r>
        <w:t>Risk and adaptive management</w:t>
      </w:r>
    </w:p>
    <w:p w14:paraId="26DD9128" w14:textId="0620AE26" w:rsidR="00984F33" w:rsidRDefault="00984F33" w:rsidP="00984F33">
      <w:pPr>
        <w:numPr>
          <w:ilvl w:val="0"/>
          <w:numId w:val="12"/>
        </w:numPr>
        <w:ind w:left="1134" w:hanging="357"/>
        <w:jc w:val="both"/>
      </w:pPr>
      <w:r>
        <w:t>ATLAS QPR</w:t>
      </w:r>
    </w:p>
    <w:p w14:paraId="1D167F3B" w14:textId="70B18A7E" w:rsidR="00984F33" w:rsidRDefault="00984F33" w:rsidP="00984F33">
      <w:pPr>
        <w:numPr>
          <w:ilvl w:val="0"/>
          <w:numId w:val="12"/>
        </w:numPr>
        <w:ind w:left="1134" w:hanging="357"/>
        <w:jc w:val="both"/>
      </w:pPr>
      <w:r>
        <w:t xml:space="preserve">Portfolio level indicators (i.e. GEF focal area tracking tools) are used by most focal areas on an annual basis as well.  </w:t>
      </w:r>
    </w:p>
    <w:p w14:paraId="72082940" w14:textId="77777777" w:rsidR="006B220F" w:rsidRPr="00891152" w:rsidRDefault="006B220F" w:rsidP="002B14F3">
      <w:pPr>
        <w:numPr>
          <w:ilvl w:val="0"/>
          <w:numId w:val="4"/>
        </w:numPr>
        <w:spacing w:before="120" w:after="120"/>
        <w:ind w:left="0" w:firstLine="0"/>
        <w:jc w:val="both"/>
      </w:pPr>
      <w:r w:rsidRPr="00891152">
        <w:t>UNDP will analyze the individual APR/PIRs by focal area, theme and region for common issues/results and lessons.  The APR/PIRs are also valuable for the independent evaluators who can utilize them to identify any changes in the project’s structure, indicators, work plan, among others, and view a past history of delivery and assessment.</w:t>
      </w:r>
    </w:p>
    <w:p w14:paraId="0A831C84" w14:textId="77777777" w:rsidR="006B220F" w:rsidRPr="00891152" w:rsidRDefault="006B220F" w:rsidP="002B14F3">
      <w:pPr>
        <w:numPr>
          <w:ilvl w:val="0"/>
          <w:numId w:val="4"/>
        </w:numPr>
        <w:spacing w:before="120" w:after="120"/>
        <w:ind w:left="0" w:firstLine="0"/>
        <w:jc w:val="both"/>
      </w:pPr>
      <w:r w:rsidRPr="00891152">
        <w:t xml:space="preserve">A </w:t>
      </w:r>
      <w:r w:rsidRPr="00891152">
        <w:rPr>
          <w:i/>
          <w:u w:val="single"/>
        </w:rPr>
        <w:t>mid-term review</w:t>
      </w:r>
      <w:r w:rsidRPr="00891152">
        <w:t xml:space="preserve"> may be conducted if needed at the mid-point of the implementation of the project to review the progress of the project and provide recommendations for the remaining implementation phase, including recommendations for ensuring a smooth exit and maximize the sustainability of project achievements. </w:t>
      </w:r>
    </w:p>
    <w:p w14:paraId="496D7D48" w14:textId="3F956599" w:rsidR="006B220F" w:rsidRPr="00891152" w:rsidRDefault="006B220F" w:rsidP="002B14F3">
      <w:pPr>
        <w:numPr>
          <w:ilvl w:val="0"/>
          <w:numId w:val="4"/>
        </w:numPr>
        <w:spacing w:before="120" w:after="120"/>
        <w:ind w:left="0" w:firstLine="0"/>
        <w:jc w:val="both"/>
      </w:pPr>
      <w:r w:rsidRPr="00891152">
        <w:t xml:space="preserve">An </w:t>
      </w:r>
      <w:r w:rsidRPr="00891152">
        <w:rPr>
          <w:i/>
          <w:u w:val="single"/>
        </w:rPr>
        <w:t>independent final evaluation</w:t>
      </w:r>
      <w:r w:rsidRPr="00891152">
        <w:t xml:space="preserve"> will take place three months prior to the terminal tripartite review meeting, and will focus on: a) the cost-effectiveness, efficiency and timeliness of project implementation and performance; b) highlight issues requiring decisions and actions; and c) present initial lessons learned about project design, implementation and management.  Findings of this evaluation will be incorporated as lessons learned, and recommendations for improvement addressed to ensure the institutional sustainability of project outputs, particular for the replication of project activities.  The final evaluation will also look at project outcomes and their sustainability.  The final evaluation should also provide recommendations for follow-up activities, as appropriate.  The terms of reference for the final evaluatio</w:t>
      </w:r>
      <w:r w:rsidR="0036026F">
        <w:t>n will be prepared by the UNDP-</w:t>
      </w:r>
      <w:r w:rsidRPr="00891152">
        <w:t>CO based on guidance from the UNDP-GEF Regional Coordinating Unit, in consultation with the PB.</w:t>
      </w:r>
    </w:p>
    <w:p w14:paraId="57EB06CF" w14:textId="77777777" w:rsidR="007874F3" w:rsidRPr="00891152" w:rsidRDefault="007874F3" w:rsidP="002B14F3">
      <w:pPr>
        <w:numPr>
          <w:ilvl w:val="0"/>
          <w:numId w:val="4"/>
        </w:numPr>
        <w:spacing w:before="120" w:after="120"/>
        <w:ind w:left="0" w:firstLine="0"/>
        <w:jc w:val="both"/>
      </w:pPr>
      <w:r w:rsidRPr="00891152">
        <w:t xml:space="preserve">During the last three months of the project, the PMU will prepare the </w:t>
      </w:r>
      <w:r w:rsidRPr="00891152">
        <w:rPr>
          <w:i/>
          <w:u w:val="single"/>
        </w:rPr>
        <w:t>Project Terminal Report</w:t>
      </w:r>
      <w:r w:rsidRPr="00891152">
        <w:t>.  This comprehensive report will summarize all activities, achievements and outputs of the project, lessons learned, the extent to which objectives have been met, structures and mechanisms implemented, capacities developed, among others.  Together with the independent final evaluation, the project terminal report is one of two definitive statements of the project’s activities during its lifetime.  The project terminal report will also recommend further steps, if necessary, in order to ensure sustainability and replicability of the project outcomes and outputs.</w:t>
      </w:r>
    </w:p>
    <w:p w14:paraId="2E45AF0F" w14:textId="1788C9B4" w:rsidR="006434F8" w:rsidRPr="00891152" w:rsidRDefault="006434F8" w:rsidP="002B14F3">
      <w:pPr>
        <w:numPr>
          <w:ilvl w:val="0"/>
          <w:numId w:val="4"/>
        </w:numPr>
        <w:spacing w:before="120" w:after="120"/>
        <w:ind w:left="0" w:firstLine="0"/>
        <w:jc w:val="both"/>
      </w:pPr>
      <w:r w:rsidRPr="00891152">
        <w:rPr>
          <w:i/>
          <w:u w:val="single"/>
        </w:rPr>
        <w:t>The terminal review meeting</w:t>
      </w:r>
      <w:r w:rsidRPr="00891152">
        <w:t xml:space="preserve"> is held by the PB, with invitation to other relevant government stakeholders as necessary, in the last month of project operations.  The Project Coordinator is responsible for preparing the terminal review report and submitting it to UNDP-CO, the UNDP-GEF Regional Coordinating Unit, and all participants of the terminal review meeting.  The terminal review report will be drafted at least one month in advance of the terminal review meeting, in order to allow for timely review and to serve as the basis for discussion.  The terminal review report considers the implementation of the project as a whole, paying particular attention to whether the project has achieved its stated objectives and contributed to the broader environmental objective.  The report also decides whether any actions remain necessary, particularly in relation to the sustainability of project outputs and outcomes, and acts as a vehicle through that lessons learned can be captured to feed into other projects under implementation or formulation.  The terminal review meeting should refer to the independent final evaluation report, conclusions and recommendations as appropriate.</w:t>
      </w:r>
    </w:p>
    <w:p w14:paraId="42599CC7" w14:textId="4E54107F" w:rsidR="006434F8" w:rsidRPr="00891152" w:rsidRDefault="006434F8" w:rsidP="002B14F3">
      <w:pPr>
        <w:numPr>
          <w:ilvl w:val="0"/>
          <w:numId w:val="4"/>
        </w:numPr>
        <w:spacing w:before="120" w:after="120"/>
        <w:ind w:left="0" w:firstLine="0"/>
        <w:jc w:val="both"/>
      </w:pPr>
      <w:r w:rsidRPr="00891152">
        <w:lastRenderedPageBreak/>
        <w:t>The UNDP-CO, in consultation with the UNDP-GEF Regional Coordinator and members of the PB, has the authority to suspend disbursement if project performance benchmarks are not met as per delivery rates, and qualitative assessments of achievements of outputs.</w:t>
      </w:r>
    </w:p>
    <w:p w14:paraId="696DCA62" w14:textId="769039D9" w:rsidR="006434F8" w:rsidRPr="00891152" w:rsidRDefault="00617FC2" w:rsidP="002B14F3">
      <w:pPr>
        <w:numPr>
          <w:ilvl w:val="0"/>
          <w:numId w:val="4"/>
        </w:numPr>
        <w:spacing w:before="120" w:after="120"/>
        <w:ind w:left="0" w:firstLine="0"/>
        <w:jc w:val="both"/>
      </w:pPr>
      <w:r w:rsidRPr="00891152">
        <w:t xml:space="preserve">The Project Coordinator, in consultation with and clearance from the Project </w:t>
      </w:r>
      <w:r w:rsidR="00CA5C56">
        <w:t>Director</w:t>
      </w:r>
      <w:r w:rsidRPr="00891152">
        <w:t xml:space="preserve"> </w:t>
      </w:r>
      <w:r w:rsidR="006434F8" w:rsidRPr="00891152">
        <w:t xml:space="preserve">will provide the UNDP Resident Representative with </w:t>
      </w:r>
      <w:r w:rsidR="006434F8" w:rsidRPr="00891152">
        <w:rPr>
          <w:i/>
          <w:u w:val="single"/>
        </w:rPr>
        <w:t>certified periodic financial statements</w:t>
      </w:r>
      <w:r w:rsidR="006434F8" w:rsidRPr="00891152">
        <w:t xml:space="preserve"> </w:t>
      </w:r>
      <w:r w:rsidR="007874F3" w:rsidRPr="00891152">
        <w:t xml:space="preserve">relating to the status of UNDP (including GEF) funds according to the established procedures set out in UNDP’s Programming and Finance manuals. An </w:t>
      </w:r>
      <w:r w:rsidR="006434F8" w:rsidRPr="00891152">
        <w:rPr>
          <w:i/>
          <w:u w:val="single"/>
        </w:rPr>
        <w:t>audit of the financial statements</w:t>
      </w:r>
      <w:r w:rsidR="006434F8" w:rsidRPr="00891152">
        <w:t xml:space="preserve"> </w:t>
      </w:r>
      <w:r w:rsidR="007874F3" w:rsidRPr="00891152">
        <w:t xml:space="preserve">will be conducted by the legally </w:t>
      </w:r>
      <w:r w:rsidR="006434F8" w:rsidRPr="00891152">
        <w:t xml:space="preserve">recognized auditor of </w:t>
      </w:r>
      <w:r w:rsidR="0036026F">
        <w:t>Cambodia</w:t>
      </w:r>
      <w:r w:rsidR="00DA2E8D" w:rsidRPr="00891152">
        <w:t xml:space="preserve"> UNDP-CO</w:t>
      </w:r>
      <w:r w:rsidR="006434F8" w:rsidRPr="00891152">
        <w:t>.</w:t>
      </w:r>
    </w:p>
    <w:p w14:paraId="0E8AA736" w14:textId="51518380" w:rsidR="006B220F" w:rsidRPr="00891152" w:rsidRDefault="006B220F" w:rsidP="002B14F3">
      <w:pPr>
        <w:numPr>
          <w:ilvl w:val="0"/>
          <w:numId w:val="4"/>
        </w:numPr>
        <w:spacing w:before="120" w:after="120"/>
        <w:ind w:left="0" w:firstLine="0"/>
        <w:jc w:val="both"/>
      </w:pPr>
      <w:r w:rsidRPr="00891152">
        <w:rPr>
          <w:i/>
          <w:u w:val="single"/>
        </w:rPr>
        <w:t>Learning and knowledge sharing</w:t>
      </w:r>
      <w:r w:rsidRPr="00891152">
        <w:t>: Results from the project will be disseminated within and beyond the project intervention zone through existing information sharing networks and forums</w:t>
      </w:r>
      <w:r w:rsidR="007874F3" w:rsidRPr="00891152">
        <w:t xml:space="preserve"> at the national, regional and global levels</w:t>
      </w:r>
      <w:r w:rsidR="00CA5C56">
        <w:t>.</w:t>
      </w:r>
    </w:p>
    <w:p w14:paraId="783D6AA0" w14:textId="77777777" w:rsidR="006B220F" w:rsidRPr="00891152" w:rsidRDefault="006B220F" w:rsidP="002B14F3">
      <w:pPr>
        <w:numPr>
          <w:ilvl w:val="0"/>
          <w:numId w:val="4"/>
        </w:numPr>
        <w:spacing w:before="120" w:after="120"/>
        <w:ind w:left="0" w:firstLine="0"/>
        <w:jc w:val="both"/>
      </w:pPr>
      <w:r w:rsidRPr="00891152">
        <w:t xml:space="preserve">The project will identify and participate, as relevant and appropriate, in scientific, policy-based and/or any other networks, which may be of benefit to project implementation though lessons learned. The project will identify, analyze, and share lessons learned that might be beneficial in the design and implementation of similar future projects.  </w:t>
      </w:r>
    </w:p>
    <w:p w14:paraId="0C2B12BB" w14:textId="0419AE30" w:rsidR="006B220F" w:rsidRPr="00891152" w:rsidRDefault="006B220F" w:rsidP="002B14F3">
      <w:pPr>
        <w:numPr>
          <w:ilvl w:val="0"/>
          <w:numId w:val="4"/>
        </w:numPr>
        <w:spacing w:before="120" w:after="120"/>
        <w:ind w:left="0" w:firstLine="0"/>
        <w:jc w:val="both"/>
      </w:pPr>
      <w:r w:rsidRPr="00891152">
        <w:rPr>
          <w:i/>
          <w:u w:val="single"/>
        </w:rPr>
        <w:t>Communications and visibility requirements</w:t>
      </w:r>
      <w:r w:rsidRPr="00891152">
        <w:t xml:space="preserve">: Full compliance is required with UNDP’s Branding Guidelines.  These can be accessed at </w:t>
      </w:r>
      <w:hyperlink r:id="rId16" w:history="1">
        <w:r w:rsidRPr="00891152">
          <w:rPr>
            <w:rStyle w:val="Hyperlink"/>
          </w:rPr>
          <w:t>http://intra.undp.org/coa/branding.shtml</w:t>
        </w:r>
      </w:hyperlink>
      <w:r w:rsidRPr="00891152">
        <w:t xml:space="preserve">, and specific guidelines on UNDP logo use can be accessed at: </w:t>
      </w:r>
      <w:hyperlink r:id="rId17" w:history="1">
        <w:r w:rsidRPr="00891152">
          <w:rPr>
            <w:rStyle w:val="Hyperlink"/>
          </w:rPr>
          <w:t>http://intra.undp.org/branding/useOfLogo.html</w:t>
        </w:r>
      </w:hyperlink>
      <w:r w:rsidRPr="00891152">
        <w:t xml:space="preserve">. Amongst other things, these guidelines describe when and how the UNDP logo needs to be used, as well as how the logos of donors to UNDP projects needs to be used.  For the avoidance of any doubt, when logo use is required, the UNDP logo needs to be used alongside the GEF logo.   The GEF logo can be accessed at: </w:t>
      </w:r>
      <w:hyperlink r:id="rId18" w:history="1">
        <w:r w:rsidR="00804060" w:rsidRPr="00891152">
          <w:rPr>
            <w:rStyle w:val="Hyperlink"/>
          </w:rPr>
          <w:t>http://www.thegef.org/gef/GEF_logo</w:t>
        </w:r>
      </w:hyperlink>
      <w:r w:rsidR="00804060" w:rsidRPr="00891152">
        <w:t>.</w:t>
      </w:r>
      <w:r w:rsidRPr="00891152">
        <w:t xml:space="preserve"> The UNDP logo can be accessed at </w:t>
      </w:r>
      <w:hyperlink r:id="rId19" w:history="1">
        <w:r w:rsidR="00804060" w:rsidRPr="00891152">
          <w:rPr>
            <w:rStyle w:val="Hyperlink"/>
          </w:rPr>
          <w:t>http://intra.undp.org/coa/branding.shtml</w:t>
        </w:r>
      </w:hyperlink>
      <w:r w:rsidRPr="00891152">
        <w:t>.</w:t>
      </w:r>
    </w:p>
    <w:p w14:paraId="6B7A3CBD" w14:textId="78233EBC" w:rsidR="006B220F" w:rsidRPr="00891152" w:rsidRDefault="006B220F" w:rsidP="002B14F3">
      <w:pPr>
        <w:numPr>
          <w:ilvl w:val="0"/>
          <w:numId w:val="4"/>
        </w:numPr>
        <w:spacing w:before="120" w:after="120"/>
        <w:ind w:left="0" w:firstLine="0"/>
        <w:jc w:val="both"/>
      </w:pPr>
      <w:r w:rsidRPr="00891152">
        <w:t>Full compliance is also required with the GEF’s Communication and Visibility Guidelines (the “</w:t>
      </w:r>
      <w:r w:rsidRPr="0036026F">
        <w:rPr>
          <w:i/>
        </w:rPr>
        <w:t>GEF Guidelines</w:t>
      </w:r>
      <w:r w:rsidRPr="00891152">
        <w:t xml:space="preserve">”).  The GEF Guidelines can be accessed at: </w:t>
      </w:r>
      <w:hyperlink r:id="rId20" w:history="1">
        <w:r w:rsidR="00804060" w:rsidRPr="00891152">
          <w:rPr>
            <w:rStyle w:val="Hyperlink"/>
          </w:rPr>
          <w:t>http://www.thegef.org/gef/sites/thegef.org/files/documents/C.40.08_Branding_the_GEF%20final_0.pdf</w:t>
        </w:r>
      </w:hyperlink>
      <w:r w:rsidRPr="00891152">
        <w:t xml:space="preserve">.  Amongst other things, the GEF Guidelines describe when and how the GEF logo needs to be used in project publications, vehicles, supplies and other project equipment.  The GEF Guidelines also describe other GEF promotional requirements regarding press releases, press conferences, press visits, visits by Government officials, productions and other promotional items.  </w:t>
      </w:r>
    </w:p>
    <w:p w14:paraId="45616E14" w14:textId="62305859" w:rsidR="00804060" w:rsidRDefault="006B220F" w:rsidP="00804060">
      <w:pPr>
        <w:numPr>
          <w:ilvl w:val="0"/>
          <w:numId w:val="4"/>
        </w:numPr>
        <w:spacing w:before="120" w:after="120"/>
        <w:ind w:left="0" w:firstLine="0"/>
        <w:jc w:val="both"/>
      </w:pPr>
      <w:r w:rsidRPr="00891152">
        <w:t>Where other agencies and project partners have provided support through co-financing, their branding policies and requirements should be similarly applied.</w:t>
      </w:r>
    </w:p>
    <w:p w14:paraId="3637D6C6" w14:textId="026DC247" w:rsidR="00984F33" w:rsidRPr="00891152" w:rsidRDefault="00984F33" w:rsidP="00804060">
      <w:pPr>
        <w:numPr>
          <w:ilvl w:val="0"/>
          <w:numId w:val="4"/>
        </w:numPr>
        <w:spacing w:before="120" w:after="120"/>
        <w:ind w:left="0" w:firstLine="0"/>
        <w:jc w:val="both"/>
      </w:pPr>
      <w:r w:rsidRPr="00984F33">
        <w:t>Audit on project will follow UNDP Financial Regulations and Rules and applicable Audit policies.</w:t>
      </w:r>
    </w:p>
    <w:p w14:paraId="4D369BFE" w14:textId="459C5713" w:rsidR="005F0F24" w:rsidRPr="00891152" w:rsidRDefault="000C4098" w:rsidP="00804060">
      <w:pPr>
        <w:spacing w:after="120"/>
        <w:jc w:val="center"/>
        <w:rPr>
          <w:b/>
          <w:sz w:val="20"/>
          <w:szCs w:val="20"/>
        </w:rPr>
      </w:pPr>
      <w:r>
        <w:rPr>
          <w:b/>
          <w:sz w:val="20"/>
          <w:szCs w:val="20"/>
        </w:rPr>
        <w:t>Table 5</w:t>
      </w:r>
      <w:r w:rsidR="005F0F24" w:rsidRPr="00891152">
        <w:rPr>
          <w:b/>
          <w:sz w:val="20"/>
          <w:szCs w:val="20"/>
        </w:rPr>
        <w:t>: Monitoring Work Plan and Budget</w:t>
      </w:r>
    </w:p>
    <w:tbl>
      <w:tblPr>
        <w:tblW w:w="5052" w:type="pct"/>
        <w:jc w:val="center"/>
        <w:tblInd w:w="5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160"/>
        <w:gridCol w:w="3222"/>
        <w:gridCol w:w="2266"/>
        <w:gridCol w:w="2028"/>
      </w:tblGrid>
      <w:tr w:rsidR="005F0F24" w:rsidRPr="00891152" w14:paraId="34E1ABE5" w14:textId="77777777" w:rsidTr="005F0F24">
        <w:trPr>
          <w:tblHeader/>
          <w:jc w:val="center"/>
        </w:trPr>
        <w:tc>
          <w:tcPr>
            <w:tcW w:w="1116" w:type="pct"/>
            <w:shd w:val="clear" w:color="auto" w:fill="D9D9D9"/>
            <w:vAlign w:val="center"/>
          </w:tcPr>
          <w:p w14:paraId="430B49E6" w14:textId="77777777" w:rsidR="005F0F24" w:rsidRPr="00891152" w:rsidRDefault="005F0F24" w:rsidP="005F0F24">
            <w:pPr>
              <w:jc w:val="center"/>
              <w:rPr>
                <w:b/>
                <w:sz w:val="20"/>
                <w:szCs w:val="20"/>
              </w:rPr>
            </w:pPr>
            <w:r w:rsidRPr="00891152">
              <w:rPr>
                <w:b/>
                <w:sz w:val="20"/>
                <w:szCs w:val="20"/>
              </w:rPr>
              <w:t>Type of M&amp;E activity</w:t>
            </w:r>
          </w:p>
        </w:tc>
        <w:tc>
          <w:tcPr>
            <w:tcW w:w="1665" w:type="pct"/>
            <w:shd w:val="clear" w:color="auto" w:fill="D9D9D9"/>
            <w:vAlign w:val="center"/>
          </w:tcPr>
          <w:p w14:paraId="231EC23D" w14:textId="77777777" w:rsidR="005F0F24" w:rsidRPr="00891152" w:rsidRDefault="005F0F24" w:rsidP="005F0F24">
            <w:pPr>
              <w:jc w:val="center"/>
              <w:rPr>
                <w:b/>
                <w:sz w:val="20"/>
                <w:szCs w:val="20"/>
              </w:rPr>
            </w:pPr>
            <w:r w:rsidRPr="00891152">
              <w:rPr>
                <w:b/>
                <w:sz w:val="20"/>
                <w:szCs w:val="20"/>
              </w:rPr>
              <w:t>Responsible Parties</w:t>
            </w:r>
          </w:p>
        </w:tc>
        <w:tc>
          <w:tcPr>
            <w:tcW w:w="1171" w:type="pct"/>
            <w:shd w:val="clear" w:color="auto" w:fill="D9D9D9"/>
            <w:vAlign w:val="center"/>
          </w:tcPr>
          <w:p w14:paraId="6E0E7526" w14:textId="77777777" w:rsidR="005F0F24" w:rsidRPr="00891152" w:rsidRDefault="005F0F24" w:rsidP="005F0F24">
            <w:pPr>
              <w:jc w:val="center"/>
              <w:rPr>
                <w:b/>
                <w:sz w:val="20"/>
                <w:szCs w:val="20"/>
              </w:rPr>
            </w:pPr>
            <w:r w:rsidRPr="00891152">
              <w:rPr>
                <w:b/>
                <w:sz w:val="20"/>
                <w:szCs w:val="20"/>
              </w:rPr>
              <w:t>Budget US$</w:t>
            </w:r>
          </w:p>
          <w:p w14:paraId="3BB12E96" w14:textId="77777777" w:rsidR="005F0F24" w:rsidRPr="00891152" w:rsidRDefault="005F0F24" w:rsidP="005F0F24">
            <w:pPr>
              <w:jc w:val="center"/>
              <w:rPr>
                <w:bCs/>
                <w:i/>
                <w:iCs/>
                <w:sz w:val="20"/>
                <w:szCs w:val="20"/>
              </w:rPr>
            </w:pPr>
            <w:r w:rsidRPr="00891152">
              <w:rPr>
                <w:bCs/>
                <w:i/>
                <w:iCs/>
                <w:sz w:val="20"/>
                <w:szCs w:val="20"/>
              </w:rPr>
              <w:t>Excluding project team staff time</w:t>
            </w:r>
          </w:p>
        </w:tc>
        <w:tc>
          <w:tcPr>
            <w:tcW w:w="1048" w:type="pct"/>
            <w:shd w:val="clear" w:color="auto" w:fill="D9D9D9"/>
            <w:vAlign w:val="center"/>
          </w:tcPr>
          <w:p w14:paraId="17550D08" w14:textId="77777777" w:rsidR="005F0F24" w:rsidRPr="00891152" w:rsidRDefault="005F0F24" w:rsidP="005F0F24">
            <w:pPr>
              <w:jc w:val="center"/>
              <w:rPr>
                <w:b/>
                <w:sz w:val="20"/>
                <w:szCs w:val="20"/>
              </w:rPr>
            </w:pPr>
            <w:r w:rsidRPr="00891152">
              <w:rPr>
                <w:b/>
                <w:sz w:val="20"/>
                <w:szCs w:val="20"/>
              </w:rPr>
              <w:t>Time frame</w:t>
            </w:r>
          </w:p>
        </w:tc>
      </w:tr>
      <w:tr w:rsidR="005F0F24" w:rsidRPr="00891152" w14:paraId="57CE929C" w14:textId="77777777" w:rsidTr="005F0F24">
        <w:trPr>
          <w:jc w:val="center"/>
        </w:trPr>
        <w:tc>
          <w:tcPr>
            <w:tcW w:w="1116" w:type="pct"/>
            <w:vAlign w:val="center"/>
          </w:tcPr>
          <w:p w14:paraId="508C4EAD" w14:textId="77777777" w:rsidR="005F0F24" w:rsidRPr="00891152" w:rsidRDefault="005F0F24" w:rsidP="005F0F24">
            <w:pPr>
              <w:rPr>
                <w:sz w:val="18"/>
                <w:szCs w:val="18"/>
              </w:rPr>
            </w:pPr>
            <w:r w:rsidRPr="00891152">
              <w:rPr>
                <w:sz w:val="18"/>
                <w:szCs w:val="18"/>
              </w:rPr>
              <w:t>Inception Workshop and Report</w:t>
            </w:r>
          </w:p>
        </w:tc>
        <w:tc>
          <w:tcPr>
            <w:tcW w:w="1665" w:type="pct"/>
            <w:vAlign w:val="center"/>
          </w:tcPr>
          <w:p w14:paraId="31B31E90" w14:textId="439120F1" w:rsidR="005F0F24" w:rsidRPr="00891152" w:rsidRDefault="005F0F24" w:rsidP="003F79D0">
            <w:pPr>
              <w:numPr>
                <w:ilvl w:val="0"/>
                <w:numId w:val="19"/>
              </w:numPr>
              <w:rPr>
                <w:sz w:val="18"/>
                <w:szCs w:val="18"/>
              </w:rPr>
            </w:pPr>
            <w:r w:rsidRPr="00891152">
              <w:rPr>
                <w:sz w:val="18"/>
                <w:szCs w:val="18"/>
              </w:rPr>
              <w:t xml:space="preserve">Project </w:t>
            </w:r>
            <w:r w:rsidR="007874F3" w:rsidRPr="00891152">
              <w:rPr>
                <w:sz w:val="18"/>
                <w:szCs w:val="18"/>
              </w:rPr>
              <w:t>Coordinator</w:t>
            </w:r>
          </w:p>
          <w:p w14:paraId="3FA83A60" w14:textId="77777777" w:rsidR="005F0F24" w:rsidRPr="00891152" w:rsidRDefault="005F0F24" w:rsidP="003F79D0">
            <w:pPr>
              <w:numPr>
                <w:ilvl w:val="0"/>
                <w:numId w:val="19"/>
              </w:numPr>
              <w:rPr>
                <w:sz w:val="18"/>
                <w:szCs w:val="18"/>
              </w:rPr>
            </w:pPr>
            <w:r w:rsidRPr="00891152">
              <w:rPr>
                <w:sz w:val="18"/>
                <w:szCs w:val="18"/>
              </w:rPr>
              <w:t>UNDP CO, UNDP GEF</w:t>
            </w:r>
          </w:p>
        </w:tc>
        <w:tc>
          <w:tcPr>
            <w:tcW w:w="1171" w:type="pct"/>
            <w:vAlign w:val="center"/>
          </w:tcPr>
          <w:p w14:paraId="33D45A54" w14:textId="75814572" w:rsidR="005F0F24" w:rsidRPr="00891152" w:rsidRDefault="00EF779C" w:rsidP="005F0F24">
            <w:pPr>
              <w:rPr>
                <w:sz w:val="18"/>
                <w:szCs w:val="18"/>
              </w:rPr>
            </w:pPr>
            <w:r w:rsidRPr="00891152">
              <w:rPr>
                <w:sz w:val="18"/>
                <w:szCs w:val="18"/>
              </w:rPr>
              <w:t>Indicative cost:  5</w:t>
            </w:r>
            <w:r w:rsidR="005F0F24" w:rsidRPr="00891152">
              <w:rPr>
                <w:sz w:val="18"/>
                <w:szCs w:val="18"/>
              </w:rPr>
              <w:t>,000</w:t>
            </w:r>
          </w:p>
        </w:tc>
        <w:tc>
          <w:tcPr>
            <w:tcW w:w="1048" w:type="pct"/>
          </w:tcPr>
          <w:p w14:paraId="749A201B" w14:textId="77777777" w:rsidR="005F0F24" w:rsidRPr="00891152" w:rsidRDefault="005F0F24" w:rsidP="005F0F24">
            <w:pPr>
              <w:rPr>
                <w:sz w:val="18"/>
                <w:szCs w:val="18"/>
              </w:rPr>
            </w:pPr>
            <w:r w:rsidRPr="00891152">
              <w:rPr>
                <w:sz w:val="18"/>
                <w:szCs w:val="18"/>
              </w:rPr>
              <w:t xml:space="preserve">Within first two months of project start up </w:t>
            </w:r>
          </w:p>
        </w:tc>
      </w:tr>
      <w:tr w:rsidR="005F0F24" w:rsidRPr="00891152" w14:paraId="6FD8D040" w14:textId="77777777" w:rsidTr="005F0F24">
        <w:trPr>
          <w:jc w:val="center"/>
        </w:trPr>
        <w:tc>
          <w:tcPr>
            <w:tcW w:w="1116" w:type="pct"/>
          </w:tcPr>
          <w:p w14:paraId="2ADB4C9B" w14:textId="77777777" w:rsidR="005F0F24" w:rsidRPr="00891152" w:rsidRDefault="005F0F24" w:rsidP="005F0F24">
            <w:pPr>
              <w:rPr>
                <w:sz w:val="18"/>
                <w:szCs w:val="18"/>
              </w:rPr>
            </w:pPr>
            <w:r w:rsidRPr="00891152">
              <w:rPr>
                <w:sz w:val="18"/>
                <w:szCs w:val="18"/>
              </w:rPr>
              <w:t>Measurement of Means of Verification of project results.</w:t>
            </w:r>
          </w:p>
        </w:tc>
        <w:tc>
          <w:tcPr>
            <w:tcW w:w="1665" w:type="pct"/>
          </w:tcPr>
          <w:p w14:paraId="3A16994C" w14:textId="4FF12238" w:rsidR="005F0F24" w:rsidRPr="00891152" w:rsidRDefault="005F0F24" w:rsidP="003F79D0">
            <w:pPr>
              <w:numPr>
                <w:ilvl w:val="0"/>
                <w:numId w:val="18"/>
              </w:numPr>
              <w:rPr>
                <w:sz w:val="18"/>
                <w:szCs w:val="18"/>
              </w:rPr>
            </w:pPr>
            <w:r w:rsidRPr="00891152">
              <w:rPr>
                <w:sz w:val="18"/>
                <w:szCs w:val="18"/>
              </w:rPr>
              <w:t xml:space="preserve">UNDP GEF RTA/Project </w:t>
            </w:r>
            <w:r w:rsidR="007874F3" w:rsidRPr="00891152">
              <w:rPr>
                <w:sz w:val="18"/>
                <w:szCs w:val="18"/>
              </w:rPr>
              <w:t>Coordinator</w:t>
            </w:r>
            <w:r w:rsidRPr="00891152">
              <w:rPr>
                <w:sz w:val="18"/>
                <w:szCs w:val="18"/>
              </w:rPr>
              <w:t xml:space="preserve"> will oversee the hiring of specific studies and institutions, and delegate responsibilities to relevant team members.</w:t>
            </w:r>
          </w:p>
        </w:tc>
        <w:tc>
          <w:tcPr>
            <w:tcW w:w="1171" w:type="pct"/>
          </w:tcPr>
          <w:p w14:paraId="1003BAED" w14:textId="77777777" w:rsidR="005F0F24" w:rsidRPr="00891152" w:rsidRDefault="005F0F24" w:rsidP="005F0F24">
            <w:pPr>
              <w:pStyle w:val="BodyText23"/>
              <w:widowControl/>
              <w:tabs>
                <w:tab w:val="clear" w:pos="547"/>
              </w:tabs>
              <w:rPr>
                <w:snapToGrid/>
                <w:sz w:val="18"/>
                <w:szCs w:val="18"/>
              </w:rPr>
            </w:pPr>
            <w:r w:rsidRPr="00891152">
              <w:rPr>
                <w:snapToGrid/>
                <w:sz w:val="18"/>
                <w:szCs w:val="18"/>
              </w:rPr>
              <w:t xml:space="preserve">To be finalized in Inception Phase and Workshop. </w:t>
            </w:r>
          </w:p>
          <w:p w14:paraId="7A26C00E" w14:textId="77777777" w:rsidR="005F0F24" w:rsidRPr="00891152" w:rsidRDefault="005F0F24" w:rsidP="005F0F24">
            <w:pPr>
              <w:pStyle w:val="BodyText23"/>
              <w:widowControl/>
              <w:tabs>
                <w:tab w:val="clear" w:pos="547"/>
              </w:tabs>
              <w:rPr>
                <w:snapToGrid/>
                <w:sz w:val="18"/>
                <w:szCs w:val="18"/>
              </w:rPr>
            </w:pPr>
          </w:p>
        </w:tc>
        <w:tc>
          <w:tcPr>
            <w:tcW w:w="1048" w:type="pct"/>
          </w:tcPr>
          <w:p w14:paraId="3BA2CE80" w14:textId="77777777" w:rsidR="005F0F24" w:rsidRPr="00891152" w:rsidRDefault="005F0F24" w:rsidP="005F0F24">
            <w:pPr>
              <w:rPr>
                <w:sz w:val="18"/>
                <w:szCs w:val="18"/>
              </w:rPr>
            </w:pPr>
            <w:r w:rsidRPr="00891152">
              <w:rPr>
                <w:sz w:val="18"/>
                <w:szCs w:val="18"/>
              </w:rPr>
              <w:t>Start, mid and end of project (during evaluation cycle) and annually when required.</w:t>
            </w:r>
          </w:p>
        </w:tc>
      </w:tr>
      <w:tr w:rsidR="005F0F24" w:rsidRPr="00891152" w14:paraId="512B50A5" w14:textId="77777777" w:rsidTr="005F0F24">
        <w:trPr>
          <w:jc w:val="center"/>
        </w:trPr>
        <w:tc>
          <w:tcPr>
            <w:tcW w:w="1116" w:type="pct"/>
          </w:tcPr>
          <w:p w14:paraId="6BBA1997" w14:textId="77777777" w:rsidR="005F0F24" w:rsidRPr="00891152" w:rsidRDefault="005F0F24" w:rsidP="005F0F24">
            <w:pPr>
              <w:rPr>
                <w:sz w:val="18"/>
                <w:szCs w:val="18"/>
              </w:rPr>
            </w:pPr>
            <w:r w:rsidRPr="00891152">
              <w:rPr>
                <w:sz w:val="18"/>
                <w:szCs w:val="18"/>
              </w:rPr>
              <w:t xml:space="preserve">Measurement of Means of Verification for Project Progress on </w:t>
            </w:r>
            <w:r w:rsidRPr="00891152">
              <w:rPr>
                <w:i/>
                <w:sz w:val="18"/>
                <w:szCs w:val="18"/>
              </w:rPr>
              <w:t>output and implementation</w:t>
            </w:r>
          </w:p>
        </w:tc>
        <w:tc>
          <w:tcPr>
            <w:tcW w:w="1665" w:type="pct"/>
          </w:tcPr>
          <w:p w14:paraId="5D7496E3" w14:textId="410E3904" w:rsidR="005F0F24" w:rsidRPr="00891152" w:rsidRDefault="005F0F24" w:rsidP="003F79D0">
            <w:pPr>
              <w:numPr>
                <w:ilvl w:val="0"/>
                <w:numId w:val="18"/>
              </w:numPr>
              <w:rPr>
                <w:sz w:val="18"/>
                <w:szCs w:val="18"/>
              </w:rPr>
            </w:pPr>
            <w:r w:rsidRPr="00891152">
              <w:rPr>
                <w:sz w:val="18"/>
                <w:szCs w:val="18"/>
              </w:rPr>
              <w:t xml:space="preserve">Oversight by Project </w:t>
            </w:r>
            <w:r w:rsidR="007874F3" w:rsidRPr="00891152">
              <w:rPr>
                <w:sz w:val="18"/>
                <w:szCs w:val="18"/>
              </w:rPr>
              <w:t>Coordinator</w:t>
            </w:r>
            <w:r w:rsidRPr="00891152">
              <w:rPr>
                <w:sz w:val="18"/>
                <w:szCs w:val="18"/>
              </w:rPr>
              <w:t xml:space="preserve"> </w:t>
            </w:r>
          </w:p>
          <w:p w14:paraId="5CCD64FE" w14:textId="77777777" w:rsidR="005F0F24" w:rsidRPr="00891152" w:rsidRDefault="005F0F24" w:rsidP="003F79D0">
            <w:pPr>
              <w:numPr>
                <w:ilvl w:val="0"/>
                <w:numId w:val="18"/>
              </w:numPr>
              <w:rPr>
                <w:sz w:val="18"/>
                <w:szCs w:val="18"/>
              </w:rPr>
            </w:pPr>
            <w:r w:rsidRPr="00891152">
              <w:rPr>
                <w:sz w:val="18"/>
                <w:szCs w:val="18"/>
              </w:rPr>
              <w:t xml:space="preserve">Project team </w:t>
            </w:r>
          </w:p>
        </w:tc>
        <w:tc>
          <w:tcPr>
            <w:tcW w:w="1171" w:type="pct"/>
          </w:tcPr>
          <w:p w14:paraId="4EA85F01" w14:textId="77777777" w:rsidR="005F0F24" w:rsidRPr="00891152" w:rsidRDefault="005F0F24" w:rsidP="005F0F24">
            <w:pPr>
              <w:pStyle w:val="BodyText23"/>
              <w:widowControl/>
              <w:tabs>
                <w:tab w:val="clear" w:pos="547"/>
              </w:tabs>
              <w:rPr>
                <w:snapToGrid/>
                <w:sz w:val="18"/>
                <w:szCs w:val="18"/>
              </w:rPr>
            </w:pPr>
            <w:r w:rsidRPr="00891152">
              <w:rPr>
                <w:snapToGrid/>
                <w:sz w:val="18"/>
                <w:szCs w:val="18"/>
              </w:rPr>
              <w:t xml:space="preserve">To be determined as part of the Annual Work Plan's preparation. </w:t>
            </w:r>
          </w:p>
        </w:tc>
        <w:tc>
          <w:tcPr>
            <w:tcW w:w="1048" w:type="pct"/>
          </w:tcPr>
          <w:p w14:paraId="2C51976F" w14:textId="77777777" w:rsidR="005F0F24" w:rsidRPr="00891152" w:rsidRDefault="005F0F24" w:rsidP="005F0F24">
            <w:pPr>
              <w:rPr>
                <w:sz w:val="18"/>
                <w:szCs w:val="18"/>
              </w:rPr>
            </w:pPr>
            <w:r w:rsidRPr="00891152">
              <w:rPr>
                <w:sz w:val="18"/>
                <w:szCs w:val="18"/>
              </w:rPr>
              <w:t xml:space="preserve">Annually prior to ARR/PIR and to the definition of annual work plans </w:t>
            </w:r>
          </w:p>
        </w:tc>
      </w:tr>
      <w:tr w:rsidR="005F0F24" w:rsidRPr="00891152" w14:paraId="20137EE4" w14:textId="77777777" w:rsidTr="005F0F24">
        <w:trPr>
          <w:jc w:val="center"/>
        </w:trPr>
        <w:tc>
          <w:tcPr>
            <w:tcW w:w="1116" w:type="pct"/>
          </w:tcPr>
          <w:p w14:paraId="05C1A32F" w14:textId="77777777" w:rsidR="005F0F24" w:rsidRPr="00891152" w:rsidRDefault="005F0F24" w:rsidP="005F0F24">
            <w:pPr>
              <w:rPr>
                <w:sz w:val="18"/>
                <w:szCs w:val="18"/>
              </w:rPr>
            </w:pPr>
            <w:r w:rsidRPr="00891152">
              <w:rPr>
                <w:sz w:val="18"/>
                <w:szCs w:val="18"/>
              </w:rPr>
              <w:t>ARR/PIR</w:t>
            </w:r>
          </w:p>
        </w:tc>
        <w:tc>
          <w:tcPr>
            <w:tcW w:w="1665" w:type="pct"/>
          </w:tcPr>
          <w:p w14:paraId="709E025C" w14:textId="06A075B4" w:rsidR="005F0F24" w:rsidRPr="00891152" w:rsidRDefault="005F0F24" w:rsidP="003F79D0">
            <w:pPr>
              <w:numPr>
                <w:ilvl w:val="0"/>
                <w:numId w:val="18"/>
              </w:numPr>
              <w:rPr>
                <w:sz w:val="18"/>
                <w:szCs w:val="18"/>
              </w:rPr>
            </w:pPr>
            <w:r w:rsidRPr="00891152">
              <w:rPr>
                <w:sz w:val="18"/>
                <w:szCs w:val="18"/>
              </w:rPr>
              <w:t xml:space="preserve">Project </w:t>
            </w:r>
            <w:r w:rsidR="007874F3" w:rsidRPr="00891152">
              <w:rPr>
                <w:sz w:val="18"/>
                <w:szCs w:val="18"/>
              </w:rPr>
              <w:t>Coordinator</w:t>
            </w:r>
            <w:r w:rsidRPr="00891152">
              <w:rPr>
                <w:sz w:val="18"/>
                <w:szCs w:val="18"/>
              </w:rPr>
              <w:t xml:space="preserve"> and team</w:t>
            </w:r>
          </w:p>
          <w:p w14:paraId="78CD7DC7" w14:textId="77777777" w:rsidR="005F0F24" w:rsidRPr="00891152" w:rsidRDefault="005F0F24" w:rsidP="003F79D0">
            <w:pPr>
              <w:numPr>
                <w:ilvl w:val="0"/>
                <w:numId w:val="18"/>
              </w:numPr>
              <w:rPr>
                <w:sz w:val="18"/>
                <w:szCs w:val="18"/>
              </w:rPr>
            </w:pPr>
            <w:r w:rsidRPr="00891152">
              <w:rPr>
                <w:sz w:val="18"/>
                <w:szCs w:val="18"/>
              </w:rPr>
              <w:t>UNDP CO</w:t>
            </w:r>
          </w:p>
          <w:p w14:paraId="7E5F2CF5" w14:textId="77777777" w:rsidR="005F0F24" w:rsidRPr="00891152" w:rsidRDefault="005F0F24" w:rsidP="003F79D0">
            <w:pPr>
              <w:numPr>
                <w:ilvl w:val="0"/>
                <w:numId w:val="18"/>
              </w:numPr>
              <w:rPr>
                <w:sz w:val="18"/>
                <w:szCs w:val="18"/>
              </w:rPr>
            </w:pPr>
            <w:r w:rsidRPr="00891152">
              <w:rPr>
                <w:sz w:val="18"/>
                <w:szCs w:val="18"/>
              </w:rPr>
              <w:t>UNDP RTA</w:t>
            </w:r>
          </w:p>
          <w:p w14:paraId="244CA1FA" w14:textId="77777777" w:rsidR="005F0F24" w:rsidRPr="00891152" w:rsidRDefault="005F0F24" w:rsidP="003F79D0">
            <w:pPr>
              <w:numPr>
                <w:ilvl w:val="0"/>
                <w:numId w:val="18"/>
              </w:numPr>
              <w:rPr>
                <w:sz w:val="18"/>
                <w:szCs w:val="18"/>
              </w:rPr>
            </w:pPr>
            <w:r w:rsidRPr="00891152">
              <w:rPr>
                <w:sz w:val="18"/>
                <w:szCs w:val="18"/>
              </w:rPr>
              <w:lastRenderedPageBreak/>
              <w:t>UNDP EEG</w:t>
            </w:r>
          </w:p>
        </w:tc>
        <w:tc>
          <w:tcPr>
            <w:tcW w:w="1171" w:type="pct"/>
          </w:tcPr>
          <w:p w14:paraId="2AEEA7BF" w14:textId="77777777" w:rsidR="005F0F24" w:rsidRPr="00891152" w:rsidRDefault="005F0F24" w:rsidP="005F0F24">
            <w:pPr>
              <w:pStyle w:val="BodyText23"/>
              <w:widowControl/>
              <w:tabs>
                <w:tab w:val="clear" w:pos="547"/>
              </w:tabs>
              <w:rPr>
                <w:snapToGrid/>
                <w:sz w:val="18"/>
                <w:szCs w:val="18"/>
              </w:rPr>
            </w:pPr>
            <w:r w:rsidRPr="00891152">
              <w:rPr>
                <w:snapToGrid/>
                <w:sz w:val="18"/>
                <w:szCs w:val="18"/>
              </w:rPr>
              <w:lastRenderedPageBreak/>
              <w:t>None</w:t>
            </w:r>
          </w:p>
        </w:tc>
        <w:tc>
          <w:tcPr>
            <w:tcW w:w="1048" w:type="pct"/>
          </w:tcPr>
          <w:p w14:paraId="20A61F82" w14:textId="77777777" w:rsidR="005F0F24" w:rsidRPr="00891152" w:rsidRDefault="005F0F24" w:rsidP="005F0F24">
            <w:pPr>
              <w:rPr>
                <w:sz w:val="18"/>
                <w:szCs w:val="18"/>
              </w:rPr>
            </w:pPr>
            <w:r w:rsidRPr="00891152">
              <w:rPr>
                <w:sz w:val="18"/>
                <w:szCs w:val="18"/>
              </w:rPr>
              <w:t xml:space="preserve">Annually </w:t>
            </w:r>
          </w:p>
        </w:tc>
      </w:tr>
      <w:tr w:rsidR="005F0F24" w:rsidRPr="00891152" w14:paraId="1982682E" w14:textId="77777777" w:rsidTr="005F0F24">
        <w:trPr>
          <w:jc w:val="center"/>
        </w:trPr>
        <w:tc>
          <w:tcPr>
            <w:tcW w:w="1116" w:type="pct"/>
          </w:tcPr>
          <w:p w14:paraId="26F7C14E" w14:textId="77777777" w:rsidR="005F0F24" w:rsidRPr="00891152" w:rsidRDefault="005F0F24" w:rsidP="005F0F24">
            <w:pPr>
              <w:rPr>
                <w:sz w:val="18"/>
                <w:szCs w:val="18"/>
              </w:rPr>
            </w:pPr>
            <w:r w:rsidRPr="00891152">
              <w:rPr>
                <w:sz w:val="18"/>
                <w:szCs w:val="18"/>
              </w:rPr>
              <w:lastRenderedPageBreak/>
              <w:t>Periodic status/ progress reports</w:t>
            </w:r>
          </w:p>
        </w:tc>
        <w:tc>
          <w:tcPr>
            <w:tcW w:w="1665" w:type="pct"/>
          </w:tcPr>
          <w:p w14:paraId="09BF83F6" w14:textId="343E42CF" w:rsidR="005F0F24" w:rsidRPr="00891152" w:rsidRDefault="005F0F24" w:rsidP="003F79D0">
            <w:pPr>
              <w:numPr>
                <w:ilvl w:val="0"/>
                <w:numId w:val="20"/>
              </w:numPr>
              <w:rPr>
                <w:sz w:val="18"/>
                <w:szCs w:val="18"/>
              </w:rPr>
            </w:pPr>
            <w:r w:rsidRPr="00891152">
              <w:rPr>
                <w:sz w:val="18"/>
                <w:szCs w:val="18"/>
              </w:rPr>
              <w:t xml:space="preserve">Project </w:t>
            </w:r>
            <w:r w:rsidR="007874F3" w:rsidRPr="00891152">
              <w:rPr>
                <w:sz w:val="18"/>
                <w:szCs w:val="18"/>
              </w:rPr>
              <w:t>Coordinator</w:t>
            </w:r>
            <w:r w:rsidRPr="00891152">
              <w:rPr>
                <w:sz w:val="18"/>
                <w:szCs w:val="18"/>
              </w:rPr>
              <w:t xml:space="preserve"> and team </w:t>
            </w:r>
          </w:p>
        </w:tc>
        <w:tc>
          <w:tcPr>
            <w:tcW w:w="1171" w:type="pct"/>
          </w:tcPr>
          <w:p w14:paraId="133637CE" w14:textId="77777777" w:rsidR="005F0F24" w:rsidRPr="00891152" w:rsidRDefault="005F0F24" w:rsidP="005F0F24">
            <w:pPr>
              <w:rPr>
                <w:sz w:val="18"/>
                <w:szCs w:val="18"/>
              </w:rPr>
            </w:pPr>
            <w:r w:rsidRPr="00891152">
              <w:rPr>
                <w:sz w:val="18"/>
                <w:szCs w:val="18"/>
              </w:rPr>
              <w:t>None</w:t>
            </w:r>
          </w:p>
        </w:tc>
        <w:tc>
          <w:tcPr>
            <w:tcW w:w="1048" w:type="pct"/>
          </w:tcPr>
          <w:p w14:paraId="22079F99" w14:textId="77777777" w:rsidR="005F0F24" w:rsidRPr="00891152" w:rsidRDefault="005F0F24" w:rsidP="005F0F24">
            <w:pPr>
              <w:rPr>
                <w:sz w:val="18"/>
                <w:szCs w:val="18"/>
              </w:rPr>
            </w:pPr>
            <w:r w:rsidRPr="00891152">
              <w:rPr>
                <w:sz w:val="18"/>
                <w:szCs w:val="18"/>
              </w:rPr>
              <w:t>Quarterly</w:t>
            </w:r>
          </w:p>
        </w:tc>
      </w:tr>
      <w:tr w:rsidR="005F0F24" w:rsidRPr="00891152" w14:paraId="53A4B8D0" w14:textId="77777777" w:rsidTr="005F0F24">
        <w:trPr>
          <w:jc w:val="center"/>
        </w:trPr>
        <w:tc>
          <w:tcPr>
            <w:tcW w:w="1116" w:type="pct"/>
          </w:tcPr>
          <w:p w14:paraId="3AE37E02" w14:textId="30687A0C" w:rsidR="005F0F24" w:rsidRPr="00891152" w:rsidRDefault="005F0F24" w:rsidP="005F0F24">
            <w:pPr>
              <w:rPr>
                <w:sz w:val="18"/>
                <w:szCs w:val="18"/>
              </w:rPr>
            </w:pPr>
            <w:r w:rsidRPr="00891152">
              <w:rPr>
                <w:sz w:val="18"/>
                <w:szCs w:val="18"/>
              </w:rPr>
              <w:t>Mid-term Review</w:t>
            </w:r>
            <w:r w:rsidR="00B11469" w:rsidRPr="00891152">
              <w:rPr>
                <w:sz w:val="18"/>
                <w:szCs w:val="18"/>
              </w:rPr>
              <w:t xml:space="preserve"> (</w:t>
            </w:r>
            <w:r w:rsidR="00B11469" w:rsidRPr="00891152">
              <w:rPr>
                <w:i/>
                <w:sz w:val="18"/>
                <w:szCs w:val="18"/>
              </w:rPr>
              <w:t>if needed</w:t>
            </w:r>
            <w:r w:rsidR="00B11469" w:rsidRPr="00891152">
              <w:rPr>
                <w:sz w:val="18"/>
                <w:szCs w:val="18"/>
              </w:rPr>
              <w:t>)</w:t>
            </w:r>
          </w:p>
        </w:tc>
        <w:tc>
          <w:tcPr>
            <w:tcW w:w="1665" w:type="pct"/>
          </w:tcPr>
          <w:p w14:paraId="4465EFA3" w14:textId="3746BFB6" w:rsidR="005F0F24" w:rsidRPr="00891152" w:rsidRDefault="005F0F24" w:rsidP="003F79D0">
            <w:pPr>
              <w:numPr>
                <w:ilvl w:val="0"/>
                <w:numId w:val="20"/>
              </w:numPr>
              <w:rPr>
                <w:sz w:val="18"/>
                <w:szCs w:val="18"/>
              </w:rPr>
            </w:pPr>
            <w:r w:rsidRPr="00891152">
              <w:rPr>
                <w:sz w:val="18"/>
                <w:szCs w:val="18"/>
              </w:rPr>
              <w:t xml:space="preserve">Project </w:t>
            </w:r>
            <w:r w:rsidR="007874F3" w:rsidRPr="00891152">
              <w:rPr>
                <w:sz w:val="18"/>
                <w:szCs w:val="18"/>
              </w:rPr>
              <w:t>Coordinator</w:t>
            </w:r>
            <w:r w:rsidRPr="00891152">
              <w:rPr>
                <w:sz w:val="18"/>
                <w:szCs w:val="18"/>
              </w:rPr>
              <w:t xml:space="preserve"> and team</w:t>
            </w:r>
          </w:p>
          <w:p w14:paraId="15A7230C" w14:textId="77777777" w:rsidR="005F0F24" w:rsidRPr="00891152" w:rsidRDefault="005F0F24" w:rsidP="003F79D0">
            <w:pPr>
              <w:numPr>
                <w:ilvl w:val="0"/>
                <w:numId w:val="20"/>
              </w:numPr>
              <w:rPr>
                <w:sz w:val="18"/>
                <w:szCs w:val="18"/>
              </w:rPr>
            </w:pPr>
            <w:r w:rsidRPr="00891152">
              <w:rPr>
                <w:sz w:val="18"/>
                <w:szCs w:val="18"/>
              </w:rPr>
              <w:t>UNDP CO</w:t>
            </w:r>
          </w:p>
          <w:p w14:paraId="47F84D3D" w14:textId="77777777" w:rsidR="005F0F24" w:rsidRPr="00891152" w:rsidRDefault="005F0F24" w:rsidP="003F79D0">
            <w:pPr>
              <w:numPr>
                <w:ilvl w:val="0"/>
                <w:numId w:val="20"/>
              </w:numPr>
              <w:rPr>
                <w:sz w:val="18"/>
                <w:szCs w:val="18"/>
              </w:rPr>
            </w:pPr>
            <w:r w:rsidRPr="00891152">
              <w:rPr>
                <w:sz w:val="18"/>
                <w:szCs w:val="18"/>
              </w:rPr>
              <w:t>UNDP RCU</w:t>
            </w:r>
          </w:p>
          <w:p w14:paraId="1BB7FAC0" w14:textId="77777777" w:rsidR="005F0F24" w:rsidRPr="00891152" w:rsidRDefault="005F0F24" w:rsidP="003F79D0">
            <w:pPr>
              <w:numPr>
                <w:ilvl w:val="0"/>
                <w:numId w:val="20"/>
              </w:numPr>
              <w:rPr>
                <w:sz w:val="18"/>
                <w:szCs w:val="18"/>
              </w:rPr>
            </w:pPr>
            <w:r w:rsidRPr="00891152">
              <w:rPr>
                <w:sz w:val="18"/>
                <w:szCs w:val="18"/>
              </w:rPr>
              <w:t>External Consultants (i.e. evaluation team)</w:t>
            </w:r>
          </w:p>
        </w:tc>
        <w:tc>
          <w:tcPr>
            <w:tcW w:w="1171" w:type="pct"/>
          </w:tcPr>
          <w:p w14:paraId="7C1B4634" w14:textId="068006A7" w:rsidR="005F0F24" w:rsidRPr="00891152" w:rsidRDefault="005F0F24" w:rsidP="007874F3">
            <w:pPr>
              <w:rPr>
                <w:sz w:val="18"/>
                <w:szCs w:val="18"/>
              </w:rPr>
            </w:pPr>
            <w:r w:rsidRPr="00891152">
              <w:rPr>
                <w:sz w:val="18"/>
                <w:szCs w:val="18"/>
              </w:rPr>
              <w:t>Not Required for MSP project</w:t>
            </w:r>
            <w:r w:rsidR="007874F3" w:rsidRPr="00891152">
              <w:rPr>
                <w:sz w:val="18"/>
                <w:szCs w:val="18"/>
              </w:rPr>
              <w:t xml:space="preserve"> but can be undertaken if it is deemed necessary by the Project Board</w:t>
            </w:r>
          </w:p>
        </w:tc>
        <w:tc>
          <w:tcPr>
            <w:tcW w:w="1048" w:type="pct"/>
          </w:tcPr>
          <w:p w14:paraId="3D612A68" w14:textId="77777777" w:rsidR="005F0F24" w:rsidRPr="00891152" w:rsidRDefault="005F0F24" w:rsidP="005F0F24">
            <w:pPr>
              <w:rPr>
                <w:sz w:val="18"/>
                <w:szCs w:val="18"/>
              </w:rPr>
            </w:pPr>
            <w:r w:rsidRPr="00891152">
              <w:rPr>
                <w:sz w:val="18"/>
                <w:szCs w:val="18"/>
              </w:rPr>
              <w:t xml:space="preserve">At the mid-point of project implementation. </w:t>
            </w:r>
          </w:p>
        </w:tc>
      </w:tr>
      <w:tr w:rsidR="005F0F24" w:rsidRPr="00891152" w14:paraId="6B05D0A8" w14:textId="77777777" w:rsidTr="005F0F24">
        <w:trPr>
          <w:jc w:val="center"/>
        </w:trPr>
        <w:tc>
          <w:tcPr>
            <w:tcW w:w="1116" w:type="pct"/>
          </w:tcPr>
          <w:p w14:paraId="7152E604" w14:textId="77777777" w:rsidR="005F0F24" w:rsidRPr="00891152" w:rsidRDefault="005F0F24" w:rsidP="005F0F24">
            <w:pPr>
              <w:rPr>
                <w:sz w:val="18"/>
                <w:szCs w:val="18"/>
              </w:rPr>
            </w:pPr>
            <w:r w:rsidRPr="00891152">
              <w:rPr>
                <w:sz w:val="18"/>
                <w:szCs w:val="18"/>
              </w:rPr>
              <w:t>Final Evaluation</w:t>
            </w:r>
          </w:p>
        </w:tc>
        <w:tc>
          <w:tcPr>
            <w:tcW w:w="1665" w:type="pct"/>
          </w:tcPr>
          <w:p w14:paraId="144F1B38" w14:textId="0D1C4324" w:rsidR="005F0F24" w:rsidRPr="00891152" w:rsidRDefault="005F0F24" w:rsidP="003F79D0">
            <w:pPr>
              <w:numPr>
                <w:ilvl w:val="0"/>
                <w:numId w:val="21"/>
              </w:numPr>
              <w:rPr>
                <w:sz w:val="18"/>
                <w:szCs w:val="18"/>
              </w:rPr>
            </w:pPr>
            <w:r w:rsidRPr="00891152">
              <w:rPr>
                <w:sz w:val="18"/>
                <w:szCs w:val="18"/>
              </w:rPr>
              <w:t xml:space="preserve">Project </w:t>
            </w:r>
            <w:r w:rsidR="007874F3" w:rsidRPr="00891152">
              <w:rPr>
                <w:sz w:val="18"/>
                <w:szCs w:val="18"/>
              </w:rPr>
              <w:t>Coordinator</w:t>
            </w:r>
            <w:r w:rsidRPr="00891152">
              <w:rPr>
                <w:sz w:val="18"/>
                <w:szCs w:val="18"/>
              </w:rPr>
              <w:t xml:space="preserve"> and team, </w:t>
            </w:r>
          </w:p>
          <w:p w14:paraId="39D3FF3F" w14:textId="77777777" w:rsidR="005F0F24" w:rsidRPr="00891152" w:rsidRDefault="005F0F24" w:rsidP="003F79D0">
            <w:pPr>
              <w:numPr>
                <w:ilvl w:val="0"/>
                <w:numId w:val="21"/>
              </w:numPr>
              <w:rPr>
                <w:sz w:val="18"/>
                <w:szCs w:val="18"/>
              </w:rPr>
            </w:pPr>
            <w:r w:rsidRPr="00891152">
              <w:rPr>
                <w:sz w:val="18"/>
                <w:szCs w:val="18"/>
              </w:rPr>
              <w:t>UNDP CO</w:t>
            </w:r>
          </w:p>
          <w:p w14:paraId="14F3EDCE" w14:textId="77777777" w:rsidR="005F0F24" w:rsidRPr="00891152" w:rsidRDefault="005F0F24" w:rsidP="003F79D0">
            <w:pPr>
              <w:numPr>
                <w:ilvl w:val="0"/>
                <w:numId w:val="21"/>
              </w:numPr>
              <w:rPr>
                <w:sz w:val="18"/>
                <w:szCs w:val="18"/>
              </w:rPr>
            </w:pPr>
            <w:r w:rsidRPr="00891152">
              <w:rPr>
                <w:sz w:val="18"/>
                <w:szCs w:val="18"/>
              </w:rPr>
              <w:t>UNDP RCU</w:t>
            </w:r>
          </w:p>
          <w:p w14:paraId="6CF6AA1C" w14:textId="77777777" w:rsidR="005F0F24" w:rsidRPr="00891152" w:rsidRDefault="005F0F24" w:rsidP="003F79D0">
            <w:pPr>
              <w:numPr>
                <w:ilvl w:val="0"/>
                <w:numId w:val="21"/>
              </w:numPr>
              <w:rPr>
                <w:sz w:val="18"/>
                <w:szCs w:val="18"/>
              </w:rPr>
            </w:pPr>
            <w:r w:rsidRPr="00891152">
              <w:rPr>
                <w:sz w:val="18"/>
                <w:szCs w:val="18"/>
              </w:rPr>
              <w:t>External Consultants (i.e., evaluation team)</w:t>
            </w:r>
          </w:p>
        </w:tc>
        <w:tc>
          <w:tcPr>
            <w:tcW w:w="1171" w:type="pct"/>
          </w:tcPr>
          <w:p w14:paraId="4DE8EFCE" w14:textId="37434CDD" w:rsidR="005F0F24" w:rsidRPr="00891152" w:rsidRDefault="005F0F24" w:rsidP="005F0F24">
            <w:pPr>
              <w:tabs>
                <w:tab w:val="center" w:pos="1216"/>
              </w:tabs>
              <w:rPr>
                <w:sz w:val="18"/>
                <w:szCs w:val="18"/>
              </w:rPr>
            </w:pPr>
            <w:r w:rsidRPr="00891152">
              <w:rPr>
                <w:sz w:val="18"/>
                <w:szCs w:val="18"/>
              </w:rPr>
              <w:t xml:space="preserve">Indicative cost:  </w:t>
            </w:r>
            <w:r w:rsidR="0036026F">
              <w:rPr>
                <w:sz w:val="18"/>
                <w:szCs w:val="18"/>
              </w:rPr>
              <w:t>$20</w:t>
            </w:r>
            <w:r w:rsidRPr="00891152">
              <w:rPr>
                <w:sz w:val="18"/>
                <w:szCs w:val="18"/>
              </w:rPr>
              <w:t>,000</w:t>
            </w:r>
            <w:r w:rsidRPr="00891152">
              <w:rPr>
                <w:sz w:val="18"/>
                <w:szCs w:val="18"/>
              </w:rPr>
              <w:tab/>
            </w:r>
          </w:p>
        </w:tc>
        <w:tc>
          <w:tcPr>
            <w:tcW w:w="1048" w:type="pct"/>
          </w:tcPr>
          <w:p w14:paraId="7C448095" w14:textId="77777777" w:rsidR="005F0F24" w:rsidRPr="00891152" w:rsidRDefault="005F0F24" w:rsidP="005F0F24">
            <w:pPr>
              <w:rPr>
                <w:sz w:val="18"/>
                <w:szCs w:val="18"/>
              </w:rPr>
            </w:pPr>
            <w:r w:rsidRPr="00891152">
              <w:rPr>
                <w:sz w:val="18"/>
                <w:szCs w:val="18"/>
              </w:rPr>
              <w:t>At least three months before the end of project implementation</w:t>
            </w:r>
          </w:p>
        </w:tc>
      </w:tr>
      <w:tr w:rsidR="005F0F24" w:rsidRPr="00891152" w14:paraId="16007D5D" w14:textId="77777777" w:rsidTr="005F0F24">
        <w:trPr>
          <w:jc w:val="center"/>
        </w:trPr>
        <w:tc>
          <w:tcPr>
            <w:tcW w:w="1116" w:type="pct"/>
          </w:tcPr>
          <w:p w14:paraId="5922B909" w14:textId="77777777" w:rsidR="005F0F24" w:rsidRPr="00891152" w:rsidRDefault="005F0F24" w:rsidP="005F0F24">
            <w:pPr>
              <w:rPr>
                <w:sz w:val="18"/>
                <w:szCs w:val="18"/>
              </w:rPr>
            </w:pPr>
            <w:r w:rsidRPr="00891152">
              <w:rPr>
                <w:sz w:val="18"/>
                <w:szCs w:val="18"/>
              </w:rPr>
              <w:t>Project Terminal Report</w:t>
            </w:r>
          </w:p>
        </w:tc>
        <w:tc>
          <w:tcPr>
            <w:tcW w:w="1665" w:type="pct"/>
            <w:vAlign w:val="center"/>
          </w:tcPr>
          <w:p w14:paraId="24217FCA" w14:textId="45A48F7E" w:rsidR="005F0F24" w:rsidRPr="00891152" w:rsidRDefault="005F0F24" w:rsidP="003F79D0">
            <w:pPr>
              <w:numPr>
                <w:ilvl w:val="0"/>
                <w:numId w:val="24"/>
              </w:numPr>
              <w:rPr>
                <w:sz w:val="18"/>
                <w:szCs w:val="18"/>
              </w:rPr>
            </w:pPr>
            <w:r w:rsidRPr="00891152">
              <w:rPr>
                <w:sz w:val="18"/>
                <w:szCs w:val="18"/>
              </w:rPr>
              <w:t xml:space="preserve">Project </w:t>
            </w:r>
            <w:r w:rsidR="007874F3" w:rsidRPr="00891152">
              <w:rPr>
                <w:sz w:val="18"/>
                <w:szCs w:val="18"/>
              </w:rPr>
              <w:t>Coordinator</w:t>
            </w:r>
            <w:r w:rsidRPr="00891152">
              <w:rPr>
                <w:sz w:val="18"/>
                <w:szCs w:val="18"/>
              </w:rPr>
              <w:t xml:space="preserve"> and team </w:t>
            </w:r>
          </w:p>
          <w:p w14:paraId="343022FA" w14:textId="77777777" w:rsidR="005F0F24" w:rsidRPr="00891152" w:rsidRDefault="005F0F24" w:rsidP="003F79D0">
            <w:pPr>
              <w:numPr>
                <w:ilvl w:val="0"/>
                <w:numId w:val="24"/>
              </w:numPr>
              <w:rPr>
                <w:sz w:val="18"/>
                <w:szCs w:val="18"/>
              </w:rPr>
            </w:pPr>
            <w:r w:rsidRPr="00891152">
              <w:rPr>
                <w:sz w:val="18"/>
                <w:szCs w:val="18"/>
              </w:rPr>
              <w:t>UNDP CO</w:t>
            </w:r>
          </w:p>
          <w:p w14:paraId="35BAAC4F" w14:textId="3349DD85" w:rsidR="005F0F24" w:rsidRPr="00891152" w:rsidRDefault="005F0F24" w:rsidP="003F79D0">
            <w:pPr>
              <w:numPr>
                <w:ilvl w:val="0"/>
                <w:numId w:val="24"/>
              </w:numPr>
              <w:rPr>
                <w:sz w:val="18"/>
                <w:szCs w:val="18"/>
              </w:rPr>
            </w:pPr>
            <w:r w:rsidRPr="00891152">
              <w:rPr>
                <w:sz w:val="18"/>
                <w:szCs w:val="18"/>
              </w:rPr>
              <w:t>Local consultant</w:t>
            </w:r>
          </w:p>
        </w:tc>
        <w:tc>
          <w:tcPr>
            <w:tcW w:w="1171" w:type="pct"/>
            <w:vAlign w:val="center"/>
          </w:tcPr>
          <w:p w14:paraId="55712438" w14:textId="77777777" w:rsidR="005F0F24" w:rsidRPr="00891152" w:rsidRDefault="005F0F24" w:rsidP="005F0F24">
            <w:pPr>
              <w:rPr>
                <w:sz w:val="18"/>
                <w:szCs w:val="18"/>
              </w:rPr>
            </w:pPr>
            <w:r w:rsidRPr="00891152">
              <w:rPr>
                <w:sz w:val="18"/>
                <w:szCs w:val="18"/>
              </w:rPr>
              <w:t>0</w:t>
            </w:r>
          </w:p>
        </w:tc>
        <w:tc>
          <w:tcPr>
            <w:tcW w:w="1048" w:type="pct"/>
          </w:tcPr>
          <w:p w14:paraId="70876A28" w14:textId="77777777" w:rsidR="005F0F24" w:rsidRPr="00891152" w:rsidRDefault="005F0F24" w:rsidP="005F0F24">
            <w:pPr>
              <w:rPr>
                <w:sz w:val="18"/>
                <w:szCs w:val="18"/>
              </w:rPr>
            </w:pPr>
            <w:r w:rsidRPr="00891152">
              <w:rPr>
                <w:sz w:val="18"/>
                <w:szCs w:val="18"/>
              </w:rPr>
              <w:t>At least three months before the end of the project</w:t>
            </w:r>
          </w:p>
        </w:tc>
      </w:tr>
      <w:tr w:rsidR="005F0F24" w:rsidRPr="00891152" w14:paraId="5A4B1977" w14:textId="77777777" w:rsidTr="005F0F24">
        <w:trPr>
          <w:jc w:val="center"/>
        </w:trPr>
        <w:tc>
          <w:tcPr>
            <w:tcW w:w="1116" w:type="pct"/>
          </w:tcPr>
          <w:p w14:paraId="2BD623F1" w14:textId="77777777" w:rsidR="005F0F24" w:rsidRPr="00891152" w:rsidRDefault="005F0F24" w:rsidP="005F0F24">
            <w:pPr>
              <w:rPr>
                <w:sz w:val="18"/>
                <w:szCs w:val="18"/>
              </w:rPr>
            </w:pPr>
            <w:r w:rsidRPr="00891152">
              <w:rPr>
                <w:sz w:val="18"/>
                <w:szCs w:val="18"/>
              </w:rPr>
              <w:t xml:space="preserve">Audit </w:t>
            </w:r>
          </w:p>
        </w:tc>
        <w:tc>
          <w:tcPr>
            <w:tcW w:w="1665" w:type="pct"/>
            <w:vAlign w:val="center"/>
          </w:tcPr>
          <w:p w14:paraId="512D8F25" w14:textId="77777777" w:rsidR="005F0F24" w:rsidRPr="00891152" w:rsidRDefault="005F0F24" w:rsidP="003F79D0">
            <w:pPr>
              <w:numPr>
                <w:ilvl w:val="0"/>
                <w:numId w:val="22"/>
              </w:numPr>
              <w:rPr>
                <w:sz w:val="18"/>
                <w:szCs w:val="18"/>
              </w:rPr>
            </w:pPr>
            <w:r w:rsidRPr="00891152">
              <w:rPr>
                <w:sz w:val="18"/>
                <w:szCs w:val="18"/>
              </w:rPr>
              <w:t>UNDP CO</w:t>
            </w:r>
          </w:p>
          <w:p w14:paraId="5BD959ED" w14:textId="0654844F" w:rsidR="005F0F24" w:rsidRPr="00891152" w:rsidRDefault="005F0F24" w:rsidP="003F79D0">
            <w:pPr>
              <w:numPr>
                <w:ilvl w:val="0"/>
                <w:numId w:val="22"/>
              </w:numPr>
              <w:rPr>
                <w:sz w:val="18"/>
                <w:szCs w:val="18"/>
              </w:rPr>
            </w:pPr>
            <w:r w:rsidRPr="00891152">
              <w:rPr>
                <w:sz w:val="18"/>
                <w:szCs w:val="18"/>
              </w:rPr>
              <w:t xml:space="preserve">Project </w:t>
            </w:r>
            <w:r w:rsidR="007874F3" w:rsidRPr="00891152">
              <w:rPr>
                <w:sz w:val="18"/>
                <w:szCs w:val="18"/>
              </w:rPr>
              <w:t>Coordinator</w:t>
            </w:r>
            <w:r w:rsidRPr="00891152">
              <w:rPr>
                <w:sz w:val="18"/>
                <w:szCs w:val="18"/>
              </w:rPr>
              <w:t xml:space="preserve"> and team </w:t>
            </w:r>
          </w:p>
        </w:tc>
        <w:tc>
          <w:tcPr>
            <w:tcW w:w="1171" w:type="pct"/>
            <w:vAlign w:val="center"/>
          </w:tcPr>
          <w:p w14:paraId="3C5BD0FC" w14:textId="6FA6A2D2" w:rsidR="005F0F24" w:rsidRPr="00891152" w:rsidRDefault="005F0F24" w:rsidP="005F0F24">
            <w:pPr>
              <w:rPr>
                <w:sz w:val="18"/>
                <w:szCs w:val="18"/>
              </w:rPr>
            </w:pPr>
            <w:r w:rsidRPr="00891152">
              <w:rPr>
                <w:sz w:val="18"/>
                <w:szCs w:val="18"/>
              </w:rPr>
              <w:t>Indicative cost per year: $</w:t>
            </w:r>
            <w:r w:rsidR="004B001A">
              <w:rPr>
                <w:sz w:val="18"/>
                <w:szCs w:val="18"/>
              </w:rPr>
              <w:t>3</w:t>
            </w:r>
            <w:r w:rsidR="0036026F">
              <w:rPr>
                <w:sz w:val="18"/>
                <w:szCs w:val="18"/>
              </w:rPr>
              <w:t>,5</w:t>
            </w:r>
            <w:r w:rsidRPr="00891152">
              <w:rPr>
                <w:sz w:val="18"/>
                <w:szCs w:val="18"/>
              </w:rPr>
              <w:t xml:space="preserve">00 </w:t>
            </w:r>
          </w:p>
        </w:tc>
        <w:tc>
          <w:tcPr>
            <w:tcW w:w="1048" w:type="pct"/>
          </w:tcPr>
          <w:p w14:paraId="296D1F00" w14:textId="77777777" w:rsidR="005F0F24" w:rsidRPr="00891152" w:rsidRDefault="005F0F24" w:rsidP="005F0F24">
            <w:pPr>
              <w:rPr>
                <w:sz w:val="18"/>
                <w:szCs w:val="18"/>
              </w:rPr>
            </w:pPr>
            <w:r w:rsidRPr="00891152">
              <w:rPr>
                <w:sz w:val="18"/>
                <w:szCs w:val="18"/>
              </w:rPr>
              <w:t>Yearly</w:t>
            </w:r>
          </w:p>
        </w:tc>
      </w:tr>
      <w:tr w:rsidR="005F0F24" w:rsidRPr="00891152" w14:paraId="18BE7E81" w14:textId="77777777" w:rsidTr="005F0F24">
        <w:trPr>
          <w:jc w:val="center"/>
        </w:trPr>
        <w:tc>
          <w:tcPr>
            <w:tcW w:w="1116" w:type="pct"/>
            <w:tcBorders>
              <w:bottom w:val="single" w:sz="4" w:space="0" w:color="auto"/>
            </w:tcBorders>
          </w:tcPr>
          <w:p w14:paraId="0E1CDB9A" w14:textId="77777777" w:rsidR="005F0F24" w:rsidRPr="00891152" w:rsidRDefault="005F0F24" w:rsidP="005F0F24">
            <w:pPr>
              <w:rPr>
                <w:sz w:val="18"/>
                <w:szCs w:val="18"/>
              </w:rPr>
            </w:pPr>
            <w:r w:rsidRPr="00891152">
              <w:rPr>
                <w:sz w:val="18"/>
                <w:szCs w:val="18"/>
              </w:rPr>
              <w:t xml:space="preserve">Visits to field sites </w:t>
            </w:r>
          </w:p>
        </w:tc>
        <w:tc>
          <w:tcPr>
            <w:tcW w:w="1665" w:type="pct"/>
            <w:tcBorders>
              <w:bottom w:val="single" w:sz="4" w:space="0" w:color="auto"/>
            </w:tcBorders>
            <w:vAlign w:val="center"/>
          </w:tcPr>
          <w:p w14:paraId="04214F9B" w14:textId="77777777" w:rsidR="005F0F24" w:rsidRPr="00891152" w:rsidRDefault="005F0F24" w:rsidP="003F79D0">
            <w:pPr>
              <w:numPr>
                <w:ilvl w:val="0"/>
                <w:numId w:val="23"/>
              </w:numPr>
              <w:rPr>
                <w:sz w:val="18"/>
                <w:szCs w:val="18"/>
              </w:rPr>
            </w:pPr>
            <w:r w:rsidRPr="00891152">
              <w:rPr>
                <w:sz w:val="18"/>
                <w:szCs w:val="18"/>
              </w:rPr>
              <w:t xml:space="preserve">UNDP CO </w:t>
            </w:r>
          </w:p>
          <w:p w14:paraId="0CF7AAAE" w14:textId="77777777" w:rsidR="005F0F24" w:rsidRPr="00891152" w:rsidRDefault="005F0F24" w:rsidP="003F79D0">
            <w:pPr>
              <w:numPr>
                <w:ilvl w:val="0"/>
                <w:numId w:val="23"/>
              </w:numPr>
              <w:rPr>
                <w:sz w:val="18"/>
                <w:szCs w:val="18"/>
              </w:rPr>
            </w:pPr>
            <w:r w:rsidRPr="00891152">
              <w:rPr>
                <w:sz w:val="18"/>
                <w:szCs w:val="18"/>
              </w:rPr>
              <w:t>UNDP RCU (as appropriate)</w:t>
            </w:r>
          </w:p>
          <w:p w14:paraId="145B7FA0" w14:textId="77777777" w:rsidR="005F0F24" w:rsidRPr="00891152" w:rsidRDefault="005F0F24" w:rsidP="003F79D0">
            <w:pPr>
              <w:numPr>
                <w:ilvl w:val="0"/>
                <w:numId w:val="23"/>
              </w:numPr>
              <w:rPr>
                <w:sz w:val="18"/>
                <w:szCs w:val="18"/>
              </w:rPr>
            </w:pPr>
            <w:r w:rsidRPr="00891152">
              <w:rPr>
                <w:sz w:val="18"/>
                <w:szCs w:val="18"/>
              </w:rPr>
              <w:t>Government representatives</w:t>
            </w:r>
          </w:p>
        </w:tc>
        <w:tc>
          <w:tcPr>
            <w:tcW w:w="1171" w:type="pct"/>
            <w:tcBorders>
              <w:bottom w:val="single" w:sz="4" w:space="0" w:color="auto"/>
            </w:tcBorders>
            <w:vAlign w:val="center"/>
          </w:tcPr>
          <w:p w14:paraId="153BC943" w14:textId="77777777" w:rsidR="005F0F24" w:rsidRPr="00891152" w:rsidRDefault="005F0F24" w:rsidP="005F0F24">
            <w:pPr>
              <w:rPr>
                <w:sz w:val="18"/>
                <w:szCs w:val="18"/>
              </w:rPr>
            </w:pPr>
            <w:r w:rsidRPr="00891152">
              <w:rPr>
                <w:sz w:val="18"/>
                <w:szCs w:val="18"/>
              </w:rPr>
              <w:t xml:space="preserve">For GEF supported projects, paid from IA fees and operational budget </w:t>
            </w:r>
          </w:p>
        </w:tc>
        <w:tc>
          <w:tcPr>
            <w:tcW w:w="1048" w:type="pct"/>
            <w:tcBorders>
              <w:bottom w:val="single" w:sz="4" w:space="0" w:color="auto"/>
            </w:tcBorders>
          </w:tcPr>
          <w:p w14:paraId="31A4C24B" w14:textId="77777777" w:rsidR="005F0F24" w:rsidRPr="00891152" w:rsidRDefault="005F0F24" w:rsidP="005F0F24">
            <w:pPr>
              <w:rPr>
                <w:sz w:val="18"/>
                <w:szCs w:val="18"/>
              </w:rPr>
            </w:pPr>
            <w:r w:rsidRPr="00891152">
              <w:rPr>
                <w:sz w:val="18"/>
                <w:szCs w:val="18"/>
              </w:rPr>
              <w:t>Yearly</w:t>
            </w:r>
          </w:p>
        </w:tc>
      </w:tr>
      <w:tr w:rsidR="005F0F24" w:rsidRPr="00891152" w14:paraId="18A4ED17" w14:textId="77777777" w:rsidTr="0032114D">
        <w:trPr>
          <w:cantSplit/>
          <w:trHeight w:val="495"/>
          <w:jc w:val="center"/>
        </w:trPr>
        <w:tc>
          <w:tcPr>
            <w:tcW w:w="2781" w:type="pct"/>
            <w:gridSpan w:val="2"/>
            <w:shd w:val="clear" w:color="auto" w:fill="E6E6E6"/>
            <w:vAlign w:val="center"/>
          </w:tcPr>
          <w:p w14:paraId="5F07EABC" w14:textId="77777777" w:rsidR="005F0F24" w:rsidRPr="00891152" w:rsidRDefault="005F0F24" w:rsidP="001E581D">
            <w:pPr>
              <w:rPr>
                <w:b/>
                <w:sz w:val="18"/>
                <w:szCs w:val="18"/>
              </w:rPr>
            </w:pPr>
            <w:r w:rsidRPr="00891152">
              <w:rPr>
                <w:b/>
                <w:sz w:val="18"/>
                <w:szCs w:val="18"/>
              </w:rPr>
              <w:t xml:space="preserve">TOTAL indicative COST </w:t>
            </w:r>
          </w:p>
          <w:p w14:paraId="4DC52043" w14:textId="77777777" w:rsidR="005F0F24" w:rsidRPr="00891152" w:rsidRDefault="005F0F24" w:rsidP="001E581D">
            <w:pPr>
              <w:rPr>
                <w:sz w:val="18"/>
                <w:szCs w:val="18"/>
              </w:rPr>
            </w:pPr>
            <w:r w:rsidRPr="00891152">
              <w:rPr>
                <w:sz w:val="18"/>
                <w:szCs w:val="18"/>
              </w:rPr>
              <w:t xml:space="preserve">Excluding project team staff time and UNDP staff and travel expenses </w:t>
            </w:r>
          </w:p>
        </w:tc>
        <w:tc>
          <w:tcPr>
            <w:tcW w:w="1171" w:type="pct"/>
            <w:shd w:val="clear" w:color="auto" w:fill="E6E6E6"/>
            <w:vAlign w:val="center"/>
          </w:tcPr>
          <w:p w14:paraId="1E738EBF" w14:textId="5F2F9BC3" w:rsidR="005F0F24" w:rsidRPr="00891152" w:rsidRDefault="004B001A" w:rsidP="001E581D">
            <w:pPr>
              <w:rPr>
                <w:sz w:val="18"/>
                <w:szCs w:val="18"/>
              </w:rPr>
            </w:pPr>
            <w:r>
              <w:rPr>
                <w:sz w:val="18"/>
                <w:szCs w:val="18"/>
              </w:rPr>
              <w:t xml:space="preserve"> US$ 35</w:t>
            </w:r>
            <w:r w:rsidR="0036026F">
              <w:rPr>
                <w:sz w:val="18"/>
                <w:szCs w:val="18"/>
              </w:rPr>
              <w:t>,5</w:t>
            </w:r>
            <w:r w:rsidR="005F0F24" w:rsidRPr="00891152">
              <w:rPr>
                <w:sz w:val="18"/>
                <w:szCs w:val="18"/>
              </w:rPr>
              <w:t>00</w:t>
            </w:r>
          </w:p>
          <w:p w14:paraId="5237F826" w14:textId="0C165987" w:rsidR="005F0F24" w:rsidRPr="00891152" w:rsidRDefault="006D7177" w:rsidP="00CB368D">
            <w:pPr>
              <w:rPr>
                <w:sz w:val="18"/>
                <w:szCs w:val="18"/>
              </w:rPr>
            </w:pPr>
            <w:r>
              <w:rPr>
                <w:sz w:val="18"/>
                <w:szCs w:val="18"/>
              </w:rPr>
              <w:t xml:space="preserve"> (+/- 3.5</w:t>
            </w:r>
            <w:r w:rsidR="005F0F24" w:rsidRPr="00891152">
              <w:rPr>
                <w:sz w:val="18"/>
                <w:szCs w:val="18"/>
              </w:rPr>
              <w:t xml:space="preserve">% of </w:t>
            </w:r>
            <w:r w:rsidR="00356D31" w:rsidRPr="00891152">
              <w:rPr>
                <w:sz w:val="18"/>
                <w:szCs w:val="18"/>
              </w:rPr>
              <w:t xml:space="preserve">GEF </w:t>
            </w:r>
            <w:r w:rsidR="005F0F24" w:rsidRPr="00891152">
              <w:rPr>
                <w:sz w:val="18"/>
                <w:szCs w:val="18"/>
              </w:rPr>
              <w:t>budget)</w:t>
            </w:r>
          </w:p>
        </w:tc>
        <w:tc>
          <w:tcPr>
            <w:tcW w:w="1048" w:type="pct"/>
            <w:shd w:val="clear" w:color="auto" w:fill="E6E6E6"/>
            <w:vAlign w:val="center"/>
          </w:tcPr>
          <w:p w14:paraId="48379D93" w14:textId="77777777" w:rsidR="005F0F24" w:rsidRPr="00891152" w:rsidRDefault="005F0F24" w:rsidP="001E581D">
            <w:pPr>
              <w:rPr>
                <w:sz w:val="18"/>
                <w:szCs w:val="18"/>
              </w:rPr>
            </w:pPr>
          </w:p>
        </w:tc>
      </w:tr>
    </w:tbl>
    <w:p w14:paraId="007172B9" w14:textId="77777777" w:rsidR="00CA672C" w:rsidRPr="00891152" w:rsidRDefault="000F527F" w:rsidP="000612E5">
      <w:pPr>
        <w:pStyle w:val="Heading1"/>
        <w:spacing w:before="120" w:after="120"/>
        <w:rPr>
          <w:noProof/>
        </w:rPr>
      </w:pPr>
      <w:bookmarkStart w:id="84" w:name="_Toc271015854"/>
      <w:r w:rsidRPr="006E738D">
        <w:rPr>
          <w:noProof/>
        </w:rPr>
        <w:t>D</w:t>
      </w:r>
      <w:r w:rsidR="008D6E92" w:rsidRPr="006E738D">
        <w:rPr>
          <w:noProof/>
        </w:rPr>
        <w:t>.</w:t>
      </w:r>
      <w:bookmarkStart w:id="85" w:name="financing"/>
      <w:bookmarkEnd w:id="85"/>
      <w:r w:rsidR="00983320" w:rsidRPr="006E738D">
        <w:rPr>
          <w:noProof/>
        </w:rPr>
        <w:tab/>
      </w:r>
      <w:r w:rsidRPr="006E738D">
        <w:rPr>
          <w:noProof/>
        </w:rPr>
        <w:t>Financing</w:t>
      </w:r>
      <w:bookmarkEnd w:id="84"/>
    </w:p>
    <w:p w14:paraId="1B4AC9F3" w14:textId="77777777" w:rsidR="00CA672C" w:rsidRPr="00891152" w:rsidRDefault="000F527F" w:rsidP="00C83342">
      <w:pPr>
        <w:pStyle w:val="Heading2"/>
        <w:rPr>
          <w:b/>
          <w:i w:val="0"/>
          <w:noProof/>
        </w:rPr>
      </w:pPr>
      <w:bookmarkStart w:id="86" w:name="_Toc271015855"/>
      <w:r w:rsidRPr="00891152">
        <w:rPr>
          <w:b/>
          <w:i w:val="0"/>
          <w:noProof/>
        </w:rPr>
        <w:t>D</w:t>
      </w:r>
      <w:r w:rsidR="00C22FA3" w:rsidRPr="00891152">
        <w:rPr>
          <w:b/>
          <w:i w:val="0"/>
          <w:noProof/>
        </w:rPr>
        <w:t>.</w:t>
      </w:r>
      <w:r w:rsidRPr="00891152">
        <w:rPr>
          <w:b/>
          <w:i w:val="0"/>
          <w:noProof/>
        </w:rPr>
        <w:t>1</w:t>
      </w:r>
      <w:bookmarkStart w:id="87" w:name="d1"/>
      <w:bookmarkEnd w:id="87"/>
      <w:r w:rsidR="00983320" w:rsidRPr="00891152">
        <w:rPr>
          <w:b/>
          <w:i w:val="0"/>
          <w:noProof/>
        </w:rPr>
        <w:tab/>
      </w:r>
      <w:r w:rsidRPr="00891152">
        <w:rPr>
          <w:b/>
          <w:i w:val="0"/>
          <w:noProof/>
        </w:rPr>
        <w:t>Financing Plan</w:t>
      </w:r>
      <w:bookmarkEnd w:id="86"/>
    </w:p>
    <w:p w14:paraId="3F415001" w14:textId="5A525693" w:rsidR="003C0B87" w:rsidRPr="006E738D" w:rsidRDefault="00F65400" w:rsidP="006E738D">
      <w:pPr>
        <w:numPr>
          <w:ilvl w:val="0"/>
          <w:numId w:val="4"/>
        </w:numPr>
        <w:tabs>
          <w:tab w:val="clear" w:pos="360"/>
          <w:tab w:val="num" w:pos="540"/>
        </w:tabs>
        <w:spacing w:before="120" w:after="120"/>
        <w:ind w:left="0" w:firstLine="0"/>
        <w:jc w:val="both"/>
      </w:pPr>
      <w:r w:rsidRPr="00891152">
        <w:t>The financing of this project will be provided by the GEF</w:t>
      </w:r>
      <w:r w:rsidR="000F5224" w:rsidRPr="00891152">
        <w:t xml:space="preserve"> (US$</w:t>
      </w:r>
      <w:r w:rsidR="00F3216A">
        <w:t xml:space="preserve"> 99</w:t>
      </w:r>
      <w:r w:rsidR="008C5619" w:rsidRPr="00891152">
        <w:t>0,000)</w:t>
      </w:r>
      <w:r w:rsidRPr="00891152">
        <w:t xml:space="preserve">, with co-financing from the Government of </w:t>
      </w:r>
      <w:r w:rsidR="00F3216A">
        <w:t>Cambodia</w:t>
      </w:r>
      <w:r w:rsidR="000F5224" w:rsidRPr="00891152">
        <w:t xml:space="preserve"> (US$</w:t>
      </w:r>
      <w:r w:rsidR="002E7C1B">
        <w:t xml:space="preserve"> 15</w:t>
      </w:r>
      <w:r w:rsidR="008C5619" w:rsidRPr="00891152">
        <w:t xml:space="preserve">0,000) </w:t>
      </w:r>
      <w:r w:rsidR="00D81368" w:rsidRPr="00891152">
        <w:t xml:space="preserve">and </w:t>
      </w:r>
      <w:r w:rsidR="000F5224" w:rsidRPr="00891152">
        <w:t>UNDP (US$</w:t>
      </w:r>
      <w:r w:rsidR="008C5619" w:rsidRPr="00891152">
        <w:t xml:space="preserve"> </w:t>
      </w:r>
      <w:r w:rsidR="00F3216A">
        <w:t>1,150</w:t>
      </w:r>
      <w:r w:rsidR="008C5619" w:rsidRPr="00891152">
        <w:t>,000). The GEF leverage thus represents approximately a 1:1</w:t>
      </w:r>
      <w:r w:rsidR="002E7C1B">
        <w:t>.3</w:t>
      </w:r>
      <w:r w:rsidR="008C5619" w:rsidRPr="00891152">
        <w:t xml:space="preserve"> ratio. </w:t>
      </w:r>
      <w:r w:rsidRPr="00891152">
        <w:t xml:space="preserve">The allocation of these sources of finances </w:t>
      </w:r>
      <w:r w:rsidR="0006344F" w:rsidRPr="00891152">
        <w:t>is</w:t>
      </w:r>
      <w:r w:rsidRPr="00891152">
        <w:t xml:space="preserve"> structured by the </w:t>
      </w:r>
      <w:r w:rsidR="00D81368" w:rsidRPr="00891152">
        <w:t>two</w:t>
      </w:r>
      <w:r w:rsidRPr="00891152">
        <w:t xml:space="preserve"> main project </w:t>
      </w:r>
      <w:r w:rsidR="00D81368" w:rsidRPr="00891152">
        <w:t>components</w:t>
      </w:r>
      <w:r w:rsidR="0006344F" w:rsidRPr="00891152">
        <w:t>,</w:t>
      </w:r>
      <w:r w:rsidRPr="00891152">
        <w:t xml:space="preserve"> as de</w:t>
      </w:r>
      <w:r w:rsidR="0006344F" w:rsidRPr="00891152">
        <w:t>s</w:t>
      </w:r>
      <w:r w:rsidRPr="00891152">
        <w:t xml:space="preserve">cribed in section C.2.b above.  </w:t>
      </w:r>
      <w:r w:rsidR="00AF391D" w:rsidRPr="00891152">
        <w:t xml:space="preserve">More detailed financial information is provided in Annex 3. </w:t>
      </w:r>
      <w:r w:rsidR="008C5619" w:rsidRPr="00891152">
        <w:t>The table</w:t>
      </w:r>
      <w:r w:rsidRPr="00891152">
        <w:t xml:space="preserve"> below </w:t>
      </w:r>
      <w:r w:rsidR="00AC3906" w:rsidRPr="00891152">
        <w:t>gives a summary of the</w:t>
      </w:r>
      <w:r w:rsidRPr="00891152">
        <w:t xml:space="preserve"> allocation</w:t>
      </w:r>
      <w:r w:rsidR="00AC3906" w:rsidRPr="00891152">
        <w:t xml:space="preserve"> of the budget per component/outcome</w:t>
      </w:r>
      <w:r w:rsidRPr="00891152">
        <w:t>.</w:t>
      </w:r>
      <w:r w:rsidR="001E2046" w:rsidRPr="00891152">
        <w:t xml:space="preserve"> </w:t>
      </w:r>
      <w:bookmarkStart w:id="88" w:name="table5"/>
    </w:p>
    <w:p w14:paraId="60E5095D" w14:textId="42B43324" w:rsidR="000F527F" w:rsidRPr="00891152" w:rsidRDefault="008B66FB" w:rsidP="008C5619">
      <w:pPr>
        <w:spacing w:before="120" w:after="120"/>
        <w:jc w:val="center"/>
        <w:rPr>
          <w:b/>
          <w:sz w:val="20"/>
          <w:szCs w:val="20"/>
        </w:rPr>
      </w:pPr>
      <w:r w:rsidRPr="00891152">
        <w:rPr>
          <w:b/>
          <w:sz w:val="20"/>
          <w:szCs w:val="20"/>
        </w:rPr>
        <w:t xml:space="preserve">Table </w:t>
      </w:r>
      <w:r w:rsidR="000C4098">
        <w:rPr>
          <w:b/>
          <w:sz w:val="20"/>
          <w:szCs w:val="20"/>
        </w:rPr>
        <w:t>6</w:t>
      </w:r>
      <w:r w:rsidR="000F527F" w:rsidRPr="00891152">
        <w:rPr>
          <w:b/>
          <w:sz w:val="20"/>
          <w:szCs w:val="20"/>
        </w:rPr>
        <w:t xml:space="preserve">:  </w:t>
      </w:r>
      <w:r w:rsidR="00B9002E" w:rsidRPr="00891152">
        <w:rPr>
          <w:b/>
          <w:sz w:val="20"/>
          <w:szCs w:val="20"/>
        </w:rPr>
        <w:t>Project Costs</w:t>
      </w:r>
      <w:r w:rsidR="00834542" w:rsidRPr="00891152">
        <w:rPr>
          <w:b/>
          <w:sz w:val="20"/>
          <w:szCs w:val="20"/>
        </w:rPr>
        <w:t xml:space="preserve"> (US$)</w:t>
      </w:r>
    </w:p>
    <w:tbl>
      <w:tblPr>
        <w:tblW w:w="0" w:type="auto"/>
        <w:jc w:val="center"/>
        <w:tblLook w:val="04A0" w:firstRow="1" w:lastRow="0" w:firstColumn="1" w:lastColumn="0" w:noHBand="0" w:noVBand="1"/>
      </w:tblPr>
      <w:tblGrid>
        <w:gridCol w:w="3525"/>
        <w:gridCol w:w="1360"/>
        <w:gridCol w:w="1495"/>
        <w:gridCol w:w="1180"/>
      </w:tblGrid>
      <w:tr w:rsidR="00834542" w:rsidRPr="00891152" w14:paraId="5D15EBDF" w14:textId="77777777" w:rsidTr="008C5619">
        <w:trPr>
          <w:trHeight w:val="525"/>
          <w:jc w:val="center"/>
        </w:trPr>
        <w:tc>
          <w:tcPr>
            <w:tcW w:w="3525" w:type="dxa"/>
            <w:tcBorders>
              <w:top w:val="single" w:sz="8" w:space="0" w:color="auto"/>
              <w:left w:val="single" w:sz="8" w:space="0" w:color="auto"/>
              <w:bottom w:val="single" w:sz="8" w:space="0" w:color="auto"/>
              <w:right w:val="single" w:sz="8" w:space="0" w:color="auto"/>
            </w:tcBorders>
            <w:shd w:val="clear" w:color="auto" w:fill="D9D9D9"/>
            <w:vAlign w:val="center"/>
            <w:hideMark/>
          </w:tcPr>
          <w:p w14:paraId="4DA51EB2" w14:textId="77777777" w:rsidR="00834542" w:rsidRPr="00891152" w:rsidRDefault="00834542" w:rsidP="00834542">
            <w:pPr>
              <w:rPr>
                <w:b/>
                <w:bCs/>
                <w:sz w:val="20"/>
                <w:szCs w:val="20"/>
              </w:rPr>
            </w:pPr>
            <w:r w:rsidRPr="00891152">
              <w:rPr>
                <w:b/>
                <w:bCs/>
                <w:sz w:val="20"/>
                <w:szCs w:val="20"/>
              </w:rPr>
              <w:t>Total Project Budget by Component</w:t>
            </w:r>
          </w:p>
        </w:tc>
        <w:tc>
          <w:tcPr>
            <w:tcW w:w="1360" w:type="dxa"/>
            <w:tcBorders>
              <w:top w:val="single" w:sz="8" w:space="0" w:color="auto"/>
              <w:left w:val="single" w:sz="8" w:space="0" w:color="auto"/>
              <w:bottom w:val="single" w:sz="8" w:space="0" w:color="auto"/>
              <w:right w:val="single" w:sz="8" w:space="0" w:color="auto"/>
            </w:tcBorders>
            <w:shd w:val="clear" w:color="auto" w:fill="D9D9D9"/>
            <w:vAlign w:val="center"/>
            <w:hideMark/>
          </w:tcPr>
          <w:p w14:paraId="52977605" w14:textId="77777777" w:rsidR="00834542" w:rsidRPr="00891152" w:rsidRDefault="00834542" w:rsidP="00834542">
            <w:pPr>
              <w:jc w:val="center"/>
              <w:rPr>
                <w:b/>
                <w:bCs/>
                <w:sz w:val="20"/>
                <w:szCs w:val="20"/>
              </w:rPr>
            </w:pPr>
            <w:r w:rsidRPr="00891152">
              <w:rPr>
                <w:b/>
                <w:bCs/>
                <w:sz w:val="20"/>
                <w:szCs w:val="20"/>
              </w:rPr>
              <w:t>GEF ($)</w:t>
            </w:r>
          </w:p>
        </w:tc>
        <w:tc>
          <w:tcPr>
            <w:tcW w:w="1495" w:type="dxa"/>
            <w:tcBorders>
              <w:top w:val="single" w:sz="8" w:space="0" w:color="auto"/>
              <w:left w:val="single" w:sz="8" w:space="0" w:color="auto"/>
              <w:bottom w:val="single" w:sz="8" w:space="0" w:color="auto"/>
              <w:right w:val="single" w:sz="8" w:space="0" w:color="auto"/>
            </w:tcBorders>
            <w:shd w:val="clear" w:color="auto" w:fill="D9D9D9"/>
            <w:vAlign w:val="center"/>
            <w:hideMark/>
          </w:tcPr>
          <w:p w14:paraId="1797721D" w14:textId="77777777" w:rsidR="00834542" w:rsidRPr="00371AFE" w:rsidRDefault="00834542" w:rsidP="00834542">
            <w:pPr>
              <w:jc w:val="center"/>
              <w:rPr>
                <w:b/>
                <w:bCs/>
                <w:sz w:val="20"/>
                <w:szCs w:val="20"/>
              </w:rPr>
            </w:pPr>
            <w:r w:rsidRPr="00371AFE">
              <w:rPr>
                <w:b/>
                <w:bCs/>
                <w:sz w:val="20"/>
                <w:szCs w:val="20"/>
              </w:rPr>
              <w:t>Co-Financing ($)</w:t>
            </w:r>
          </w:p>
        </w:tc>
        <w:tc>
          <w:tcPr>
            <w:tcW w:w="1180" w:type="dxa"/>
            <w:tcBorders>
              <w:top w:val="single" w:sz="8" w:space="0" w:color="auto"/>
              <w:left w:val="single" w:sz="8" w:space="0" w:color="auto"/>
              <w:bottom w:val="single" w:sz="8" w:space="0" w:color="auto"/>
              <w:right w:val="single" w:sz="8" w:space="0" w:color="auto"/>
            </w:tcBorders>
            <w:shd w:val="clear" w:color="auto" w:fill="D9D9D9"/>
            <w:vAlign w:val="center"/>
            <w:hideMark/>
          </w:tcPr>
          <w:p w14:paraId="28018346" w14:textId="77777777" w:rsidR="00834542" w:rsidRPr="00891152" w:rsidRDefault="00834542" w:rsidP="00834542">
            <w:pPr>
              <w:jc w:val="center"/>
              <w:rPr>
                <w:b/>
                <w:bCs/>
                <w:sz w:val="20"/>
                <w:szCs w:val="20"/>
              </w:rPr>
            </w:pPr>
            <w:r w:rsidRPr="00891152">
              <w:rPr>
                <w:b/>
                <w:bCs/>
                <w:sz w:val="20"/>
                <w:szCs w:val="20"/>
              </w:rPr>
              <w:t>Project Total ($)</w:t>
            </w:r>
          </w:p>
        </w:tc>
      </w:tr>
      <w:tr w:rsidR="00834542" w:rsidRPr="00891152" w14:paraId="10C1D9F5" w14:textId="77777777" w:rsidTr="008C5619">
        <w:trPr>
          <w:trHeight w:val="300"/>
          <w:jc w:val="center"/>
        </w:trPr>
        <w:tc>
          <w:tcPr>
            <w:tcW w:w="3525" w:type="dxa"/>
            <w:tcBorders>
              <w:top w:val="single" w:sz="8" w:space="0" w:color="auto"/>
              <w:left w:val="single" w:sz="8" w:space="0" w:color="auto"/>
              <w:bottom w:val="single" w:sz="4" w:space="0" w:color="auto"/>
              <w:right w:val="single" w:sz="4" w:space="0" w:color="auto"/>
            </w:tcBorders>
            <w:shd w:val="clear" w:color="auto" w:fill="auto"/>
            <w:vAlign w:val="center"/>
            <w:hideMark/>
          </w:tcPr>
          <w:p w14:paraId="2D06A2E1" w14:textId="77777777" w:rsidR="00834542" w:rsidRPr="00891152" w:rsidRDefault="00834542" w:rsidP="00834542">
            <w:pPr>
              <w:rPr>
                <w:sz w:val="20"/>
                <w:szCs w:val="20"/>
              </w:rPr>
            </w:pPr>
            <w:r w:rsidRPr="00891152">
              <w:rPr>
                <w:sz w:val="20"/>
                <w:szCs w:val="20"/>
              </w:rPr>
              <w:t>Component 1</w:t>
            </w:r>
          </w:p>
        </w:tc>
        <w:tc>
          <w:tcPr>
            <w:tcW w:w="1360" w:type="dxa"/>
            <w:tcBorders>
              <w:top w:val="single" w:sz="8" w:space="0" w:color="auto"/>
              <w:left w:val="single" w:sz="4" w:space="0" w:color="auto"/>
              <w:bottom w:val="single" w:sz="4" w:space="0" w:color="auto"/>
              <w:right w:val="single" w:sz="4" w:space="0" w:color="auto"/>
            </w:tcBorders>
            <w:shd w:val="clear" w:color="auto" w:fill="auto"/>
            <w:vAlign w:val="center"/>
          </w:tcPr>
          <w:p w14:paraId="72A3558C" w14:textId="06E8FED5" w:rsidR="00834542" w:rsidRPr="00891152" w:rsidRDefault="006022E2" w:rsidP="00AC3906">
            <w:pPr>
              <w:jc w:val="right"/>
              <w:rPr>
                <w:sz w:val="20"/>
                <w:szCs w:val="20"/>
              </w:rPr>
            </w:pPr>
            <w:r>
              <w:rPr>
                <w:sz w:val="20"/>
                <w:szCs w:val="20"/>
              </w:rPr>
              <w:t>4</w:t>
            </w:r>
            <w:r w:rsidR="00A86F55">
              <w:rPr>
                <w:sz w:val="20"/>
                <w:szCs w:val="20"/>
              </w:rPr>
              <w:t>7</w:t>
            </w:r>
            <w:r>
              <w:rPr>
                <w:sz w:val="20"/>
                <w:szCs w:val="20"/>
              </w:rPr>
              <w:t>0,</w:t>
            </w:r>
            <w:r w:rsidR="00A86F55">
              <w:rPr>
                <w:sz w:val="20"/>
                <w:szCs w:val="20"/>
              </w:rPr>
              <w:t>65</w:t>
            </w:r>
            <w:r w:rsidR="003C0B87">
              <w:rPr>
                <w:sz w:val="20"/>
                <w:szCs w:val="20"/>
              </w:rPr>
              <w:t>0</w:t>
            </w:r>
          </w:p>
        </w:tc>
        <w:tc>
          <w:tcPr>
            <w:tcW w:w="1495" w:type="dxa"/>
            <w:tcBorders>
              <w:top w:val="single" w:sz="8" w:space="0" w:color="auto"/>
              <w:left w:val="nil"/>
              <w:bottom w:val="single" w:sz="4" w:space="0" w:color="auto"/>
              <w:right w:val="single" w:sz="4" w:space="0" w:color="auto"/>
            </w:tcBorders>
            <w:shd w:val="clear" w:color="auto" w:fill="auto"/>
            <w:vAlign w:val="center"/>
          </w:tcPr>
          <w:p w14:paraId="7F15C475" w14:textId="30E8C06E" w:rsidR="00834542" w:rsidRPr="00891152" w:rsidRDefault="00371AFE" w:rsidP="00AC3906">
            <w:pPr>
              <w:jc w:val="right"/>
              <w:rPr>
                <w:sz w:val="20"/>
                <w:szCs w:val="20"/>
              </w:rPr>
            </w:pPr>
            <w:r>
              <w:rPr>
                <w:sz w:val="20"/>
                <w:szCs w:val="20"/>
              </w:rPr>
              <w:t>600,000</w:t>
            </w:r>
          </w:p>
        </w:tc>
        <w:tc>
          <w:tcPr>
            <w:tcW w:w="1180" w:type="dxa"/>
            <w:tcBorders>
              <w:top w:val="single" w:sz="8" w:space="0" w:color="auto"/>
              <w:left w:val="single" w:sz="4" w:space="0" w:color="auto"/>
              <w:bottom w:val="single" w:sz="4" w:space="0" w:color="auto"/>
              <w:right w:val="single" w:sz="8" w:space="0" w:color="auto"/>
            </w:tcBorders>
            <w:shd w:val="clear" w:color="auto" w:fill="auto"/>
            <w:vAlign w:val="center"/>
          </w:tcPr>
          <w:p w14:paraId="011EAC3A" w14:textId="0D96BF8E" w:rsidR="00834542" w:rsidRPr="00891152" w:rsidRDefault="00784625" w:rsidP="00AC3906">
            <w:pPr>
              <w:jc w:val="right"/>
              <w:rPr>
                <w:sz w:val="20"/>
                <w:szCs w:val="20"/>
              </w:rPr>
            </w:pPr>
            <w:r>
              <w:rPr>
                <w:sz w:val="20"/>
                <w:szCs w:val="20"/>
              </w:rPr>
              <w:t>1,0</w:t>
            </w:r>
            <w:r w:rsidR="00A86F55">
              <w:rPr>
                <w:sz w:val="20"/>
                <w:szCs w:val="20"/>
              </w:rPr>
              <w:t>7</w:t>
            </w:r>
            <w:r>
              <w:rPr>
                <w:sz w:val="20"/>
                <w:szCs w:val="20"/>
              </w:rPr>
              <w:t>0,</w:t>
            </w:r>
            <w:r w:rsidR="00A86F55">
              <w:rPr>
                <w:sz w:val="20"/>
                <w:szCs w:val="20"/>
              </w:rPr>
              <w:t>65</w:t>
            </w:r>
            <w:r w:rsidR="00371AFE">
              <w:rPr>
                <w:sz w:val="20"/>
                <w:szCs w:val="20"/>
              </w:rPr>
              <w:t>0</w:t>
            </w:r>
          </w:p>
        </w:tc>
      </w:tr>
      <w:tr w:rsidR="00834542" w:rsidRPr="00891152" w14:paraId="696F3CAD" w14:textId="77777777" w:rsidTr="008C5619">
        <w:trPr>
          <w:trHeight w:val="255"/>
          <w:jc w:val="center"/>
        </w:trPr>
        <w:tc>
          <w:tcPr>
            <w:tcW w:w="3525" w:type="dxa"/>
            <w:tcBorders>
              <w:top w:val="nil"/>
              <w:left w:val="single" w:sz="8" w:space="0" w:color="auto"/>
              <w:bottom w:val="single" w:sz="4" w:space="0" w:color="auto"/>
              <w:right w:val="single" w:sz="4" w:space="0" w:color="auto"/>
            </w:tcBorders>
            <w:shd w:val="clear" w:color="auto" w:fill="auto"/>
            <w:vAlign w:val="center"/>
            <w:hideMark/>
          </w:tcPr>
          <w:p w14:paraId="77D337E9" w14:textId="1BC99882" w:rsidR="00834542" w:rsidRPr="00891152" w:rsidRDefault="008C5619" w:rsidP="00834542">
            <w:pPr>
              <w:rPr>
                <w:sz w:val="20"/>
                <w:szCs w:val="20"/>
              </w:rPr>
            </w:pPr>
            <w:r w:rsidRPr="00891152">
              <w:rPr>
                <w:sz w:val="20"/>
                <w:szCs w:val="20"/>
              </w:rPr>
              <w:t>Component 2</w:t>
            </w:r>
          </w:p>
        </w:tc>
        <w:tc>
          <w:tcPr>
            <w:tcW w:w="1360" w:type="dxa"/>
            <w:tcBorders>
              <w:top w:val="nil"/>
              <w:left w:val="single" w:sz="4" w:space="0" w:color="auto"/>
              <w:bottom w:val="single" w:sz="4" w:space="0" w:color="auto"/>
              <w:right w:val="single" w:sz="4" w:space="0" w:color="auto"/>
            </w:tcBorders>
            <w:shd w:val="clear" w:color="auto" w:fill="auto"/>
            <w:vAlign w:val="center"/>
          </w:tcPr>
          <w:p w14:paraId="7D14DBEA" w14:textId="17FCAD0F" w:rsidR="00834542" w:rsidRPr="00891152" w:rsidRDefault="006022E2" w:rsidP="00AC3906">
            <w:pPr>
              <w:jc w:val="right"/>
              <w:rPr>
                <w:sz w:val="20"/>
                <w:szCs w:val="20"/>
              </w:rPr>
            </w:pPr>
            <w:r>
              <w:rPr>
                <w:sz w:val="20"/>
                <w:szCs w:val="20"/>
              </w:rPr>
              <w:t>4</w:t>
            </w:r>
            <w:r w:rsidR="00A86F55">
              <w:rPr>
                <w:sz w:val="20"/>
                <w:szCs w:val="20"/>
              </w:rPr>
              <w:t>29</w:t>
            </w:r>
            <w:r>
              <w:rPr>
                <w:sz w:val="20"/>
                <w:szCs w:val="20"/>
              </w:rPr>
              <w:t>,</w:t>
            </w:r>
            <w:r w:rsidR="00A86F55">
              <w:rPr>
                <w:sz w:val="20"/>
                <w:szCs w:val="20"/>
              </w:rPr>
              <w:t>35</w:t>
            </w:r>
            <w:r w:rsidR="003C0B87">
              <w:rPr>
                <w:sz w:val="20"/>
                <w:szCs w:val="20"/>
              </w:rPr>
              <w:t>0</w:t>
            </w:r>
          </w:p>
        </w:tc>
        <w:tc>
          <w:tcPr>
            <w:tcW w:w="1495" w:type="dxa"/>
            <w:tcBorders>
              <w:top w:val="nil"/>
              <w:left w:val="nil"/>
              <w:bottom w:val="single" w:sz="4" w:space="0" w:color="auto"/>
              <w:right w:val="single" w:sz="4" w:space="0" w:color="auto"/>
            </w:tcBorders>
            <w:shd w:val="clear" w:color="auto" w:fill="auto"/>
            <w:vAlign w:val="center"/>
          </w:tcPr>
          <w:p w14:paraId="2445A8C1" w14:textId="6C2B06A9" w:rsidR="00834542" w:rsidRPr="00891152" w:rsidRDefault="00371AFE" w:rsidP="00AC3906">
            <w:pPr>
              <w:jc w:val="right"/>
              <w:rPr>
                <w:sz w:val="20"/>
                <w:szCs w:val="20"/>
              </w:rPr>
            </w:pPr>
            <w:r>
              <w:rPr>
                <w:sz w:val="20"/>
                <w:szCs w:val="20"/>
              </w:rPr>
              <w:t>645,000</w:t>
            </w:r>
          </w:p>
        </w:tc>
        <w:tc>
          <w:tcPr>
            <w:tcW w:w="1180" w:type="dxa"/>
            <w:tcBorders>
              <w:top w:val="nil"/>
              <w:left w:val="single" w:sz="4" w:space="0" w:color="auto"/>
              <w:bottom w:val="single" w:sz="4" w:space="0" w:color="auto"/>
              <w:right w:val="single" w:sz="8" w:space="0" w:color="auto"/>
            </w:tcBorders>
            <w:shd w:val="clear" w:color="auto" w:fill="auto"/>
            <w:vAlign w:val="center"/>
          </w:tcPr>
          <w:p w14:paraId="1F67BAA0" w14:textId="1CFC7B5E" w:rsidR="00834542" w:rsidRPr="00891152" w:rsidRDefault="00784625" w:rsidP="00AC3906">
            <w:pPr>
              <w:jc w:val="right"/>
              <w:rPr>
                <w:sz w:val="20"/>
                <w:szCs w:val="20"/>
              </w:rPr>
            </w:pPr>
            <w:r>
              <w:rPr>
                <w:sz w:val="20"/>
                <w:szCs w:val="20"/>
              </w:rPr>
              <w:t>1,0</w:t>
            </w:r>
            <w:r w:rsidR="00A86F55">
              <w:rPr>
                <w:sz w:val="20"/>
                <w:szCs w:val="20"/>
              </w:rPr>
              <w:t>74</w:t>
            </w:r>
            <w:r>
              <w:rPr>
                <w:sz w:val="20"/>
                <w:szCs w:val="20"/>
              </w:rPr>
              <w:t>,</w:t>
            </w:r>
            <w:r w:rsidR="00A86F55">
              <w:rPr>
                <w:sz w:val="20"/>
                <w:szCs w:val="20"/>
              </w:rPr>
              <w:t>35</w:t>
            </w:r>
            <w:r w:rsidR="00371AFE">
              <w:rPr>
                <w:sz w:val="20"/>
                <w:szCs w:val="20"/>
              </w:rPr>
              <w:t>0</w:t>
            </w:r>
          </w:p>
        </w:tc>
      </w:tr>
      <w:tr w:rsidR="00834542" w:rsidRPr="00891152" w14:paraId="3C2CDF6C" w14:textId="77777777" w:rsidTr="00C14697">
        <w:trPr>
          <w:trHeight w:val="270"/>
          <w:jc w:val="center"/>
        </w:trPr>
        <w:tc>
          <w:tcPr>
            <w:tcW w:w="3525" w:type="dxa"/>
            <w:tcBorders>
              <w:top w:val="nil"/>
              <w:left w:val="single" w:sz="8" w:space="0" w:color="auto"/>
              <w:bottom w:val="double" w:sz="4" w:space="0" w:color="auto"/>
              <w:right w:val="single" w:sz="4" w:space="0" w:color="auto"/>
            </w:tcBorders>
            <w:shd w:val="clear" w:color="auto" w:fill="auto"/>
            <w:vAlign w:val="center"/>
            <w:hideMark/>
          </w:tcPr>
          <w:p w14:paraId="64D47868" w14:textId="77777777" w:rsidR="00834542" w:rsidRPr="00891152" w:rsidRDefault="00834542" w:rsidP="00834542">
            <w:pPr>
              <w:rPr>
                <w:sz w:val="20"/>
                <w:szCs w:val="20"/>
              </w:rPr>
            </w:pPr>
            <w:r w:rsidRPr="00891152">
              <w:rPr>
                <w:sz w:val="20"/>
                <w:szCs w:val="20"/>
              </w:rPr>
              <w:t>Project Management</w:t>
            </w:r>
          </w:p>
        </w:tc>
        <w:tc>
          <w:tcPr>
            <w:tcW w:w="1360" w:type="dxa"/>
            <w:tcBorders>
              <w:top w:val="nil"/>
              <w:left w:val="single" w:sz="4" w:space="0" w:color="auto"/>
              <w:bottom w:val="double" w:sz="4" w:space="0" w:color="auto"/>
              <w:right w:val="single" w:sz="4" w:space="0" w:color="auto"/>
            </w:tcBorders>
            <w:shd w:val="clear" w:color="auto" w:fill="auto"/>
            <w:vAlign w:val="center"/>
          </w:tcPr>
          <w:p w14:paraId="461C158F" w14:textId="431A8B7B" w:rsidR="00834542" w:rsidRPr="00891152" w:rsidRDefault="003C0B87" w:rsidP="00AC3906">
            <w:pPr>
              <w:jc w:val="right"/>
              <w:rPr>
                <w:sz w:val="20"/>
                <w:szCs w:val="20"/>
              </w:rPr>
            </w:pPr>
            <w:r>
              <w:rPr>
                <w:sz w:val="20"/>
                <w:szCs w:val="20"/>
              </w:rPr>
              <w:t>90,000</w:t>
            </w:r>
          </w:p>
        </w:tc>
        <w:tc>
          <w:tcPr>
            <w:tcW w:w="1495" w:type="dxa"/>
            <w:tcBorders>
              <w:top w:val="nil"/>
              <w:left w:val="nil"/>
              <w:bottom w:val="double" w:sz="4" w:space="0" w:color="auto"/>
              <w:right w:val="single" w:sz="4" w:space="0" w:color="auto"/>
            </w:tcBorders>
            <w:shd w:val="clear" w:color="auto" w:fill="auto"/>
            <w:vAlign w:val="center"/>
          </w:tcPr>
          <w:p w14:paraId="3E73D861" w14:textId="49AB8545" w:rsidR="00834542" w:rsidRPr="00891152" w:rsidRDefault="00371AFE" w:rsidP="00AC3906">
            <w:pPr>
              <w:jc w:val="right"/>
              <w:rPr>
                <w:sz w:val="20"/>
                <w:szCs w:val="20"/>
              </w:rPr>
            </w:pPr>
            <w:r>
              <w:rPr>
                <w:sz w:val="20"/>
                <w:szCs w:val="20"/>
              </w:rPr>
              <w:t>55,000</w:t>
            </w:r>
          </w:p>
        </w:tc>
        <w:tc>
          <w:tcPr>
            <w:tcW w:w="1180" w:type="dxa"/>
            <w:tcBorders>
              <w:top w:val="nil"/>
              <w:left w:val="single" w:sz="4" w:space="0" w:color="auto"/>
              <w:bottom w:val="double" w:sz="4" w:space="0" w:color="auto"/>
              <w:right w:val="single" w:sz="8" w:space="0" w:color="auto"/>
            </w:tcBorders>
            <w:shd w:val="clear" w:color="auto" w:fill="auto"/>
            <w:vAlign w:val="center"/>
          </w:tcPr>
          <w:p w14:paraId="7D40DB60" w14:textId="4EE01A10" w:rsidR="00834542" w:rsidRPr="00891152" w:rsidRDefault="00371AFE" w:rsidP="00AC3906">
            <w:pPr>
              <w:jc w:val="right"/>
              <w:rPr>
                <w:sz w:val="20"/>
                <w:szCs w:val="20"/>
              </w:rPr>
            </w:pPr>
            <w:r>
              <w:rPr>
                <w:sz w:val="20"/>
                <w:szCs w:val="20"/>
              </w:rPr>
              <w:t>145,000</w:t>
            </w:r>
          </w:p>
        </w:tc>
      </w:tr>
      <w:tr w:rsidR="00834542" w:rsidRPr="00891152" w14:paraId="5421738E" w14:textId="77777777" w:rsidTr="00C14697">
        <w:trPr>
          <w:trHeight w:val="270"/>
          <w:jc w:val="center"/>
        </w:trPr>
        <w:tc>
          <w:tcPr>
            <w:tcW w:w="3525" w:type="dxa"/>
            <w:tcBorders>
              <w:top w:val="double" w:sz="4" w:space="0" w:color="auto"/>
              <w:left w:val="single" w:sz="8" w:space="0" w:color="auto"/>
              <w:bottom w:val="single" w:sz="8" w:space="0" w:color="auto"/>
              <w:right w:val="single" w:sz="4" w:space="0" w:color="auto"/>
            </w:tcBorders>
            <w:shd w:val="clear" w:color="auto" w:fill="auto"/>
            <w:vAlign w:val="center"/>
            <w:hideMark/>
          </w:tcPr>
          <w:p w14:paraId="2083FB4B" w14:textId="77777777" w:rsidR="00834542" w:rsidRPr="00891152" w:rsidRDefault="00834542" w:rsidP="008C5619">
            <w:pPr>
              <w:rPr>
                <w:sz w:val="20"/>
                <w:szCs w:val="20"/>
              </w:rPr>
            </w:pPr>
            <w:r w:rsidRPr="00891152">
              <w:rPr>
                <w:sz w:val="20"/>
                <w:szCs w:val="20"/>
              </w:rPr>
              <w:t>Total project costs</w:t>
            </w:r>
          </w:p>
        </w:tc>
        <w:tc>
          <w:tcPr>
            <w:tcW w:w="1360" w:type="dxa"/>
            <w:tcBorders>
              <w:top w:val="double" w:sz="4" w:space="0" w:color="auto"/>
              <w:left w:val="single" w:sz="4" w:space="0" w:color="auto"/>
              <w:bottom w:val="single" w:sz="8" w:space="0" w:color="auto"/>
              <w:right w:val="single" w:sz="4" w:space="0" w:color="auto"/>
            </w:tcBorders>
            <w:shd w:val="clear" w:color="auto" w:fill="auto"/>
            <w:vAlign w:val="bottom"/>
          </w:tcPr>
          <w:p w14:paraId="024C238C" w14:textId="5B72D783" w:rsidR="00834542" w:rsidRPr="00891152" w:rsidRDefault="008A6902" w:rsidP="00AC3906">
            <w:pPr>
              <w:jc w:val="right"/>
              <w:rPr>
                <w:b/>
                <w:bCs/>
                <w:sz w:val="20"/>
                <w:szCs w:val="20"/>
              </w:rPr>
            </w:pPr>
            <w:r w:rsidRPr="00891152">
              <w:rPr>
                <w:b/>
                <w:bCs/>
                <w:sz w:val="20"/>
                <w:szCs w:val="20"/>
              </w:rPr>
              <w:t>990</w:t>
            </w:r>
            <w:r w:rsidR="008C5619" w:rsidRPr="00891152">
              <w:rPr>
                <w:b/>
                <w:bCs/>
                <w:sz w:val="20"/>
                <w:szCs w:val="20"/>
              </w:rPr>
              <w:t>,000</w:t>
            </w:r>
          </w:p>
        </w:tc>
        <w:tc>
          <w:tcPr>
            <w:tcW w:w="1495" w:type="dxa"/>
            <w:tcBorders>
              <w:top w:val="double" w:sz="4" w:space="0" w:color="auto"/>
              <w:left w:val="nil"/>
              <w:bottom w:val="single" w:sz="8" w:space="0" w:color="auto"/>
              <w:right w:val="single" w:sz="4" w:space="0" w:color="auto"/>
            </w:tcBorders>
            <w:shd w:val="clear" w:color="auto" w:fill="auto"/>
            <w:vAlign w:val="bottom"/>
          </w:tcPr>
          <w:p w14:paraId="3DFC6749" w14:textId="15CC87A6" w:rsidR="00834542" w:rsidRPr="00891152" w:rsidRDefault="00371AFE" w:rsidP="00AC3906">
            <w:pPr>
              <w:jc w:val="right"/>
              <w:rPr>
                <w:b/>
                <w:bCs/>
                <w:sz w:val="20"/>
                <w:szCs w:val="20"/>
              </w:rPr>
            </w:pPr>
            <w:r>
              <w:rPr>
                <w:b/>
                <w:bCs/>
                <w:sz w:val="20"/>
                <w:szCs w:val="20"/>
              </w:rPr>
              <w:t>1,30</w:t>
            </w:r>
            <w:r w:rsidR="00F3216A">
              <w:rPr>
                <w:b/>
                <w:bCs/>
                <w:sz w:val="20"/>
                <w:szCs w:val="20"/>
              </w:rPr>
              <w:t>0,000</w:t>
            </w:r>
          </w:p>
        </w:tc>
        <w:tc>
          <w:tcPr>
            <w:tcW w:w="1180" w:type="dxa"/>
            <w:tcBorders>
              <w:top w:val="double" w:sz="4" w:space="0" w:color="auto"/>
              <w:left w:val="nil"/>
              <w:bottom w:val="single" w:sz="8" w:space="0" w:color="auto"/>
              <w:right w:val="single" w:sz="8" w:space="0" w:color="auto"/>
            </w:tcBorders>
            <w:shd w:val="clear" w:color="auto" w:fill="auto"/>
            <w:vAlign w:val="bottom"/>
          </w:tcPr>
          <w:p w14:paraId="1713228F" w14:textId="0654C7C2" w:rsidR="00834542" w:rsidRPr="00891152" w:rsidRDefault="00371AFE" w:rsidP="00AC3906">
            <w:pPr>
              <w:jc w:val="right"/>
              <w:rPr>
                <w:b/>
                <w:bCs/>
                <w:sz w:val="20"/>
                <w:szCs w:val="20"/>
              </w:rPr>
            </w:pPr>
            <w:r>
              <w:rPr>
                <w:b/>
                <w:bCs/>
                <w:sz w:val="20"/>
                <w:szCs w:val="20"/>
              </w:rPr>
              <w:t>2,290,000</w:t>
            </w:r>
          </w:p>
        </w:tc>
      </w:tr>
    </w:tbl>
    <w:p w14:paraId="1FCBE771" w14:textId="1D864A45" w:rsidR="00532F24" w:rsidRPr="00891152" w:rsidRDefault="000C4098" w:rsidP="008C5619">
      <w:pPr>
        <w:spacing w:before="120" w:after="120"/>
        <w:jc w:val="center"/>
        <w:rPr>
          <w:b/>
          <w:sz w:val="20"/>
          <w:szCs w:val="20"/>
        </w:rPr>
      </w:pPr>
      <w:bookmarkStart w:id="89" w:name="table6"/>
      <w:bookmarkEnd w:id="88"/>
      <w:r>
        <w:rPr>
          <w:b/>
          <w:sz w:val="20"/>
          <w:szCs w:val="20"/>
        </w:rPr>
        <w:t>Table 7</w:t>
      </w:r>
      <w:r w:rsidR="00F57D7A" w:rsidRPr="00891152">
        <w:rPr>
          <w:b/>
          <w:sz w:val="20"/>
          <w:szCs w:val="20"/>
        </w:rPr>
        <w:t>:  Estimated Project management budget/cost (for the entire project)</w:t>
      </w:r>
      <w:bookmarkEnd w:id="89"/>
    </w:p>
    <w:tbl>
      <w:tblPr>
        <w:tblW w:w="0" w:type="auto"/>
        <w:jc w:val="center"/>
        <w:tblLook w:val="04A0" w:firstRow="1" w:lastRow="0" w:firstColumn="1" w:lastColumn="0" w:noHBand="0" w:noVBand="1"/>
      </w:tblPr>
      <w:tblGrid>
        <w:gridCol w:w="4180"/>
        <w:gridCol w:w="1360"/>
        <w:gridCol w:w="960"/>
        <w:gridCol w:w="1180"/>
        <w:gridCol w:w="960"/>
      </w:tblGrid>
      <w:tr w:rsidR="00532F24" w:rsidRPr="00891152" w14:paraId="1654C343" w14:textId="77777777" w:rsidTr="008C5619">
        <w:trPr>
          <w:trHeight w:val="600"/>
          <w:jc w:val="center"/>
        </w:trPr>
        <w:tc>
          <w:tcPr>
            <w:tcW w:w="4180" w:type="dxa"/>
            <w:tcBorders>
              <w:top w:val="single" w:sz="8" w:space="0" w:color="auto"/>
              <w:left w:val="single" w:sz="8" w:space="0" w:color="auto"/>
              <w:bottom w:val="single" w:sz="8" w:space="0" w:color="auto"/>
              <w:right w:val="single" w:sz="8" w:space="0" w:color="auto"/>
            </w:tcBorders>
            <w:shd w:val="clear" w:color="auto" w:fill="D9D9D9"/>
            <w:vAlign w:val="center"/>
            <w:hideMark/>
          </w:tcPr>
          <w:p w14:paraId="6C7A97F0" w14:textId="22E07EA1" w:rsidR="00532F24" w:rsidRPr="00891152" w:rsidRDefault="00532F24" w:rsidP="00532F24">
            <w:pPr>
              <w:rPr>
                <w:b/>
                <w:bCs/>
                <w:sz w:val="20"/>
                <w:szCs w:val="20"/>
              </w:rPr>
            </w:pPr>
            <w:r w:rsidRPr="00891152">
              <w:rPr>
                <w:b/>
                <w:bCs/>
                <w:sz w:val="20"/>
                <w:szCs w:val="20"/>
              </w:rPr>
              <w:t>Component</w:t>
            </w:r>
            <w:r w:rsidR="00C546E9" w:rsidRPr="00891152">
              <w:rPr>
                <w:b/>
                <w:bCs/>
                <w:sz w:val="20"/>
                <w:szCs w:val="20"/>
              </w:rPr>
              <w:t xml:space="preserve"> (*)</w:t>
            </w:r>
          </w:p>
        </w:tc>
        <w:tc>
          <w:tcPr>
            <w:tcW w:w="1360" w:type="dxa"/>
            <w:tcBorders>
              <w:top w:val="single" w:sz="8" w:space="0" w:color="auto"/>
              <w:left w:val="single" w:sz="8" w:space="0" w:color="auto"/>
              <w:bottom w:val="single" w:sz="8" w:space="0" w:color="auto"/>
              <w:right w:val="single" w:sz="8" w:space="0" w:color="auto"/>
            </w:tcBorders>
            <w:shd w:val="clear" w:color="auto" w:fill="D9D9D9"/>
            <w:vAlign w:val="center"/>
            <w:hideMark/>
          </w:tcPr>
          <w:p w14:paraId="3623D3BD" w14:textId="77777777" w:rsidR="00532F24" w:rsidRPr="00891152" w:rsidRDefault="00532F24" w:rsidP="00532F24">
            <w:pPr>
              <w:jc w:val="center"/>
              <w:rPr>
                <w:b/>
                <w:bCs/>
                <w:sz w:val="20"/>
                <w:szCs w:val="20"/>
              </w:rPr>
            </w:pPr>
            <w:r w:rsidRPr="00891152">
              <w:rPr>
                <w:b/>
                <w:bCs/>
                <w:sz w:val="20"/>
                <w:szCs w:val="20"/>
              </w:rPr>
              <w:t>Estimated Staff weeks</w:t>
            </w:r>
          </w:p>
        </w:tc>
        <w:tc>
          <w:tcPr>
            <w:tcW w:w="960" w:type="dxa"/>
            <w:tcBorders>
              <w:top w:val="single" w:sz="8" w:space="0" w:color="auto"/>
              <w:left w:val="single" w:sz="8" w:space="0" w:color="auto"/>
              <w:bottom w:val="single" w:sz="8" w:space="0" w:color="auto"/>
              <w:right w:val="single" w:sz="8" w:space="0" w:color="auto"/>
            </w:tcBorders>
            <w:shd w:val="clear" w:color="auto" w:fill="D9D9D9"/>
            <w:vAlign w:val="center"/>
            <w:hideMark/>
          </w:tcPr>
          <w:p w14:paraId="58E2F7F8" w14:textId="77777777" w:rsidR="00A40334" w:rsidRDefault="00532F24" w:rsidP="00532F24">
            <w:pPr>
              <w:jc w:val="center"/>
              <w:rPr>
                <w:b/>
                <w:bCs/>
                <w:sz w:val="20"/>
                <w:szCs w:val="20"/>
              </w:rPr>
            </w:pPr>
            <w:r w:rsidRPr="00891152">
              <w:rPr>
                <w:b/>
                <w:bCs/>
                <w:sz w:val="20"/>
                <w:szCs w:val="20"/>
              </w:rPr>
              <w:t xml:space="preserve">GEF </w:t>
            </w:r>
          </w:p>
          <w:p w14:paraId="177ED5C0" w14:textId="164FBFC3" w:rsidR="00532F24" w:rsidRPr="00891152" w:rsidRDefault="00532F24" w:rsidP="00532F24">
            <w:pPr>
              <w:jc w:val="center"/>
              <w:rPr>
                <w:b/>
                <w:bCs/>
                <w:sz w:val="20"/>
                <w:szCs w:val="20"/>
              </w:rPr>
            </w:pPr>
            <w:r w:rsidRPr="00891152">
              <w:rPr>
                <w:b/>
                <w:bCs/>
                <w:sz w:val="20"/>
                <w:szCs w:val="20"/>
              </w:rPr>
              <w:t>($)</w:t>
            </w:r>
          </w:p>
        </w:tc>
        <w:tc>
          <w:tcPr>
            <w:tcW w:w="1180" w:type="dxa"/>
            <w:tcBorders>
              <w:top w:val="single" w:sz="8" w:space="0" w:color="auto"/>
              <w:left w:val="single" w:sz="8" w:space="0" w:color="auto"/>
              <w:bottom w:val="single" w:sz="8" w:space="0" w:color="auto"/>
              <w:right w:val="single" w:sz="8" w:space="0" w:color="auto"/>
            </w:tcBorders>
            <w:shd w:val="clear" w:color="auto" w:fill="D9D9D9"/>
            <w:vAlign w:val="center"/>
            <w:hideMark/>
          </w:tcPr>
          <w:p w14:paraId="77DAE34A" w14:textId="77777777" w:rsidR="00532F24" w:rsidRPr="00891152" w:rsidRDefault="00532F24" w:rsidP="00532F24">
            <w:pPr>
              <w:jc w:val="center"/>
              <w:rPr>
                <w:b/>
                <w:bCs/>
                <w:sz w:val="20"/>
                <w:szCs w:val="20"/>
              </w:rPr>
            </w:pPr>
            <w:r w:rsidRPr="00891152">
              <w:rPr>
                <w:b/>
                <w:bCs/>
                <w:sz w:val="20"/>
                <w:szCs w:val="20"/>
              </w:rPr>
              <w:t>Co-Financing ($)</w:t>
            </w:r>
          </w:p>
        </w:tc>
        <w:tc>
          <w:tcPr>
            <w:tcW w:w="960" w:type="dxa"/>
            <w:tcBorders>
              <w:top w:val="single" w:sz="8" w:space="0" w:color="auto"/>
              <w:left w:val="single" w:sz="8" w:space="0" w:color="auto"/>
              <w:bottom w:val="single" w:sz="8" w:space="0" w:color="auto"/>
              <w:right w:val="single" w:sz="8" w:space="0" w:color="auto"/>
            </w:tcBorders>
            <w:shd w:val="clear" w:color="auto" w:fill="D9D9D9"/>
            <w:vAlign w:val="center"/>
            <w:hideMark/>
          </w:tcPr>
          <w:p w14:paraId="0C7C4714" w14:textId="77777777" w:rsidR="00A40334" w:rsidRDefault="00532F24" w:rsidP="00532F24">
            <w:pPr>
              <w:jc w:val="center"/>
              <w:rPr>
                <w:b/>
                <w:bCs/>
                <w:sz w:val="20"/>
                <w:szCs w:val="20"/>
              </w:rPr>
            </w:pPr>
            <w:r w:rsidRPr="00891152">
              <w:rPr>
                <w:b/>
                <w:bCs/>
                <w:sz w:val="20"/>
                <w:szCs w:val="20"/>
              </w:rPr>
              <w:t xml:space="preserve">Project Total </w:t>
            </w:r>
          </w:p>
          <w:p w14:paraId="234E8519" w14:textId="16BF7654" w:rsidR="00532F24" w:rsidRPr="00891152" w:rsidRDefault="00532F24" w:rsidP="00532F24">
            <w:pPr>
              <w:jc w:val="center"/>
              <w:rPr>
                <w:b/>
                <w:bCs/>
                <w:sz w:val="20"/>
                <w:szCs w:val="20"/>
              </w:rPr>
            </w:pPr>
            <w:r w:rsidRPr="00891152">
              <w:rPr>
                <w:b/>
                <w:bCs/>
                <w:sz w:val="20"/>
                <w:szCs w:val="20"/>
              </w:rPr>
              <w:t>($)</w:t>
            </w:r>
          </w:p>
        </w:tc>
      </w:tr>
      <w:tr w:rsidR="00532F24" w:rsidRPr="00891152" w14:paraId="59F650BE" w14:textId="77777777" w:rsidTr="008C5619">
        <w:trPr>
          <w:trHeight w:val="300"/>
          <w:jc w:val="center"/>
        </w:trPr>
        <w:tc>
          <w:tcPr>
            <w:tcW w:w="4180" w:type="dxa"/>
            <w:tcBorders>
              <w:top w:val="single" w:sz="8" w:space="0" w:color="auto"/>
              <w:left w:val="single" w:sz="8" w:space="0" w:color="auto"/>
              <w:bottom w:val="single" w:sz="4" w:space="0" w:color="auto"/>
              <w:right w:val="single" w:sz="4" w:space="0" w:color="auto"/>
            </w:tcBorders>
            <w:shd w:val="clear" w:color="auto" w:fill="auto"/>
            <w:vAlign w:val="center"/>
            <w:hideMark/>
          </w:tcPr>
          <w:p w14:paraId="4CD39723" w14:textId="55A68CEA" w:rsidR="00532F24" w:rsidRPr="00891152" w:rsidRDefault="00532F24" w:rsidP="00A40334">
            <w:pPr>
              <w:rPr>
                <w:sz w:val="20"/>
                <w:szCs w:val="20"/>
              </w:rPr>
            </w:pPr>
            <w:r w:rsidRPr="00891152">
              <w:rPr>
                <w:sz w:val="20"/>
                <w:szCs w:val="20"/>
              </w:rPr>
              <w:t xml:space="preserve">Locally recruited personnel: Project </w:t>
            </w:r>
            <w:r w:rsidR="00A40334">
              <w:rPr>
                <w:sz w:val="20"/>
                <w:szCs w:val="20"/>
              </w:rPr>
              <w:t>staff</w:t>
            </w:r>
          </w:p>
        </w:tc>
        <w:tc>
          <w:tcPr>
            <w:tcW w:w="1360" w:type="dxa"/>
            <w:tcBorders>
              <w:top w:val="single" w:sz="8" w:space="0" w:color="auto"/>
              <w:left w:val="single" w:sz="4" w:space="0" w:color="auto"/>
              <w:bottom w:val="single" w:sz="4" w:space="0" w:color="auto"/>
              <w:right w:val="single" w:sz="4" w:space="0" w:color="auto"/>
            </w:tcBorders>
            <w:shd w:val="clear" w:color="auto" w:fill="auto"/>
            <w:vAlign w:val="center"/>
          </w:tcPr>
          <w:p w14:paraId="6C5A0396" w14:textId="3184227F" w:rsidR="00532F24" w:rsidRPr="00891152" w:rsidRDefault="00784625" w:rsidP="00532F24">
            <w:pPr>
              <w:jc w:val="center"/>
              <w:rPr>
                <w:sz w:val="20"/>
                <w:szCs w:val="20"/>
              </w:rPr>
            </w:pPr>
            <w:r>
              <w:rPr>
                <w:sz w:val="20"/>
                <w:szCs w:val="20"/>
              </w:rPr>
              <w:t>156</w:t>
            </w:r>
          </w:p>
        </w:tc>
        <w:tc>
          <w:tcPr>
            <w:tcW w:w="960" w:type="dxa"/>
            <w:tcBorders>
              <w:top w:val="single" w:sz="8" w:space="0" w:color="auto"/>
              <w:left w:val="nil"/>
              <w:bottom w:val="single" w:sz="4" w:space="0" w:color="auto"/>
              <w:right w:val="single" w:sz="4" w:space="0" w:color="auto"/>
            </w:tcBorders>
            <w:shd w:val="clear" w:color="auto" w:fill="auto"/>
            <w:vAlign w:val="center"/>
          </w:tcPr>
          <w:p w14:paraId="54488495" w14:textId="3E5E489A" w:rsidR="00532F24" w:rsidRPr="00891152" w:rsidRDefault="00784625" w:rsidP="00AC3906">
            <w:pPr>
              <w:jc w:val="right"/>
              <w:rPr>
                <w:sz w:val="20"/>
                <w:szCs w:val="20"/>
              </w:rPr>
            </w:pPr>
            <w:r>
              <w:rPr>
                <w:sz w:val="20"/>
                <w:szCs w:val="20"/>
              </w:rPr>
              <w:t>46,8</w:t>
            </w:r>
            <w:r w:rsidR="00A40334">
              <w:rPr>
                <w:sz w:val="20"/>
                <w:szCs w:val="20"/>
              </w:rPr>
              <w:t>00</w:t>
            </w:r>
          </w:p>
        </w:tc>
        <w:tc>
          <w:tcPr>
            <w:tcW w:w="1180" w:type="dxa"/>
            <w:tcBorders>
              <w:top w:val="single" w:sz="8" w:space="0" w:color="auto"/>
              <w:left w:val="nil"/>
              <w:bottom w:val="single" w:sz="4" w:space="0" w:color="auto"/>
              <w:right w:val="single" w:sz="4" w:space="0" w:color="auto"/>
            </w:tcBorders>
            <w:shd w:val="clear" w:color="auto" w:fill="auto"/>
            <w:vAlign w:val="center"/>
          </w:tcPr>
          <w:p w14:paraId="7D1321F7" w14:textId="77777777" w:rsidR="00532F24" w:rsidRPr="00891152" w:rsidRDefault="00532F24" w:rsidP="00371AFE">
            <w:pPr>
              <w:jc w:val="right"/>
              <w:rPr>
                <w:sz w:val="20"/>
                <w:szCs w:val="20"/>
              </w:rPr>
            </w:pPr>
          </w:p>
        </w:tc>
        <w:tc>
          <w:tcPr>
            <w:tcW w:w="960" w:type="dxa"/>
            <w:tcBorders>
              <w:top w:val="single" w:sz="8" w:space="0" w:color="auto"/>
              <w:left w:val="single" w:sz="4" w:space="0" w:color="auto"/>
              <w:bottom w:val="single" w:sz="4" w:space="0" w:color="auto"/>
              <w:right w:val="single" w:sz="8" w:space="0" w:color="auto"/>
            </w:tcBorders>
            <w:shd w:val="clear" w:color="auto" w:fill="auto"/>
            <w:vAlign w:val="center"/>
          </w:tcPr>
          <w:p w14:paraId="620AF8C4" w14:textId="78C4B499" w:rsidR="00532F24" w:rsidRPr="00891152" w:rsidRDefault="00784625" w:rsidP="00371AFE">
            <w:pPr>
              <w:jc w:val="right"/>
              <w:rPr>
                <w:sz w:val="20"/>
                <w:szCs w:val="20"/>
              </w:rPr>
            </w:pPr>
            <w:r>
              <w:rPr>
                <w:sz w:val="20"/>
                <w:szCs w:val="20"/>
              </w:rPr>
              <w:t>46,8</w:t>
            </w:r>
            <w:r w:rsidR="0032114D">
              <w:rPr>
                <w:sz w:val="20"/>
                <w:szCs w:val="20"/>
              </w:rPr>
              <w:t>00</w:t>
            </w:r>
          </w:p>
        </w:tc>
      </w:tr>
      <w:tr w:rsidR="0032114D" w:rsidRPr="00891152" w14:paraId="29141FAA" w14:textId="77777777" w:rsidTr="008C5619">
        <w:trPr>
          <w:trHeight w:val="255"/>
          <w:jc w:val="center"/>
        </w:trPr>
        <w:tc>
          <w:tcPr>
            <w:tcW w:w="4180" w:type="dxa"/>
            <w:tcBorders>
              <w:top w:val="nil"/>
              <w:left w:val="single" w:sz="8" w:space="0" w:color="auto"/>
              <w:bottom w:val="single" w:sz="4" w:space="0" w:color="auto"/>
              <w:right w:val="single" w:sz="4" w:space="0" w:color="auto"/>
            </w:tcBorders>
            <w:shd w:val="clear" w:color="auto" w:fill="auto"/>
            <w:vAlign w:val="center"/>
          </w:tcPr>
          <w:p w14:paraId="1F885087" w14:textId="03003A0B" w:rsidR="0032114D" w:rsidRDefault="003C75BD" w:rsidP="00532F24">
            <w:pPr>
              <w:rPr>
                <w:sz w:val="20"/>
                <w:szCs w:val="20"/>
              </w:rPr>
            </w:pPr>
            <w:r>
              <w:rPr>
                <w:sz w:val="20"/>
                <w:szCs w:val="20"/>
              </w:rPr>
              <w:t>Rental &amp; Maint</w:t>
            </w:r>
            <w:r w:rsidR="005F48E2">
              <w:rPr>
                <w:sz w:val="20"/>
                <w:szCs w:val="20"/>
              </w:rPr>
              <w:t>.</w:t>
            </w:r>
            <w:r>
              <w:rPr>
                <w:sz w:val="20"/>
                <w:szCs w:val="20"/>
              </w:rPr>
              <w:t xml:space="preserve"> of Other Equip</w:t>
            </w:r>
          </w:p>
        </w:tc>
        <w:tc>
          <w:tcPr>
            <w:tcW w:w="1360" w:type="dxa"/>
            <w:tcBorders>
              <w:top w:val="nil"/>
              <w:left w:val="single" w:sz="4" w:space="0" w:color="auto"/>
              <w:bottom w:val="single" w:sz="4" w:space="0" w:color="auto"/>
              <w:right w:val="single" w:sz="4" w:space="0" w:color="auto"/>
            </w:tcBorders>
            <w:shd w:val="clear" w:color="000000" w:fill="BFBFBF"/>
            <w:vAlign w:val="center"/>
          </w:tcPr>
          <w:p w14:paraId="4B86111A" w14:textId="77777777" w:rsidR="0032114D" w:rsidRPr="00891152" w:rsidRDefault="0032114D" w:rsidP="00532F24">
            <w:pPr>
              <w:jc w:val="center"/>
              <w:rPr>
                <w:sz w:val="20"/>
                <w:szCs w:val="20"/>
              </w:rPr>
            </w:pPr>
          </w:p>
        </w:tc>
        <w:tc>
          <w:tcPr>
            <w:tcW w:w="960" w:type="dxa"/>
            <w:tcBorders>
              <w:top w:val="nil"/>
              <w:left w:val="nil"/>
              <w:bottom w:val="single" w:sz="4" w:space="0" w:color="auto"/>
              <w:right w:val="single" w:sz="4" w:space="0" w:color="auto"/>
            </w:tcBorders>
            <w:shd w:val="clear" w:color="auto" w:fill="auto"/>
            <w:vAlign w:val="center"/>
          </w:tcPr>
          <w:p w14:paraId="714AE5EA" w14:textId="75B1EED5" w:rsidR="0032114D" w:rsidRDefault="0032114D" w:rsidP="00AC3906">
            <w:pPr>
              <w:jc w:val="right"/>
              <w:rPr>
                <w:sz w:val="20"/>
                <w:szCs w:val="20"/>
              </w:rPr>
            </w:pPr>
            <w:r>
              <w:rPr>
                <w:sz w:val="20"/>
                <w:szCs w:val="20"/>
              </w:rPr>
              <w:t>6,000</w:t>
            </w:r>
          </w:p>
        </w:tc>
        <w:tc>
          <w:tcPr>
            <w:tcW w:w="1180" w:type="dxa"/>
            <w:tcBorders>
              <w:top w:val="nil"/>
              <w:left w:val="nil"/>
              <w:bottom w:val="single" w:sz="4" w:space="0" w:color="auto"/>
              <w:right w:val="single" w:sz="4" w:space="0" w:color="auto"/>
            </w:tcBorders>
            <w:shd w:val="clear" w:color="auto" w:fill="auto"/>
            <w:vAlign w:val="center"/>
          </w:tcPr>
          <w:p w14:paraId="6163292F" w14:textId="77777777" w:rsidR="0032114D" w:rsidRDefault="0032114D" w:rsidP="00371AFE">
            <w:pPr>
              <w:jc w:val="right"/>
              <w:rPr>
                <w:sz w:val="20"/>
                <w:szCs w:val="20"/>
              </w:rPr>
            </w:pPr>
          </w:p>
        </w:tc>
        <w:tc>
          <w:tcPr>
            <w:tcW w:w="960" w:type="dxa"/>
            <w:tcBorders>
              <w:top w:val="nil"/>
              <w:left w:val="single" w:sz="4" w:space="0" w:color="auto"/>
              <w:bottom w:val="single" w:sz="4" w:space="0" w:color="auto"/>
              <w:right w:val="single" w:sz="8" w:space="0" w:color="auto"/>
            </w:tcBorders>
            <w:shd w:val="clear" w:color="auto" w:fill="auto"/>
            <w:vAlign w:val="center"/>
          </w:tcPr>
          <w:p w14:paraId="342FCE8F" w14:textId="4B97D824" w:rsidR="0032114D" w:rsidRPr="00891152" w:rsidRDefault="0032114D" w:rsidP="00371AFE">
            <w:pPr>
              <w:jc w:val="right"/>
              <w:rPr>
                <w:sz w:val="20"/>
                <w:szCs w:val="20"/>
              </w:rPr>
            </w:pPr>
            <w:r>
              <w:rPr>
                <w:sz w:val="20"/>
                <w:szCs w:val="20"/>
              </w:rPr>
              <w:t>6,000</w:t>
            </w:r>
          </w:p>
        </w:tc>
      </w:tr>
      <w:tr w:rsidR="00A40334" w:rsidRPr="00891152" w14:paraId="42C457E4" w14:textId="77777777" w:rsidTr="008C5619">
        <w:trPr>
          <w:trHeight w:val="255"/>
          <w:jc w:val="center"/>
        </w:trPr>
        <w:tc>
          <w:tcPr>
            <w:tcW w:w="4180" w:type="dxa"/>
            <w:tcBorders>
              <w:top w:val="nil"/>
              <w:left w:val="single" w:sz="8" w:space="0" w:color="auto"/>
              <w:bottom w:val="single" w:sz="4" w:space="0" w:color="auto"/>
              <w:right w:val="single" w:sz="4" w:space="0" w:color="auto"/>
            </w:tcBorders>
            <w:shd w:val="clear" w:color="auto" w:fill="auto"/>
            <w:vAlign w:val="center"/>
          </w:tcPr>
          <w:p w14:paraId="780FDDD9" w14:textId="45E303E9" w:rsidR="00A40334" w:rsidRPr="00891152" w:rsidRDefault="00A40334" w:rsidP="00532F24">
            <w:pPr>
              <w:rPr>
                <w:sz w:val="20"/>
                <w:szCs w:val="20"/>
              </w:rPr>
            </w:pPr>
            <w:r>
              <w:rPr>
                <w:sz w:val="20"/>
                <w:szCs w:val="20"/>
              </w:rPr>
              <w:t>Direct Project Costs</w:t>
            </w:r>
          </w:p>
        </w:tc>
        <w:tc>
          <w:tcPr>
            <w:tcW w:w="1360" w:type="dxa"/>
            <w:tcBorders>
              <w:top w:val="nil"/>
              <w:left w:val="single" w:sz="4" w:space="0" w:color="auto"/>
              <w:bottom w:val="single" w:sz="4" w:space="0" w:color="auto"/>
              <w:right w:val="single" w:sz="4" w:space="0" w:color="auto"/>
            </w:tcBorders>
            <w:shd w:val="clear" w:color="000000" w:fill="BFBFBF"/>
            <w:vAlign w:val="center"/>
          </w:tcPr>
          <w:p w14:paraId="13BECE69" w14:textId="77777777" w:rsidR="00A40334" w:rsidRPr="00891152" w:rsidRDefault="00A40334" w:rsidP="00532F24">
            <w:pPr>
              <w:jc w:val="center"/>
              <w:rPr>
                <w:sz w:val="20"/>
                <w:szCs w:val="20"/>
              </w:rPr>
            </w:pPr>
          </w:p>
        </w:tc>
        <w:tc>
          <w:tcPr>
            <w:tcW w:w="960" w:type="dxa"/>
            <w:tcBorders>
              <w:top w:val="nil"/>
              <w:left w:val="nil"/>
              <w:bottom w:val="single" w:sz="4" w:space="0" w:color="auto"/>
              <w:right w:val="single" w:sz="4" w:space="0" w:color="auto"/>
            </w:tcBorders>
            <w:shd w:val="clear" w:color="auto" w:fill="auto"/>
            <w:vAlign w:val="center"/>
          </w:tcPr>
          <w:p w14:paraId="1A01604C" w14:textId="716BB10F" w:rsidR="00A40334" w:rsidRPr="00891152" w:rsidRDefault="00784625" w:rsidP="00AC3906">
            <w:pPr>
              <w:jc w:val="right"/>
              <w:rPr>
                <w:sz w:val="20"/>
                <w:szCs w:val="20"/>
              </w:rPr>
            </w:pPr>
            <w:r>
              <w:rPr>
                <w:sz w:val="20"/>
                <w:szCs w:val="20"/>
              </w:rPr>
              <w:t>19</w:t>
            </w:r>
            <w:r w:rsidR="00A40334">
              <w:rPr>
                <w:sz w:val="20"/>
                <w:szCs w:val="20"/>
              </w:rPr>
              <w:t>,000</w:t>
            </w:r>
          </w:p>
        </w:tc>
        <w:tc>
          <w:tcPr>
            <w:tcW w:w="1180" w:type="dxa"/>
            <w:tcBorders>
              <w:top w:val="nil"/>
              <w:left w:val="nil"/>
              <w:bottom w:val="single" w:sz="4" w:space="0" w:color="auto"/>
              <w:right w:val="single" w:sz="4" w:space="0" w:color="auto"/>
            </w:tcBorders>
            <w:shd w:val="clear" w:color="auto" w:fill="auto"/>
            <w:vAlign w:val="center"/>
          </w:tcPr>
          <w:p w14:paraId="41D80865" w14:textId="2F8A37B4" w:rsidR="00A40334" w:rsidRPr="00891152" w:rsidRDefault="00A40334" w:rsidP="00371AFE">
            <w:pPr>
              <w:jc w:val="right"/>
              <w:rPr>
                <w:sz w:val="20"/>
                <w:szCs w:val="20"/>
              </w:rPr>
            </w:pPr>
            <w:r>
              <w:rPr>
                <w:sz w:val="20"/>
                <w:szCs w:val="20"/>
              </w:rPr>
              <w:t>15,000</w:t>
            </w:r>
          </w:p>
        </w:tc>
        <w:tc>
          <w:tcPr>
            <w:tcW w:w="960" w:type="dxa"/>
            <w:tcBorders>
              <w:top w:val="nil"/>
              <w:left w:val="single" w:sz="4" w:space="0" w:color="auto"/>
              <w:bottom w:val="single" w:sz="4" w:space="0" w:color="auto"/>
              <w:right w:val="single" w:sz="8" w:space="0" w:color="auto"/>
            </w:tcBorders>
            <w:shd w:val="clear" w:color="auto" w:fill="auto"/>
            <w:vAlign w:val="center"/>
          </w:tcPr>
          <w:p w14:paraId="17C6DACB" w14:textId="518111A0" w:rsidR="00A40334" w:rsidRPr="00891152" w:rsidRDefault="0032114D" w:rsidP="00371AFE">
            <w:pPr>
              <w:jc w:val="right"/>
              <w:rPr>
                <w:sz w:val="20"/>
                <w:szCs w:val="20"/>
              </w:rPr>
            </w:pPr>
            <w:r>
              <w:rPr>
                <w:sz w:val="20"/>
                <w:szCs w:val="20"/>
              </w:rPr>
              <w:t>3</w:t>
            </w:r>
            <w:r w:rsidR="00784625">
              <w:rPr>
                <w:sz w:val="20"/>
                <w:szCs w:val="20"/>
              </w:rPr>
              <w:t>4</w:t>
            </w:r>
            <w:r w:rsidR="00371AFE">
              <w:rPr>
                <w:sz w:val="20"/>
                <w:szCs w:val="20"/>
              </w:rPr>
              <w:t>,0</w:t>
            </w:r>
            <w:r>
              <w:rPr>
                <w:sz w:val="20"/>
                <w:szCs w:val="20"/>
              </w:rPr>
              <w:t>00</w:t>
            </w:r>
          </w:p>
        </w:tc>
      </w:tr>
      <w:tr w:rsidR="00A40334" w:rsidRPr="00891152" w14:paraId="2424AC13" w14:textId="77777777" w:rsidTr="008C5619">
        <w:trPr>
          <w:trHeight w:val="255"/>
          <w:jc w:val="center"/>
        </w:trPr>
        <w:tc>
          <w:tcPr>
            <w:tcW w:w="4180" w:type="dxa"/>
            <w:tcBorders>
              <w:top w:val="nil"/>
              <w:left w:val="single" w:sz="8" w:space="0" w:color="auto"/>
              <w:bottom w:val="single" w:sz="4" w:space="0" w:color="auto"/>
              <w:right w:val="single" w:sz="4" w:space="0" w:color="auto"/>
            </w:tcBorders>
            <w:shd w:val="clear" w:color="auto" w:fill="auto"/>
            <w:vAlign w:val="center"/>
            <w:hideMark/>
          </w:tcPr>
          <w:p w14:paraId="6C5DAEA3" w14:textId="43083C96" w:rsidR="00A40334" w:rsidRPr="00891152" w:rsidRDefault="00A40334" w:rsidP="0032114D">
            <w:pPr>
              <w:rPr>
                <w:sz w:val="20"/>
                <w:szCs w:val="20"/>
              </w:rPr>
            </w:pPr>
            <w:r w:rsidRPr="00891152">
              <w:rPr>
                <w:sz w:val="20"/>
                <w:szCs w:val="20"/>
              </w:rPr>
              <w:t xml:space="preserve">Office </w:t>
            </w:r>
            <w:r w:rsidR="0032114D">
              <w:rPr>
                <w:sz w:val="20"/>
                <w:szCs w:val="20"/>
              </w:rPr>
              <w:t>supplies, audits, miscellaneous</w:t>
            </w:r>
          </w:p>
        </w:tc>
        <w:tc>
          <w:tcPr>
            <w:tcW w:w="1360" w:type="dxa"/>
            <w:tcBorders>
              <w:top w:val="nil"/>
              <w:left w:val="single" w:sz="4" w:space="0" w:color="auto"/>
              <w:bottom w:val="single" w:sz="4" w:space="0" w:color="auto"/>
              <w:right w:val="single" w:sz="4" w:space="0" w:color="auto"/>
            </w:tcBorders>
            <w:shd w:val="clear" w:color="000000" w:fill="BFBFBF"/>
            <w:vAlign w:val="center"/>
          </w:tcPr>
          <w:p w14:paraId="6101993A" w14:textId="77777777" w:rsidR="00A40334" w:rsidRPr="00891152" w:rsidRDefault="00A40334" w:rsidP="00532F24">
            <w:pPr>
              <w:jc w:val="center"/>
              <w:rPr>
                <w:sz w:val="20"/>
                <w:szCs w:val="20"/>
              </w:rPr>
            </w:pPr>
          </w:p>
        </w:tc>
        <w:tc>
          <w:tcPr>
            <w:tcW w:w="960" w:type="dxa"/>
            <w:tcBorders>
              <w:top w:val="nil"/>
              <w:left w:val="nil"/>
              <w:bottom w:val="single" w:sz="4" w:space="0" w:color="auto"/>
              <w:right w:val="single" w:sz="4" w:space="0" w:color="auto"/>
            </w:tcBorders>
            <w:shd w:val="clear" w:color="auto" w:fill="auto"/>
            <w:vAlign w:val="center"/>
          </w:tcPr>
          <w:p w14:paraId="15602336" w14:textId="6201D012" w:rsidR="00A40334" w:rsidRPr="00891152" w:rsidRDefault="00784625" w:rsidP="00AC3906">
            <w:pPr>
              <w:jc w:val="right"/>
              <w:rPr>
                <w:sz w:val="20"/>
                <w:szCs w:val="20"/>
              </w:rPr>
            </w:pPr>
            <w:r>
              <w:rPr>
                <w:sz w:val="20"/>
                <w:szCs w:val="20"/>
              </w:rPr>
              <w:t>15,2</w:t>
            </w:r>
            <w:r w:rsidR="0032114D">
              <w:rPr>
                <w:sz w:val="20"/>
                <w:szCs w:val="20"/>
              </w:rPr>
              <w:t>00</w:t>
            </w:r>
          </w:p>
        </w:tc>
        <w:tc>
          <w:tcPr>
            <w:tcW w:w="1180" w:type="dxa"/>
            <w:tcBorders>
              <w:top w:val="nil"/>
              <w:left w:val="nil"/>
              <w:bottom w:val="single" w:sz="4" w:space="0" w:color="auto"/>
              <w:right w:val="single" w:sz="4" w:space="0" w:color="auto"/>
            </w:tcBorders>
            <w:shd w:val="clear" w:color="auto" w:fill="auto"/>
            <w:vAlign w:val="center"/>
          </w:tcPr>
          <w:p w14:paraId="243379A1" w14:textId="373959BE" w:rsidR="00A40334" w:rsidRPr="00891152" w:rsidRDefault="00371AFE" w:rsidP="00371AFE">
            <w:pPr>
              <w:jc w:val="right"/>
              <w:rPr>
                <w:sz w:val="20"/>
                <w:szCs w:val="20"/>
              </w:rPr>
            </w:pPr>
            <w:r>
              <w:rPr>
                <w:sz w:val="20"/>
                <w:szCs w:val="20"/>
              </w:rPr>
              <w:t>40,0</w:t>
            </w:r>
            <w:r w:rsidR="0032114D">
              <w:rPr>
                <w:sz w:val="20"/>
                <w:szCs w:val="20"/>
              </w:rPr>
              <w:t>00</w:t>
            </w:r>
          </w:p>
        </w:tc>
        <w:tc>
          <w:tcPr>
            <w:tcW w:w="960" w:type="dxa"/>
            <w:tcBorders>
              <w:top w:val="nil"/>
              <w:left w:val="single" w:sz="4" w:space="0" w:color="auto"/>
              <w:bottom w:val="single" w:sz="4" w:space="0" w:color="auto"/>
              <w:right w:val="single" w:sz="8" w:space="0" w:color="auto"/>
            </w:tcBorders>
            <w:shd w:val="clear" w:color="auto" w:fill="auto"/>
            <w:vAlign w:val="center"/>
          </w:tcPr>
          <w:p w14:paraId="65CDD301" w14:textId="249B1A3C" w:rsidR="00A40334" w:rsidRPr="00891152" w:rsidRDefault="00784625" w:rsidP="00371AFE">
            <w:pPr>
              <w:jc w:val="right"/>
              <w:rPr>
                <w:sz w:val="20"/>
                <w:szCs w:val="20"/>
              </w:rPr>
            </w:pPr>
            <w:r>
              <w:rPr>
                <w:sz w:val="20"/>
                <w:szCs w:val="20"/>
              </w:rPr>
              <w:t>55,2</w:t>
            </w:r>
            <w:r w:rsidR="0032114D">
              <w:rPr>
                <w:sz w:val="20"/>
                <w:szCs w:val="20"/>
              </w:rPr>
              <w:t>00</w:t>
            </w:r>
          </w:p>
        </w:tc>
      </w:tr>
      <w:tr w:rsidR="00A40334" w:rsidRPr="00891152" w14:paraId="098A6671" w14:textId="77777777" w:rsidTr="00C14697">
        <w:trPr>
          <w:trHeight w:val="270"/>
          <w:jc w:val="center"/>
        </w:trPr>
        <w:tc>
          <w:tcPr>
            <w:tcW w:w="4180" w:type="dxa"/>
            <w:tcBorders>
              <w:top w:val="nil"/>
              <w:left w:val="single" w:sz="8" w:space="0" w:color="auto"/>
              <w:bottom w:val="double" w:sz="4" w:space="0" w:color="auto"/>
              <w:right w:val="single" w:sz="4" w:space="0" w:color="auto"/>
            </w:tcBorders>
            <w:shd w:val="clear" w:color="auto" w:fill="auto"/>
            <w:vAlign w:val="center"/>
            <w:hideMark/>
          </w:tcPr>
          <w:p w14:paraId="2DEA1F28" w14:textId="13E21D09" w:rsidR="00A40334" w:rsidRPr="00891152" w:rsidRDefault="006B187A" w:rsidP="00532F24">
            <w:pPr>
              <w:rPr>
                <w:sz w:val="20"/>
                <w:szCs w:val="20"/>
              </w:rPr>
            </w:pPr>
            <w:r>
              <w:rPr>
                <w:sz w:val="20"/>
                <w:szCs w:val="20"/>
              </w:rPr>
              <w:t>Equipment and Furniture</w:t>
            </w:r>
          </w:p>
        </w:tc>
        <w:tc>
          <w:tcPr>
            <w:tcW w:w="1360" w:type="dxa"/>
            <w:tcBorders>
              <w:top w:val="nil"/>
              <w:left w:val="single" w:sz="4" w:space="0" w:color="auto"/>
              <w:bottom w:val="double" w:sz="4" w:space="0" w:color="auto"/>
              <w:right w:val="single" w:sz="4" w:space="0" w:color="auto"/>
            </w:tcBorders>
            <w:shd w:val="clear" w:color="000000" w:fill="BFBFBF"/>
            <w:vAlign w:val="center"/>
          </w:tcPr>
          <w:p w14:paraId="09BA1B99" w14:textId="77777777" w:rsidR="00A40334" w:rsidRPr="00891152" w:rsidRDefault="00A40334" w:rsidP="00532F24">
            <w:pPr>
              <w:jc w:val="center"/>
              <w:rPr>
                <w:sz w:val="20"/>
                <w:szCs w:val="20"/>
              </w:rPr>
            </w:pPr>
          </w:p>
        </w:tc>
        <w:tc>
          <w:tcPr>
            <w:tcW w:w="960" w:type="dxa"/>
            <w:tcBorders>
              <w:top w:val="nil"/>
              <w:left w:val="nil"/>
              <w:bottom w:val="double" w:sz="4" w:space="0" w:color="auto"/>
              <w:right w:val="single" w:sz="4" w:space="0" w:color="auto"/>
            </w:tcBorders>
            <w:shd w:val="clear" w:color="auto" w:fill="auto"/>
            <w:vAlign w:val="center"/>
          </w:tcPr>
          <w:p w14:paraId="43C17CCC" w14:textId="6487C7DC" w:rsidR="00A40334" w:rsidRPr="00891152" w:rsidRDefault="00A40334" w:rsidP="00AC3906">
            <w:pPr>
              <w:jc w:val="right"/>
              <w:rPr>
                <w:sz w:val="20"/>
                <w:szCs w:val="20"/>
              </w:rPr>
            </w:pPr>
            <w:r>
              <w:rPr>
                <w:sz w:val="20"/>
                <w:szCs w:val="20"/>
              </w:rPr>
              <w:t>3,000</w:t>
            </w:r>
          </w:p>
        </w:tc>
        <w:tc>
          <w:tcPr>
            <w:tcW w:w="1180" w:type="dxa"/>
            <w:tcBorders>
              <w:top w:val="nil"/>
              <w:left w:val="nil"/>
              <w:bottom w:val="double" w:sz="4" w:space="0" w:color="auto"/>
              <w:right w:val="single" w:sz="4" w:space="0" w:color="auto"/>
            </w:tcBorders>
            <w:shd w:val="clear" w:color="auto" w:fill="auto"/>
            <w:vAlign w:val="center"/>
          </w:tcPr>
          <w:p w14:paraId="70DD6B22" w14:textId="6823644D" w:rsidR="00A40334" w:rsidRPr="00891152" w:rsidRDefault="00A40334" w:rsidP="00371AFE">
            <w:pPr>
              <w:jc w:val="right"/>
              <w:rPr>
                <w:sz w:val="20"/>
                <w:szCs w:val="20"/>
              </w:rPr>
            </w:pPr>
          </w:p>
        </w:tc>
        <w:tc>
          <w:tcPr>
            <w:tcW w:w="960" w:type="dxa"/>
            <w:tcBorders>
              <w:top w:val="nil"/>
              <w:left w:val="single" w:sz="4" w:space="0" w:color="auto"/>
              <w:bottom w:val="double" w:sz="4" w:space="0" w:color="auto"/>
              <w:right w:val="single" w:sz="8" w:space="0" w:color="auto"/>
            </w:tcBorders>
            <w:shd w:val="clear" w:color="auto" w:fill="auto"/>
            <w:vAlign w:val="center"/>
          </w:tcPr>
          <w:p w14:paraId="7963ED10" w14:textId="1791D57E" w:rsidR="00A40334" w:rsidRPr="00891152" w:rsidRDefault="0032114D" w:rsidP="00371AFE">
            <w:pPr>
              <w:jc w:val="right"/>
              <w:rPr>
                <w:sz w:val="20"/>
                <w:szCs w:val="20"/>
              </w:rPr>
            </w:pPr>
            <w:r>
              <w:rPr>
                <w:sz w:val="20"/>
                <w:szCs w:val="20"/>
              </w:rPr>
              <w:t>3,000</w:t>
            </w:r>
          </w:p>
        </w:tc>
      </w:tr>
      <w:tr w:rsidR="00A40334" w:rsidRPr="00891152" w14:paraId="6470BFF4" w14:textId="77777777" w:rsidTr="00C14697">
        <w:trPr>
          <w:trHeight w:val="270"/>
          <w:jc w:val="center"/>
        </w:trPr>
        <w:tc>
          <w:tcPr>
            <w:tcW w:w="4180" w:type="dxa"/>
            <w:tcBorders>
              <w:top w:val="double" w:sz="4" w:space="0" w:color="auto"/>
              <w:left w:val="single" w:sz="8" w:space="0" w:color="auto"/>
              <w:bottom w:val="single" w:sz="8" w:space="0" w:color="auto"/>
              <w:right w:val="single" w:sz="4" w:space="0" w:color="auto"/>
            </w:tcBorders>
            <w:shd w:val="clear" w:color="auto" w:fill="auto"/>
            <w:vAlign w:val="center"/>
            <w:hideMark/>
          </w:tcPr>
          <w:p w14:paraId="1D88B89F" w14:textId="77777777" w:rsidR="00A40334" w:rsidRPr="00891152" w:rsidRDefault="00A40334" w:rsidP="00532F24">
            <w:pPr>
              <w:jc w:val="right"/>
              <w:rPr>
                <w:sz w:val="20"/>
                <w:szCs w:val="20"/>
              </w:rPr>
            </w:pPr>
            <w:r w:rsidRPr="00891152">
              <w:rPr>
                <w:sz w:val="20"/>
                <w:szCs w:val="20"/>
              </w:rPr>
              <w:t>Total project management cost</w:t>
            </w:r>
          </w:p>
        </w:tc>
        <w:tc>
          <w:tcPr>
            <w:tcW w:w="1360" w:type="dxa"/>
            <w:tcBorders>
              <w:top w:val="double" w:sz="4" w:space="0" w:color="auto"/>
              <w:left w:val="single" w:sz="4" w:space="0" w:color="auto"/>
              <w:bottom w:val="single" w:sz="8" w:space="0" w:color="auto"/>
              <w:right w:val="single" w:sz="4" w:space="0" w:color="auto"/>
            </w:tcBorders>
            <w:shd w:val="clear" w:color="000000" w:fill="BFBFBF"/>
            <w:vAlign w:val="bottom"/>
          </w:tcPr>
          <w:p w14:paraId="211F6EC0" w14:textId="77777777" w:rsidR="00A40334" w:rsidRPr="00891152" w:rsidRDefault="00A40334" w:rsidP="00532F24">
            <w:pPr>
              <w:jc w:val="center"/>
              <w:rPr>
                <w:sz w:val="20"/>
                <w:szCs w:val="20"/>
              </w:rPr>
            </w:pPr>
          </w:p>
        </w:tc>
        <w:tc>
          <w:tcPr>
            <w:tcW w:w="960" w:type="dxa"/>
            <w:tcBorders>
              <w:top w:val="double" w:sz="4" w:space="0" w:color="auto"/>
              <w:left w:val="nil"/>
              <w:bottom w:val="single" w:sz="8" w:space="0" w:color="auto"/>
              <w:right w:val="single" w:sz="4" w:space="0" w:color="auto"/>
            </w:tcBorders>
            <w:shd w:val="clear" w:color="auto" w:fill="auto"/>
            <w:vAlign w:val="bottom"/>
          </w:tcPr>
          <w:p w14:paraId="4DE87E10" w14:textId="462469AC" w:rsidR="00A40334" w:rsidRPr="00891152" w:rsidRDefault="0032114D" w:rsidP="00AC3906">
            <w:pPr>
              <w:jc w:val="right"/>
              <w:rPr>
                <w:b/>
                <w:bCs/>
                <w:sz w:val="20"/>
                <w:szCs w:val="20"/>
              </w:rPr>
            </w:pPr>
            <w:r>
              <w:rPr>
                <w:b/>
                <w:bCs/>
                <w:sz w:val="20"/>
                <w:szCs w:val="20"/>
              </w:rPr>
              <w:t>90,000</w:t>
            </w:r>
          </w:p>
        </w:tc>
        <w:tc>
          <w:tcPr>
            <w:tcW w:w="1180" w:type="dxa"/>
            <w:tcBorders>
              <w:top w:val="double" w:sz="4" w:space="0" w:color="auto"/>
              <w:left w:val="nil"/>
              <w:bottom w:val="single" w:sz="8" w:space="0" w:color="auto"/>
              <w:right w:val="single" w:sz="4" w:space="0" w:color="auto"/>
            </w:tcBorders>
            <w:shd w:val="clear" w:color="auto" w:fill="auto"/>
            <w:vAlign w:val="bottom"/>
          </w:tcPr>
          <w:p w14:paraId="6B38FC22" w14:textId="4F1C7F1E" w:rsidR="00A40334" w:rsidRPr="00891152" w:rsidRDefault="00371AFE" w:rsidP="00371AFE">
            <w:pPr>
              <w:jc w:val="right"/>
              <w:rPr>
                <w:b/>
                <w:bCs/>
                <w:sz w:val="20"/>
                <w:szCs w:val="20"/>
              </w:rPr>
            </w:pPr>
            <w:r>
              <w:rPr>
                <w:b/>
                <w:bCs/>
                <w:sz w:val="20"/>
                <w:szCs w:val="20"/>
              </w:rPr>
              <w:t>55,0</w:t>
            </w:r>
            <w:r w:rsidR="0032114D">
              <w:rPr>
                <w:b/>
                <w:bCs/>
                <w:sz w:val="20"/>
                <w:szCs w:val="20"/>
              </w:rPr>
              <w:t>00</w:t>
            </w:r>
          </w:p>
        </w:tc>
        <w:tc>
          <w:tcPr>
            <w:tcW w:w="960" w:type="dxa"/>
            <w:tcBorders>
              <w:top w:val="double" w:sz="4" w:space="0" w:color="auto"/>
              <w:left w:val="nil"/>
              <w:bottom w:val="single" w:sz="8" w:space="0" w:color="auto"/>
              <w:right w:val="single" w:sz="8" w:space="0" w:color="auto"/>
            </w:tcBorders>
            <w:shd w:val="clear" w:color="auto" w:fill="auto"/>
            <w:vAlign w:val="bottom"/>
          </w:tcPr>
          <w:p w14:paraId="042D99C5" w14:textId="4BACCE44" w:rsidR="00A40334" w:rsidRPr="00891152" w:rsidRDefault="00371AFE" w:rsidP="00371AFE">
            <w:pPr>
              <w:jc w:val="right"/>
              <w:rPr>
                <w:b/>
                <w:bCs/>
                <w:sz w:val="20"/>
                <w:szCs w:val="20"/>
              </w:rPr>
            </w:pPr>
            <w:r>
              <w:rPr>
                <w:b/>
                <w:bCs/>
                <w:sz w:val="20"/>
                <w:szCs w:val="20"/>
              </w:rPr>
              <w:t>145,0</w:t>
            </w:r>
            <w:r w:rsidR="0032114D">
              <w:rPr>
                <w:b/>
                <w:bCs/>
                <w:sz w:val="20"/>
                <w:szCs w:val="20"/>
              </w:rPr>
              <w:t>00</w:t>
            </w:r>
          </w:p>
        </w:tc>
      </w:tr>
    </w:tbl>
    <w:p w14:paraId="7003AF10" w14:textId="7574F27D" w:rsidR="00CA672C" w:rsidRPr="00891152" w:rsidRDefault="00AE10DE" w:rsidP="00532F24">
      <w:pPr>
        <w:rPr>
          <w:i/>
          <w:sz w:val="18"/>
          <w:szCs w:val="18"/>
        </w:rPr>
      </w:pPr>
      <w:r w:rsidRPr="00891152">
        <w:rPr>
          <w:i/>
          <w:sz w:val="18"/>
          <w:szCs w:val="18"/>
        </w:rPr>
        <w:lastRenderedPageBreak/>
        <w:t>*</w:t>
      </w:r>
      <w:r w:rsidR="001E581D" w:rsidRPr="00891152">
        <w:rPr>
          <w:i/>
          <w:sz w:val="18"/>
          <w:szCs w:val="18"/>
        </w:rPr>
        <w:t xml:space="preserve">  </w:t>
      </w:r>
      <w:r w:rsidR="00F57D7A" w:rsidRPr="00891152">
        <w:rPr>
          <w:i/>
          <w:sz w:val="18"/>
          <w:szCs w:val="18"/>
        </w:rPr>
        <w:t xml:space="preserve">Local and international consultants in this table are those who are hired for functions related to the management of project.  Please see </w:t>
      </w:r>
      <w:r w:rsidR="001E581D" w:rsidRPr="00891152">
        <w:rPr>
          <w:i/>
          <w:sz w:val="18"/>
          <w:szCs w:val="18"/>
        </w:rPr>
        <w:t>table</w:t>
      </w:r>
      <w:r w:rsidR="00F57D7A" w:rsidRPr="00891152">
        <w:rPr>
          <w:i/>
          <w:sz w:val="18"/>
          <w:szCs w:val="18"/>
        </w:rPr>
        <w:t xml:space="preserve"> below for consultants providing technical assistance for special services.</w:t>
      </w:r>
    </w:p>
    <w:p w14:paraId="5C7BA6C7" w14:textId="4C7F4834" w:rsidR="00616B25" w:rsidRPr="00891152" w:rsidRDefault="00796D4D" w:rsidP="002B14F3">
      <w:pPr>
        <w:numPr>
          <w:ilvl w:val="0"/>
          <w:numId w:val="4"/>
        </w:numPr>
        <w:tabs>
          <w:tab w:val="clear" w:pos="360"/>
          <w:tab w:val="num" w:pos="540"/>
        </w:tabs>
        <w:spacing w:before="120" w:after="120"/>
        <w:ind w:left="0" w:firstLine="0"/>
        <w:jc w:val="both"/>
      </w:pPr>
      <w:r w:rsidRPr="00891152">
        <w:t>An internationally recruited consultant will be contracted to undertake the independent final evaluation towards the end of the project.  The travel budget includes the costs of DSA, TE and return airfare for the international consultant</w:t>
      </w:r>
      <w:r w:rsidR="00616B25" w:rsidRPr="00891152">
        <w:t xml:space="preserve">. </w:t>
      </w:r>
    </w:p>
    <w:p w14:paraId="2DDA183C" w14:textId="28065EFF" w:rsidR="00C546E9" w:rsidRPr="00CE404B" w:rsidRDefault="00C546E9" w:rsidP="002B14F3">
      <w:pPr>
        <w:numPr>
          <w:ilvl w:val="0"/>
          <w:numId w:val="4"/>
        </w:numPr>
        <w:tabs>
          <w:tab w:val="clear" w:pos="360"/>
          <w:tab w:val="num" w:pos="540"/>
        </w:tabs>
        <w:ind w:left="0" w:firstLine="0"/>
        <w:jc w:val="both"/>
        <w:rPr>
          <w:noProof/>
          <w:szCs w:val="22"/>
        </w:rPr>
      </w:pPr>
      <w:bookmarkStart w:id="90" w:name="table7"/>
      <w:r w:rsidRPr="00CE404B">
        <w:t>No UNDP Implementing Agency</w:t>
      </w:r>
      <w:r w:rsidR="00C72655">
        <w:t xml:space="preserve"> Project cycle management</w:t>
      </w:r>
      <w:r w:rsidRPr="00CE404B">
        <w:t xml:space="preserve"> services are being charged to the Project Budget.  All such costs are being charged to the IA fee.  </w:t>
      </w:r>
      <w:r w:rsidR="00323A2E" w:rsidRPr="00CE404B">
        <w:t xml:space="preserve">In agreement with the Government of Cambodia, UNDP may provide a few implementation </w:t>
      </w:r>
      <w:r w:rsidR="00984F33">
        <w:t xml:space="preserve">support </w:t>
      </w:r>
      <w:r w:rsidR="00323A2E" w:rsidRPr="00CE404B">
        <w:t xml:space="preserve">services (mostly recruitment of international consultants) under the National </w:t>
      </w:r>
      <w:r w:rsidR="00CE404B" w:rsidRPr="00CE404B">
        <w:t>Implementation</w:t>
      </w:r>
      <w:r w:rsidR="00323A2E" w:rsidRPr="00CE404B">
        <w:t xml:space="preserve"> </w:t>
      </w:r>
      <w:r w:rsidR="00CE404B" w:rsidRPr="00CE404B">
        <w:t>Modality</w:t>
      </w:r>
      <w:r w:rsidR="00323A2E" w:rsidRPr="00CE404B">
        <w:t xml:space="preserve">; these will be </w:t>
      </w:r>
      <w:r w:rsidR="003C0B87">
        <w:t xml:space="preserve">charged to the Project </w:t>
      </w:r>
      <w:r w:rsidR="00984F33">
        <w:t xml:space="preserve">Management </w:t>
      </w:r>
      <w:r w:rsidR="003C0B87">
        <w:t xml:space="preserve">Budget. </w:t>
      </w:r>
      <w:r w:rsidR="00323A2E" w:rsidRPr="00CE404B">
        <w:t>A budget of $</w:t>
      </w:r>
      <w:r w:rsidR="00784625">
        <w:t>34</w:t>
      </w:r>
      <w:r w:rsidR="00CE404B" w:rsidRPr="00CE404B">
        <w:t>,</w:t>
      </w:r>
      <w:r w:rsidR="00B93926">
        <w:t>000</w:t>
      </w:r>
      <w:r w:rsidR="00CE404B" w:rsidRPr="00CE404B">
        <w:t xml:space="preserve"> </w:t>
      </w:r>
      <w:r w:rsidR="00323A2E" w:rsidRPr="00CE404B">
        <w:t>was allocated to these Direct Project Costs (DPCs)</w:t>
      </w:r>
      <w:r w:rsidR="00784625">
        <w:t>, including $19</w:t>
      </w:r>
      <w:r w:rsidR="003C0B87">
        <w:t>,000 that will be funded by the GEF grant and $15,000 through the UNDP cash contribution to the project</w:t>
      </w:r>
      <w:r w:rsidR="00323A2E" w:rsidRPr="00CE404B">
        <w:t>. Details of such charges are provided in Annex 8</w:t>
      </w:r>
      <w:r w:rsidRPr="00CE404B">
        <w:t xml:space="preserve">. </w:t>
      </w:r>
    </w:p>
    <w:p w14:paraId="68BE1C1A" w14:textId="77777777" w:rsidR="00C546E9" w:rsidRPr="00891152" w:rsidRDefault="00C546E9" w:rsidP="002B14F3">
      <w:pPr>
        <w:jc w:val="both"/>
        <w:rPr>
          <w:noProof/>
          <w:szCs w:val="22"/>
        </w:rPr>
      </w:pPr>
    </w:p>
    <w:p w14:paraId="4DAC93C6" w14:textId="77777777" w:rsidR="00992A8B" w:rsidRDefault="00992A8B" w:rsidP="002B14F3">
      <w:pPr>
        <w:numPr>
          <w:ilvl w:val="0"/>
          <w:numId w:val="4"/>
        </w:numPr>
        <w:tabs>
          <w:tab w:val="clear" w:pos="360"/>
          <w:tab w:val="num" w:pos="540"/>
        </w:tabs>
        <w:ind w:left="0" w:firstLine="0"/>
        <w:jc w:val="both"/>
        <w:rPr>
          <w:noProof/>
          <w:szCs w:val="22"/>
        </w:rPr>
        <w:sectPr w:rsidR="00992A8B" w:rsidSect="00A66A36">
          <w:pgSz w:w="12240" w:h="15840" w:code="1"/>
          <w:pgMar w:top="1134" w:right="1440" w:bottom="1134" w:left="1440" w:header="288" w:footer="288" w:gutter="0"/>
          <w:cols w:space="60"/>
          <w:noEndnote/>
          <w:docGrid w:linePitch="299"/>
        </w:sectPr>
      </w:pPr>
    </w:p>
    <w:p w14:paraId="59EB640D" w14:textId="6661E9ED" w:rsidR="00992A8B" w:rsidRPr="000C4098" w:rsidRDefault="000C4098" w:rsidP="000C4098">
      <w:pPr>
        <w:spacing w:before="120" w:after="120"/>
        <w:jc w:val="center"/>
        <w:rPr>
          <w:b/>
          <w:sz w:val="20"/>
          <w:szCs w:val="20"/>
        </w:rPr>
      </w:pPr>
      <w:r w:rsidRPr="000C4098">
        <w:rPr>
          <w:b/>
          <w:sz w:val="20"/>
          <w:szCs w:val="20"/>
        </w:rPr>
        <w:lastRenderedPageBreak/>
        <w:t xml:space="preserve">Table 8: </w:t>
      </w:r>
      <w:r w:rsidR="00992A8B" w:rsidRPr="000C4098">
        <w:rPr>
          <w:b/>
          <w:sz w:val="20"/>
          <w:szCs w:val="20"/>
        </w:rPr>
        <w:t>Total GEF Budget and Work Plan</w:t>
      </w:r>
    </w:p>
    <w:tbl>
      <w:tblPr>
        <w:tblW w:w="13671" w:type="dxa"/>
        <w:tblInd w:w="-162" w:type="dxa"/>
        <w:tblLook w:val="04A0" w:firstRow="1" w:lastRow="0" w:firstColumn="1" w:lastColumn="0" w:noHBand="0" w:noVBand="1"/>
      </w:tblPr>
      <w:tblGrid>
        <w:gridCol w:w="4089"/>
        <w:gridCol w:w="916"/>
        <w:gridCol w:w="1116"/>
        <w:gridCol w:w="4000"/>
        <w:gridCol w:w="917"/>
        <w:gridCol w:w="917"/>
        <w:gridCol w:w="917"/>
        <w:gridCol w:w="799"/>
      </w:tblGrid>
      <w:tr w:rsidR="00992A8B" w:rsidRPr="00891152" w14:paraId="6DD496E0" w14:textId="77777777" w:rsidTr="0071490D">
        <w:trPr>
          <w:trHeight w:val="288"/>
        </w:trPr>
        <w:tc>
          <w:tcPr>
            <w:tcW w:w="4163" w:type="dxa"/>
            <w:tcBorders>
              <w:top w:val="double" w:sz="6" w:space="0" w:color="auto"/>
              <w:left w:val="double" w:sz="6" w:space="0" w:color="auto"/>
              <w:bottom w:val="single" w:sz="4" w:space="0" w:color="auto"/>
              <w:right w:val="single" w:sz="4" w:space="0" w:color="auto"/>
            </w:tcBorders>
            <w:shd w:val="clear" w:color="000000" w:fill="FFFFFF"/>
            <w:vAlign w:val="center"/>
            <w:hideMark/>
          </w:tcPr>
          <w:p w14:paraId="1A2D8762" w14:textId="77777777" w:rsidR="00992A8B" w:rsidRPr="00891152" w:rsidRDefault="00992A8B" w:rsidP="0071490D">
            <w:pPr>
              <w:jc w:val="right"/>
              <w:rPr>
                <w:b/>
                <w:bCs/>
                <w:sz w:val="20"/>
                <w:szCs w:val="20"/>
              </w:rPr>
            </w:pPr>
            <w:r w:rsidRPr="00891152">
              <w:rPr>
                <w:b/>
                <w:bCs/>
                <w:sz w:val="20"/>
                <w:szCs w:val="20"/>
              </w:rPr>
              <w:t xml:space="preserve">Award ID: </w:t>
            </w:r>
          </w:p>
        </w:tc>
        <w:tc>
          <w:tcPr>
            <w:tcW w:w="1956" w:type="dxa"/>
            <w:gridSpan w:val="2"/>
            <w:tcBorders>
              <w:top w:val="double" w:sz="6" w:space="0" w:color="auto"/>
              <w:left w:val="single" w:sz="4" w:space="0" w:color="auto"/>
              <w:bottom w:val="single" w:sz="4" w:space="0" w:color="auto"/>
              <w:right w:val="nil"/>
            </w:tcBorders>
            <w:shd w:val="clear" w:color="auto" w:fill="auto"/>
            <w:noWrap/>
            <w:vAlign w:val="center"/>
            <w:hideMark/>
          </w:tcPr>
          <w:p w14:paraId="5FAF8C59" w14:textId="233B8FCB" w:rsidR="00992A8B" w:rsidRPr="00891152" w:rsidRDefault="00B6495A" w:rsidP="0071490D">
            <w:pPr>
              <w:rPr>
                <w:b/>
                <w:bCs/>
                <w:sz w:val="20"/>
                <w:szCs w:val="20"/>
                <w:highlight w:val="yellow"/>
              </w:rPr>
            </w:pPr>
            <w:r>
              <w:rPr>
                <w:b/>
                <w:bCs/>
                <w:sz w:val="20"/>
                <w:szCs w:val="20"/>
                <w:highlight w:val="yellow"/>
              </w:rPr>
              <w:t>TBC</w:t>
            </w:r>
          </w:p>
        </w:tc>
        <w:tc>
          <w:tcPr>
            <w:tcW w:w="4000" w:type="dxa"/>
            <w:tcBorders>
              <w:top w:val="double" w:sz="6" w:space="0" w:color="auto"/>
              <w:left w:val="nil"/>
              <w:bottom w:val="single" w:sz="4" w:space="0" w:color="auto"/>
              <w:right w:val="nil"/>
            </w:tcBorders>
            <w:shd w:val="clear" w:color="000000" w:fill="FFFFFF"/>
            <w:noWrap/>
            <w:vAlign w:val="center"/>
            <w:hideMark/>
          </w:tcPr>
          <w:p w14:paraId="6CA812B0" w14:textId="77777777" w:rsidR="00992A8B" w:rsidRPr="00891152" w:rsidRDefault="00992A8B" w:rsidP="0071490D">
            <w:pPr>
              <w:rPr>
                <w:sz w:val="20"/>
                <w:szCs w:val="20"/>
              </w:rPr>
            </w:pPr>
            <w:r w:rsidRPr="00891152">
              <w:rPr>
                <w:sz w:val="20"/>
                <w:szCs w:val="20"/>
              </w:rPr>
              <w:t> </w:t>
            </w:r>
          </w:p>
        </w:tc>
        <w:tc>
          <w:tcPr>
            <w:tcW w:w="917" w:type="dxa"/>
            <w:tcBorders>
              <w:top w:val="double" w:sz="6" w:space="0" w:color="auto"/>
              <w:left w:val="nil"/>
              <w:bottom w:val="single" w:sz="4" w:space="0" w:color="auto"/>
              <w:right w:val="nil"/>
            </w:tcBorders>
            <w:shd w:val="clear" w:color="000000" w:fill="FFFFFF"/>
            <w:noWrap/>
            <w:vAlign w:val="bottom"/>
            <w:hideMark/>
          </w:tcPr>
          <w:p w14:paraId="06E1DA69" w14:textId="77777777" w:rsidR="00992A8B" w:rsidRPr="00891152" w:rsidRDefault="00992A8B" w:rsidP="0071490D">
            <w:pPr>
              <w:rPr>
                <w:sz w:val="20"/>
                <w:szCs w:val="20"/>
              </w:rPr>
            </w:pPr>
            <w:r w:rsidRPr="00891152">
              <w:rPr>
                <w:sz w:val="20"/>
                <w:szCs w:val="20"/>
              </w:rPr>
              <w:t> </w:t>
            </w:r>
          </w:p>
        </w:tc>
        <w:tc>
          <w:tcPr>
            <w:tcW w:w="917" w:type="dxa"/>
            <w:tcBorders>
              <w:top w:val="double" w:sz="6" w:space="0" w:color="auto"/>
              <w:left w:val="nil"/>
              <w:bottom w:val="single" w:sz="4" w:space="0" w:color="auto"/>
              <w:right w:val="nil"/>
            </w:tcBorders>
            <w:shd w:val="clear" w:color="000000" w:fill="FFFFFF"/>
            <w:noWrap/>
            <w:vAlign w:val="bottom"/>
            <w:hideMark/>
          </w:tcPr>
          <w:p w14:paraId="218493FC" w14:textId="77777777" w:rsidR="00992A8B" w:rsidRPr="00891152" w:rsidRDefault="00992A8B" w:rsidP="0071490D">
            <w:pPr>
              <w:rPr>
                <w:sz w:val="20"/>
                <w:szCs w:val="20"/>
              </w:rPr>
            </w:pPr>
            <w:r w:rsidRPr="00891152">
              <w:rPr>
                <w:sz w:val="20"/>
                <w:szCs w:val="20"/>
              </w:rPr>
              <w:t> </w:t>
            </w:r>
          </w:p>
        </w:tc>
        <w:tc>
          <w:tcPr>
            <w:tcW w:w="917" w:type="dxa"/>
            <w:tcBorders>
              <w:top w:val="double" w:sz="6" w:space="0" w:color="auto"/>
              <w:left w:val="nil"/>
              <w:bottom w:val="single" w:sz="4" w:space="0" w:color="auto"/>
              <w:right w:val="nil"/>
            </w:tcBorders>
            <w:shd w:val="clear" w:color="000000" w:fill="FFFFFF"/>
            <w:noWrap/>
            <w:vAlign w:val="bottom"/>
            <w:hideMark/>
          </w:tcPr>
          <w:p w14:paraId="762DF9F8" w14:textId="77777777" w:rsidR="00992A8B" w:rsidRPr="00891152" w:rsidRDefault="00992A8B" w:rsidP="0071490D">
            <w:pPr>
              <w:rPr>
                <w:sz w:val="20"/>
                <w:szCs w:val="20"/>
              </w:rPr>
            </w:pPr>
            <w:r w:rsidRPr="00891152">
              <w:rPr>
                <w:sz w:val="20"/>
                <w:szCs w:val="20"/>
              </w:rPr>
              <w:t> </w:t>
            </w:r>
          </w:p>
        </w:tc>
        <w:tc>
          <w:tcPr>
            <w:tcW w:w="801" w:type="dxa"/>
            <w:tcBorders>
              <w:top w:val="double" w:sz="6" w:space="0" w:color="auto"/>
              <w:left w:val="nil"/>
              <w:bottom w:val="single" w:sz="4" w:space="0" w:color="auto"/>
              <w:right w:val="double" w:sz="6" w:space="0" w:color="auto"/>
            </w:tcBorders>
            <w:shd w:val="clear" w:color="000000" w:fill="FFFFFF"/>
            <w:vAlign w:val="bottom"/>
            <w:hideMark/>
          </w:tcPr>
          <w:p w14:paraId="5CDB8D9D" w14:textId="77777777" w:rsidR="00992A8B" w:rsidRPr="00891152" w:rsidRDefault="00992A8B" w:rsidP="0071490D">
            <w:pPr>
              <w:rPr>
                <w:sz w:val="20"/>
                <w:szCs w:val="20"/>
              </w:rPr>
            </w:pPr>
            <w:r w:rsidRPr="00891152">
              <w:rPr>
                <w:sz w:val="20"/>
                <w:szCs w:val="20"/>
              </w:rPr>
              <w:t> </w:t>
            </w:r>
          </w:p>
        </w:tc>
      </w:tr>
      <w:tr w:rsidR="00984F33" w:rsidRPr="00891152" w14:paraId="55762E0C" w14:textId="77777777" w:rsidTr="0071490D">
        <w:trPr>
          <w:trHeight w:val="288"/>
        </w:trPr>
        <w:tc>
          <w:tcPr>
            <w:tcW w:w="4163" w:type="dxa"/>
            <w:tcBorders>
              <w:top w:val="nil"/>
              <w:left w:val="double" w:sz="6" w:space="0" w:color="auto"/>
              <w:bottom w:val="single" w:sz="4" w:space="0" w:color="auto"/>
              <w:right w:val="single" w:sz="4" w:space="0" w:color="auto"/>
            </w:tcBorders>
            <w:shd w:val="clear" w:color="000000" w:fill="FFFFFF"/>
            <w:vAlign w:val="center"/>
          </w:tcPr>
          <w:p w14:paraId="188DAE51" w14:textId="31D15D53" w:rsidR="00984F33" w:rsidRPr="00891152" w:rsidRDefault="00984F33" w:rsidP="0071490D">
            <w:pPr>
              <w:jc w:val="right"/>
              <w:rPr>
                <w:b/>
                <w:bCs/>
                <w:sz w:val="20"/>
                <w:szCs w:val="20"/>
              </w:rPr>
            </w:pPr>
            <w:r>
              <w:rPr>
                <w:b/>
                <w:bCs/>
                <w:sz w:val="20"/>
                <w:szCs w:val="20"/>
              </w:rPr>
              <w:t>Project ID:</w:t>
            </w:r>
          </w:p>
        </w:tc>
        <w:tc>
          <w:tcPr>
            <w:tcW w:w="9508" w:type="dxa"/>
            <w:gridSpan w:val="7"/>
            <w:tcBorders>
              <w:top w:val="single" w:sz="4" w:space="0" w:color="auto"/>
              <w:left w:val="single" w:sz="4" w:space="0" w:color="auto"/>
              <w:bottom w:val="single" w:sz="4" w:space="0" w:color="auto"/>
              <w:right w:val="double" w:sz="6" w:space="0" w:color="000000"/>
            </w:tcBorders>
            <w:shd w:val="clear" w:color="000000" w:fill="FFFFFF"/>
            <w:noWrap/>
            <w:vAlign w:val="center"/>
          </w:tcPr>
          <w:p w14:paraId="0E650B7B" w14:textId="3F083703" w:rsidR="00984F33" w:rsidRPr="00891152" w:rsidRDefault="00B6495A" w:rsidP="0071490D">
            <w:pPr>
              <w:rPr>
                <w:b/>
                <w:bCs/>
                <w:sz w:val="20"/>
                <w:szCs w:val="20"/>
              </w:rPr>
            </w:pPr>
            <w:r w:rsidRPr="00B6495A">
              <w:rPr>
                <w:b/>
                <w:bCs/>
                <w:sz w:val="20"/>
                <w:szCs w:val="20"/>
                <w:highlight w:val="yellow"/>
              </w:rPr>
              <w:t>TBC</w:t>
            </w:r>
          </w:p>
        </w:tc>
      </w:tr>
      <w:tr w:rsidR="00992A8B" w:rsidRPr="00891152" w14:paraId="6344749B" w14:textId="77777777" w:rsidTr="0071490D">
        <w:trPr>
          <w:trHeight w:val="288"/>
        </w:trPr>
        <w:tc>
          <w:tcPr>
            <w:tcW w:w="4163" w:type="dxa"/>
            <w:tcBorders>
              <w:top w:val="nil"/>
              <w:left w:val="double" w:sz="6" w:space="0" w:color="auto"/>
              <w:bottom w:val="single" w:sz="4" w:space="0" w:color="auto"/>
              <w:right w:val="single" w:sz="4" w:space="0" w:color="auto"/>
            </w:tcBorders>
            <w:shd w:val="clear" w:color="000000" w:fill="FFFFFF"/>
            <w:vAlign w:val="center"/>
            <w:hideMark/>
          </w:tcPr>
          <w:p w14:paraId="0FACFD39" w14:textId="77777777" w:rsidR="00992A8B" w:rsidRPr="00891152" w:rsidRDefault="00992A8B" w:rsidP="0071490D">
            <w:pPr>
              <w:jc w:val="right"/>
              <w:rPr>
                <w:b/>
                <w:bCs/>
                <w:sz w:val="20"/>
                <w:szCs w:val="20"/>
              </w:rPr>
            </w:pPr>
            <w:r w:rsidRPr="00891152">
              <w:rPr>
                <w:b/>
                <w:bCs/>
                <w:sz w:val="20"/>
                <w:szCs w:val="20"/>
              </w:rPr>
              <w:t>Award Title:</w:t>
            </w:r>
          </w:p>
        </w:tc>
        <w:tc>
          <w:tcPr>
            <w:tcW w:w="9508" w:type="dxa"/>
            <w:gridSpan w:val="7"/>
            <w:tcBorders>
              <w:top w:val="single" w:sz="4" w:space="0" w:color="auto"/>
              <w:left w:val="single" w:sz="4" w:space="0" w:color="auto"/>
              <w:bottom w:val="single" w:sz="4" w:space="0" w:color="auto"/>
              <w:right w:val="double" w:sz="6" w:space="0" w:color="000000"/>
            </w:tcBorders>
            <w:shd w:val="clear" w:color="000000" w:fill="FFFFFF"/>
            <w:noWrap/>
            <w:vAlign w:val="center"/>
            <w:hideMark/>
          </w:tcPr>
          <w:p w14:paraId="7A7B3245" w14:textId="77777777" w:rsidR="00992A8B" w:rsidRPr="00891152" w:rsidRDefault="00992A8B" w:rsidP="0071490D">
            <w:pPr>
              <w:rPr>
                <w:b/>
                <w:bCs/>
                <w:sz w:val="20"/>
                <w:szCs w:val="20"/>
              </w:rPr>
            </w:pPr>
            <w:r w:rsidRPr="00891152">
              <w:rPr>
                <w:b/>
                <w:bCs/>
                <w:sz w:val="20"/>
                <w:szCs w:val="20"/>
              </w:rPr>
              <w:t>Generating, Accessing and Using Information and Knowledge Related to the Three Rio Conventions</w:t>
            </w:r>
          </w:p>
        </w:tc>
      </w:tr>
      <w:tr w:rsidR="00992A8B" w:rsidRPr="00891152" w14:paraId="36AC1A7D" w14:textId="77777777" w:rsidTr="0071490D">
        <w:trPr>
          <w:trHeight w:val="288"/>
        </w:trPr>
        <w:tc>
          <w:tcPr>
            <w:tcW w:w="4163" w:type="dxa"/>
            <w:tcBorders>
              <w:top w:val="nil"/>
              <w:left w:val="double" w:sz="6" w:space="0" w:color="auto"/>
              <w:bottom w:val="single" w:sz="4" w:space="0" w:color="auto"/>
              <w:right w:val="single" w:sz="4" w:space="0" w:color="auto"/>
            </w:tcBorders>
            <w:shd w:val="clear" w:color="000000" w:fill="FFFFFF"/>
            <w:vAlign w:val="center"/>
            <w:hideMark/>
          </w:tcPr>
          <w:p w14:paraId="543A3BBE" w14:textId="77777777" w:rsidR="00992A8B" w:rsidRPr="00891152" w:rsidRDefault="00992A8B" w:rsidP="0071490D">
            <w:pPr>
              <w:jc w:val="right"/>
              <w:rPr>
                <w:b/>
                <w:bCs/>
                <w:sz w:val="20"/>
                <w:szCs w:val="20"/>
              </w:rPr>
            </w:pPr>
            <w:r w:rsidRPr="00891152">
              <w:rPr>
                <w:b/>
                <w:bCs/>
                <w:sz w:val="20"/>
                <w:szCs w:val="20"/>
              </w:rPr>
              <w:t>Business Unit:</w:t>
            </w:r>
          </w:p>
        </w:tc>
        <w:tc>
          <w:tcPr>
            <w:tcW w:w="840" w:type="dxa"/>
            <w:tcBorders>
              <w:top w:val="nil"/>
              <w:left w:val="nil"/>
              <w:bottom w:val="single" w:sz="4" w:space="0" w:color="auto"/>
              <w:right w:val="nil"/>
            </w:tcBorders>
            <w:shd w:val="clear" w:color="000000" w:fill="FFFFFF"/>
            <w:noWrap/>
            <w:vAlign w:val="center"/>
            <w:hideMark/>
          </w:tcPr>
          <w:p w14:paraId="5912D545" w14:textId="6480ACBF" w:rsidR="00992A8B" w:rsidRPr="00891152" w:rsidRDefault="00984F33" w:rsidP="0071490D">
            <w:pPr>
              <w:rPr>
                <w:b/>
                <w:bCs/>
                <w:sz w:val="20"/>
                <w:szCs w:val="20"/>
              </w:rPr>
            </w:pPr>
            <w:r>
              <w:rPr>
                <w:b/>
                <w:bCs/>
                <w:sz w:val="20"/>
                <w:szCs w:val="20"/>
              </w:rPr>
              <w:t>KHM10</w:t>
            </w:r>
          </w:p>
        </w:tc>
        <w:tc>
          <w:tcPr>
            <w:tcW w:w="1116" w:type="dxa"/>
            <w:tcBorders>
              <w:top w:val="nil"/>
              <w:left w:val="nil"/>
              <w:bottom w:val="single" w:sz="4" w:space="0" w:color="auto"/>
              <w:right w:val="nil"/>
            </w:tcBorders>
            <w:shd w:val="clear" w:color="000000" w:fill="FFFFFF"/>
            <w:noWrap/>
            <w:vAlign w:val="center"/>
            <w:hideMark/>
          </w:tcPr>
          <w:p w14:paraId="428C8B76" w14:textId="77777777" w:rsidR="00992A8B" w:rsidRPr="00891152" w:rsidRDefault="00992A8B" w:rsidP="0071490D">
            <w:pPr>
              <w:rPr>
                <w:sz w:val="20"/>
                <w:szCs w:val="20"/>
              </w:rPr>
            </w:pPr>
            <w:r w:rsidRPr="00891152">
              <w:rPr>
                <w:sz w:val="20"/>
                <w:szCs w:val="20"/>
              </w:rPr>
              <w:t> </w:t>
            </w:r>
          </w:p>
        </w:tc>
        <w:tc>
          <w:tcPr>
            <w:tcW w:w="4000" w:type="dxa"/>
            <w:tcBorders>
              <w:top w:val="nil"/>
              <w:left w:val="nil"/>
              <w:bottom w:val="single" w:sz="4" w:space="0" w:color="auto"/>
              <w:right w:val="nil"/>
            </w:tcBorders>
            <w:shd w:val="clear" w:color="000000" w:fill="FFFFFF"/>
            <w:noWrap/>
            <w:vAlign w:val="center"/>
            <w:hideMark/>
          </w:tcPr>
          <w:p w14:paraId="24CF0E14" w14:textId="77777777" w:rsidR="00992A8B" w:rsidRPr="00891152" w:rsidRDefault="00992A8B" w:rsidP="0071490D">
            <w:pPr>
              <w:rPr>
                <w:sz w:val="20"/>
                <w:szCs w:val="20"/>
              </w:rPr>
            </w:pPr>
            <w:r w:rsidRPr="00891152">
              <w:rPr>
                <w:sz w:val="20"/>
                <w:szCs w:val="20"/>
              </w:rPr>
              <w:t> </w:t>
            </w:r>
          </w:p>
        </w:tc>
        <w:tc>
          <w:tcPr>
            <w:tcW w:w="917" w:type="dxa"/>
            <w:tcBorders>
              <w:top w:val="nil"/>
              <w:left w:val="nil"/>
              <w:bottom w:val="single" w:sz="4" w:space="0" w:color="auto"/>
              <w:right w:val="nil"/>
            </w:tcBorders>
            <w:shd w:val="clear" w:color="000000" w:fill="FFFFFF"/>
            <w:noWrap/>
            <w:vAlign w:val="bottom"/>
            <w:hideMark/>
          </w:tcPr>
          <w:p w14:paraId="365BD16F" w14:textId="77777777" w:rsidR="00992A8B" w:rsidRPr="00891152" w:rsidRDefault="00992A8B" w:rsidP="0071490D">
            <w:pPr>
              <w:rPr>
                <w:sz w:val="20"/>
                <w:szCs w:val="20"/>
              </w:rPr>
            </w:pPr>
            <w:r w:rsidRPr="00891152">
              <w:rPr>
                <w:sz w:val="20"/>
                <w:szCs w:val="20"/>
              </w:rPr>
              <w:t> </w:t>
            </w:r>
          </w:p>
        </w:tc>
        <w:tc>
          <w:tcPr>
            <w:tcW w:w="917" w:type="dxa"/>
            <w:tcBorders>
              <w:top w:val="nil"/>
              <w:left w:val="nil"/>
              <w:bottom w:val="single" w:sz="4" w:space="0" w:color="auto"/>
              <w:right w:val="nil"/>
            </w:tcBorders>
            <w:shd w:val="clear" w:color="000000" w:fill="FFFFFF"/>
            <w:noWrap/>
            <w:vAlign w:val="bottom"/>
            <w:hideMark/>
          </w:tcPr>
          <w:p w14:paraId="7B7E63B1" w14:textId="77777777" w:rsidR="00992A8B" w:rsidRPr="00891152" w:rsidRDefault="00992A8B" w:rsidP="0071490D">
            <w:pPr>
              <w:rPr>
                <w:sz w:val="20"/>
                <w:szCs w:val="20"/>
              </w:rPr>
            </w:pPr>
            <w:r w:rsidRPr="00891152">
              <w:rPr>
                <w:sz w:val="20"/>
                <w:szCs w:val="20"/>
              </w:rPr>
              <w:t> </w:t>
            </w:r>
          </w:p>
        </w:tc>
        <w:tc>
          <w:tcPr>
            <w:tcW w:w="917" w:type="dxa"/>
            <w:tcBorders>
              <w:top w:val="nil"/>
              <w:left w:val="nil"/>
              <w:bottom w:val="single" w:sz="4" w:space="0" w:color="auto"/>
              <w:right w:val="nil"/>
            </w:tcBorders>
            <w:shd w:val="clear" w:color="000000" w:fill="FFFFFF"/>
            <w:noWrap/>
            <w:vAlign w:val="bottom"/>
            <w:hideMark/>
          </w:tcPr>
          <w:p w14:paraId="3AC36B5F" w14:textId="77777777" w:rsidR="00992A8B" w:rsidRPr="00891152" w:rsidRDefault="00992A8B" w:rsidP="0071490D">
            <w:pPr>
              <w:rPr>
                <w:sz w:val="20"/>
                <w:szCs w:val="20"/>
              </w:rPr>
            </w:pPr>
            <w:r w:rsidRPr="00891152">
              <w:rPr>
                <w:sz w:val="20"/>
                <w:szCs w:val="20"/>
              </w:rPr>
              <w:t> </w:t>
            </w:r>
          </w:p>
        </w:tc>
        <w:tc>
          <w:tcPr>
            <w:tcW w:w="801" w:type="dxa"/>
            <w:tcBorders>
              <w:top w:val="nil"/>
              <w:left w:val="nil"/>
              <w:bottom w:val="single" w:sz="4" w:space="0" w:color="auto"/>
              <w:right w:val="double" w:sz="6" w:space="0" w:color="auto"/>
            </w:tcBorders>
            <w:shd w:val="clear" w:color="000000" w:fill="FFFFFF"/>
            <w:vAlign w:val="bottom"/>
            <w:hideMark/>
          </w:tcPr>
          <w:p w14:paraId="75FAEEE7" w14:textId="77777777" w:rsidR="00992A8B" w:rsidRPr="00891152" w:rsidRDefault="00992A8B" w:rsidP="0071490D">
            <w:pPr>
              <w:rPr>
                <w:sz w:val="20"/>
                <w:szCs w:val="20"/>
              </w:rPr>
            </w:pPr>
            <w:r w:rsidRPr="00891152">
              <w:rPr>
                <w:sz w:val="20"/>
                <w:szCs w:val="20"/>
              </w:rPr>
              <w:t> </w:t>
            </w:r>
          </w:p>
        </w:tc>
      </w:tr>
      <w:tr w:rsidR="00992A8B" w:rsidRPr="00891152" w14:paraId="79257970" w14:textId="77777777" w:rsidTr="0071490D">
        <w:trPr>
          <w:trHeight w:val="288"/>
        </w:trPr>
        <w:tc>
          <w:tcPr>
            <w:tcW w:w="4163" w:type="dxa"/>
            <w:tcBorders>
              <w:top w:val="nil"/>
              <w:left w:val="double" w:sz="6" w:space="0" w:color="auto"/>
              <w:bottom w:val="single" w:sz="4" w:space="0" w:color="auto"/>
              <w:right w:val="single" w:sz="4" w:space="0" w:color="auto"/>
            </w:tcBorders>
            <w:shd w:val="clear" w:color="000000" w:fill="FFFFFF"/>
            <w:vAlign w:val="center"/>
            <w:hideMark/>
          </w:tcPr>
          <w:p w14:paraId="03810FF2" w14:textId="77777777" w:rsidR="00992A8B" w:rsidRPr="00891152" w:rsidRDefault="00992A8B" w:rsidP="0071490D">
            <w:pPr>
              <w:jc w:val="right"/>
              <w:rPr>
                <w:b/>
                <w:bCs/>
                <w:sz w:val="20"/>
                <w:szCs w:val="20"/>
              </w:rPr>
            </w:pPr>
            <w:r w:rsidRPr="00891152">
              <w:rPr>
                <w:b/>
                <w:bCs/>
                <w:sz w:val="20"/>
                <w:szCs w:val="20"/>
              </w:rPr>
              <w:t>Project Title:</w:t>
            </w:r>
          </w:p>
        </w:tc>
        <w:tc>
          <w:tcPr>
            <w:tcW w:w="9508" w:type="dxa"/>
            <w:gridSpan w:val="7"/>
            <w:tcBorders>
              <w:top w:val="single" w:sz="4" w:space="0" w:color="auto"/>
              <w:left w:val="single" w:sz="4" w:space="0" w:color="auto"/>
              <w:bottom w:val="single" w:sz="4" w:space="0" w:color="auto"/>
              <w:right w:val="double" w:sz="6" w:space="0" w:color="000000"/>
            </w:tcBorders>
            <w:shd w:val="clear" w:color="000000" w:fill="FFFFFF"/>
            <w:noWrap/>
            <w:vAlign w:val="center"/>
            <w:hideMark/>
          </w:tcPr>
          <w:p w14:paraId="094D64EC" w14:textId="77777777" w:rsidR="00992A8B" w:rsidRPr="00891152" w:rsidRDefault="00992A8B" w:rsidP="0071490D">
            <w:pPr>
              <w:rPr>
                <w:b/>
                <w:bCs/>
                <w:sz w:val="20"/>
                <w:szCs w:val="20"/>
                <w:highlight w:val="yellow"/>
              </w:rPr>
            </w:pPr>
            <w:r w:rsidRPr="00891152">
              <w:rPr>
                <w:b/>
                <w:bCs/>
                <w:sz w:val="20"/>
                <w:szCs w:val="20"/>
              </w:rPr>
              <w:t>Generating, Accessing and Using Information and Knowledge Related to the Three Rio Conventions</w:t>
            </w:r>
          </w:p>
        </w:tc>
      </w:tr>
      <w:tr w:rsidR="00992A8B" w:rsidRPr="00891152" w14:paraId="33E8FE38" w14:textId="77777777" w:rsidTr="0071490D">
        <w:trPr>
          <w:trHeight w:val="288"/>
        </w:trPr>
        <w:tc>
          <w:tcPr>
            <w:tcW w:w="4163" w:type="dxa"/>
            <w:tcBorders>
              <w:top w:val="nil"/>
              <w:left w:val="double" w:sz="6" w:space="0" w:color="auto"/>
              <w:bottom w:val="single" w:sz="4" w:space="0" w:color="auto"/>
              <w:right w:val="single" w:sz="4" w:space="0" w:color="auto"/>
            </w:tcBorders>
            <w:shd w:val="clear" w:color="000000" w:fill="FFFFFF"/>
            <w:vAlign w:val="center"/>
            <w:hideMark/>
          </w:tcPr>
          <w:p w14:paraId="2DB0B75F" w14:textId="77777777" w:rsidR="00992A8B" w:rsidRPr="00891152" w:rsidRDefault="00992A8B" w:rsidP="0071490D">
            <w:pPr>
              <w:jc w:val="right"/>
              <w:rPr>
                <w:b/>
                <w:bCs/>
                <w:sz w:val="20"/>
                <w:szCs w:val="20"/>
              </w:rPr>
            </w:pPr>
            <w:r w:rsidRPr="00891152">
              <w:rPr>
                <w:b/>
                <w:bCs/>
                <w:sz w:val="20"/>
                <w:szCs w:val="20"/>
              </w:rPr>
              <w:t>PIMS No:</w:t>
            </w:r>
          </w:p>
        </w:tc>
        <w:tc>
          <w:tcPr>
            <w:tcW w:w="840" w:type="dxa"/>
            <w:tcBorders>
              <w:top w:val="nil"/>
              <w:left w:val="nil"/>
              <w:bottom w:val="single" w:sz="4" w:space="0" w:color="auto"/>
              <w:right w:val="nil"/>
            </w:tcBorders>
            <w:shd w:val="clear" w:color="000000" w:fill="FFFFFF"/>
            <w:noWrap/>
            <w:vAlign w:val="center"/>
            <w:hideMark/>
          </w:tcPr>
          <w:p w14:paraId="6F7790C0" w14:textId="77777777" w:rsidR="00992A8B" w:rsidRPr="00891152" w:rsidRDefault="00992A8B" w:rsidP="0071490D">
            <w:pPr>
              <w:rPr>
                <w:b/>
                <w:bCs/>
                <w:sz w:val="20"/>
                <w:szCs w:val="20"/>
              </w:rPr>
            </w:pPr>
            <w:r w:rsidRPr="00891152">
              <w:rPr>
                <w:b/>
                <w:bCs/>
                <w:sz w:val="20"/>
                <w:szCs w:val="20"/>
              </w:rPr>
              <w:t>5222</w:t>
            </w:r>
          </w:p>
        </w:tc>
        <w:tc>
          <w:tcPr>
            <w:tcW w:w="1116" w:type="dxa"/>
            <w:tcBorders>
              <w:top w:val="nil"/>
              <w:left w:val="nil"/>
              <w:bottom w:val="single" w:sz="4" w:space="0" w:color="auto"/>
              <w:right w:val="nil"/>
            </w:tcBorders>
            <w:shd w:val="clear" w:color="000000" w:fill="FFFFFF"/>
            <w:noWrap/>
            <w:vAlign w:val="center"/>
            <w:hideMark/>
          </w:tcPr>
          <w:p w14:paraId="58F8FC67" w14:textId="77777777" w:rsidR="00992A8B" w:rsidRPr="00891152" w:rsidRDefault="00992A8B" w:rsidP="0071490D">
            <w:pPr>
              <w:rPr>
                <w:sz w:val="20"/>
                <w:szCs w:val="20"/>
              </w:rPr>
            </w:pPr>
            <w:r w:rsidRPr="00891152">
              <w:rPr>
                <w:sz w:val="20"/>
                <w:szCs w:val="20"/>
              </w:rPr>
              <w:t> </w:t>
            </w:r>
          </w:p>
        </w:tc>
        <w:tc>
          <w:tcPr>
            <w:tcW w:w="4000" w:type="dxa"/>
            <w:tcBorders>
              <w:top w:val="nil"/>
              <w:left w:val="nil"/>
              <w:bottom w:val="single" w:sz="4" w:space="0" w:color="auto"/>
              <w:right w:val="nil"/>
            </w:tcBorders>
            <w:shd w:val="clear" w:color="000000" w:fill="FFFFFF"/>
            <w:noWrap/>
            <w:vAlign w:val="center"/>
            <w:hideMark/>
          </w:tcPr>
          <w:p w14:paraId="62F7CF90" w14:textId="77777777" w:rsidR="00992A8B" w:rsidRPr="00891152" w:rsidRDefault="00992A8B" w:rsidP="0071490D">
            <w:pPr>
              <w:rPr>
                <w:sz w:val="20"/>
                <w:szCs w:val="20"/>
              </w:rPr>
            </w:pPr>
            <w:r w:rsidRPr="00891152">
              <w:rPr>
                <w:sz w:val="20"/>
                <w:szCs w:val="20"/>
              </w:rPr>
              <w:t> </w:t>
            </w:r>
          </w:p>
        </w:tc>
        <w:tc>
          <w:tcPr>
            <w:tcW w:w="917" w:type="dxa"/>
            <w:tcBorders>
              <w:top w:val="nil"/>
              <w:left w:val="nil"/>
              <w:bottom w:val="single" w:sz="4" w:space="0" w:color="auto"/>
              <w:right w:val="nil"/>
            </w:tcBorders>
            <w:shd w:val="clear" w:color="000000" w:fill="FFFFFF"/>
            <w:noWrap/>
            <w:vAlign w:val="bottom"/>
            <w:hideMark/>
          </w:tcPr>
          <w:p w14:paraId="57E2A07A" w14:textId="77777777" w:rsidR="00992A8B" w:rsidRPr="00891152" w:rsidRDefault="00992A8B" w:rsidP="0071490D">
            <w:pPr>
              <w:rPr>
                <w:sz w:val="20"/>
                <w:szCs w:val="20"/>
              </w:rPr>
            </w:pPr>
            <w:r w:rsidRPr="00891152">
              <w:rPr>
                <w:sz w:val="20"/>
                <w:szCs w:val="20"/>
              </w:rPr>
              <w:t> </w:t>
            </w:r>
          </w:p>
        </w:tc>
        <w:tc>
          <w:tcPr>
            <w:tcW w:w="917" w:type="dxa"/>
            <w:tcBorders>
              <w:top w:val="nil"/>
              <w:left w:val="nil"/>
              <w:bottom w:val="single" w:sz="4" w:space="0" w:color="auto"/>
              <w:right w:val="nil"/>
            </w:tcBorders>
            <w:shd w:val="clear" w:color="000000" w:fill="FFFFFF"/>
            <w:noWrap/>
            <w:vAlign w:val="bottom"/>
            <w:hideMark/>
          </w:tcPr>
          <w:p w14:paraId="2C334801" w14:textId="77777777" w:rsidR="00992A8B" w:rsidRPr="00891152" w:rsidRDefault="00992A8B" w:rsidP="0071490D">
            <w:pPr>
              <w:rPr>
                <w:sz w:val="20"/>
                <w:szCs w:val="20"/>
              </w:rPr>
            </w:pPr>
            <w:r w:rsidRPr="00891152">
              <w:rPr>
                <w:sz w:val="20"/>
                <w:szCs w:val="20"/>
              </w:rPr>
              <w:t> </w:t>
            </w:r>
          </w:p>
        </w:tc>
        <w:tc>
          <w:tcPr>
            <w:tcW w:w="917" w:type="dxa"/>
            <w:tcBorders>
              <w:top w:val="nil"/>
              <w:left w:val="nil"/>
              <w:bottom w:val="single" w:sz="4" w:space="0" w:color="auto"/>
              <w:right w:val="nil"/>
            </w:tcBorders>
            <w:shd w:val="clear" w:color="000000" w:fill="FFFFFF"/>
            <w:noWrap/>
            <w:vAlign w:val="bottom"/>
            <w:hideMark/>
          </w:tcPr>
          <w:p w14:paraId="465E267B" w14:textId="77777777" w:rsidR="00992A8B" w:rsidRPr="00891152" w:rsidRDefault="00992A8B" w:rsidP="0071490D">
            <w:pPr>
              <w:rPr>
                <w:sz w:val="20"/>
                <w:szCs w:val="20"/>
              </w:rPr>
            </w:pPr>
            <w:r w:rsidRPr="00891152">
              <w:rPr>
                <w:sz w:val="20"/>
                <w:szCs w:val="20"/>
              </w:rPr>
              <w:t> </w:t>
            </w:r>
          </w:p>
        </w:tc>
        <w:tc>
          <w:tcPr>
            <w:tcW w:w="801" w:type="dxa"/>
            <w:tcBorders>
              <w:top w:val="nil"/>
              <w:left w:val="nil"/>
              <w:bottom w:val="single" w:sz="4" w:space="0" w:color="auto"/>
              <w:right w:val="double" w:sz="6" w:space="0" w:color="auto"/>
            </w:tcBorders>
            <w:shd w:val="clear" w:color="000000" w:fill="FFFFFF"/>
            <w:vAlign w:val="bottom"/>
            <w:hideMark/>
          </w:tcPr>
          <w:p w14:paraId="24F7078A" w14:textId="77777777" w:rsidR="00992A8B" w:rsidRPr="00891152" w:rsidRDefault="00992A8B" w:rsidP="0071490D">
            <w:pPr>
              <w:rPr>
                <w:sz w:val="20"/>
                <w:szCs w:val="20"/>
              </w:rPr>
            </w:pPr>
            <w:r w:rsidRPr="00891152">
              <w:rPr>
                <w:sz w:val="20"/>
                <w:szCs w:val="20"/>
              </w:rPr>
              <w:t> </w:t>
            </w:r>
          </w:p>
        </w:tc>
      </w:tr>
      <w:tr w:rsidR="00992A8B" w:rsidRPr="00891152" w14:paraId="2E355A4C" w14:textId="77777777" w:rsidTr="0071490D">
        <w:trPr>
          <w:trHeight w:val="288"/>
        </w:trPr>
        <w:tc>
          <w:tcPr>
            <w:tcW w:w="4163" w:type="dxa"/>
            <w:tcBorders>
              <w:top w:val="nil"/>
              <w:left w:val="double" w:sz="6" w:space="0" w:color="auto"/>
              <w:bottom w:val="double" w:sz="6" w:space="0" w:color="auto"/>
              <w:right w:val="single" w:sz="4" w:space="0" w:color="auto"/>
            </w:tcBorders>
            <w:shd w:val="clear" w:color="000000" w:fill="FFFFFF"/>
            <w:vAlign w:val="center"/>
            <w:hideMark/>
          </w:tcPr>
          <w:p w14:paraId="0C6D6FF5" w14:textId="77777777" w:rsidR="00992A8B" w:rsidRPr="00891152" w:rsidRDefault="00992A8B" w:rsidP="0071490D">
            <w:pPr>
              <w:jc w:val="right"/>
              <w:rPr>
                <w:b/>
                <w:bCs/>
                <w:sz w:val="20"/>
                <w:szCs w:val="20"/>
              </w:rPr>
            </w:pPr>
            <w:r w:rsidRPr="00891152">
              <w:rPr>
                <w:b/>
                <w:bCs/>
                <w:sz w:val="20"/>
                <w:szCs w:val="20"/>
              </w:rPr>
              <w:t>Implementing Partner  (Executing Agency):</w:t>
            </w:r>
          </w:p>
        </w:tc>
        <w:tc>
          <w:tcPr>
            <w:tcW w:w="9508" w:type="dxa"/>
            <w:gridSpan w:val="7"/>
            <w:tcBorders>
              <w:top w:val="single" w:sz="4" w:space="0" w:color="auto"/>
              <w:left w:val="single" w:sz="4" w:space="0" w:color="auto"/>
              <w:bottom w:val="double" w:sz="6" w:space="0" w:color="auto"/>
              <w:right w:val="double" w:sz="6" w:space="0" w:color="auto"/>
            </w:tcBorders>
            <w:shd w:val="clear" w:color="000000" w:fill="FFFFFF"/>
            <w:noWrap/>
            <w:vAlign w:val="center"/>
            <w:hideMark/>
          </w:tcPr>
          <w:p w14:paraId="5D6CB3AA" w14:textId="77777777" w:rsidR="00992A8B" w:rsidRPr="00891152" w:rsidRDefault="00992A8B" w:rsidP="0071490D">
            <w:pPr>
              <w:rPr>
                <w:b/>
                <w:bCs/>
                <w:sz w:val="20"/>
                <w:szCs w:val="20"/>
                <w:highlight w:val="yellow"/>
              </w:rPr>
            </w:pPr>
            <w:r w:rsidRPr="00891152">
              <w:rPr>
                <w:b/>
                <w:bCs/>
                <w:sz w:val="20"/>
                <w:szCs w:val="20"/>
              </w:rPr>
              <w:t xml:space="preserve">Ministry of </w:t>
            </w:r>
            <w:r>
              <w:rPr>
                <w:b/>
                <w:bCs/>
                <w:sz w:val="20"/>
                <w:szCs w:val="20"/>
              </w:rPr>
              <w:t>Environment</w:t>
            </w:r>
          </w:p>
        </w:tc>
      </w:tr>
    </w:tbl>
    <w:p w14:paraId="64F4ECF7" w14:textId="77777777" w:rsidR="0084563E" w:rsidRDefault="0084563E" w:rsidP="00992A8B">
      <w:pPr>
        <w:rPr>
          <w:noProof/>
          <w:szCs w:val="22"/>
        </w:rPr>
      </w:pPr>
    </w:p>
    <w:p w14:paraId="1651EB03" w14:textId="77777777" w:rsidR="0084563E" w:rsidRDefault="0084563E" w:rsidP="00992A8B">
      <w:pPr>
        <w:rPr>
          <w:noProof/>
          <w:szCs w:val="22"/>
        </w:rPr>
      </w:pPr>
    </w:p>
    <w:tbl>
      <w:tblPr>
        <w:tblW w:w="5000" w:type="pct"/>
        <w:tblInd w:w="-162" w:type="dxa"/>
        <w:tblLayout w:type="fixed"/>
        <w:tblLook w:val="04A0" w:firstRow="1" w:lastRow="0" w:firstColumn="1" w:lastColumn="0" w:noHBand="0" w:noVBand="1"/>
      </w:tblPr>
      <w:tblGrid>
        <w:gridCol w:w="1526"/>
        <w:gridCol w:w="1455"/>
        <w:gridCol w:w="809"/>
        <w:gridCol w:w="840"/>
        <w:gridCol w:w="1120"/>
        <w:gridCol w:w="3129"/>
        <w:gridCol w:w="889"/>
        <w:gridCol w:w="923"/>
        <w:gridCol w:w="919"/>
        <w:gridCol w:w="1276"/>
        <w:gridCol w:w="902"/>
      </w:tblGrid>
      <w:tr w:rsidR="00992A8B" w:rsidRPr="00891152" w14:paraId="05CB1F35" w14:textId="77777777" w:rsidTr="004A3293">
        <w:trPr>
          <w:trHeight w:val="1050"/>
          <w:tblHeader/>
        </w:trPr>
        <w:tc>
          <w:tcPr>
            <w:tcW w:w="1526" w:type="dxa"/>
            <w:tcBorders>
              <w:top w:val="double" w:sz="6" w:space="0" w:color="auto"/>
              <w:left w:val="double" w:sz="6" w:space="0" w:color="auto"/>
              <w:bottom w:val="single" w:sz="8" w:space="0" w:color="auto"/>
              <w:right w:val="single" w:sz="4" w:space="0" w:color="auto"/>
            </w:tcBorders>
            <w:shd w:val="clear" w:color="000000" w:fill="D9D9D9"/>
            <w:vAlign w:val="center"/>
            <w:hideMark/>
          </w:tcPr>
          <w:p w14:paraId="036C004E" w14:textId="77777777" w:rsidR="00992A8B" w:rsidRPr="00891152" w:rsidRDefault="00992A8B" w:rsidP="0071490D">
            <w:pPr>
              <w:jc w:val="center"/>
              <w:rPr>
                <w:b/>
                <w:bCs/>
                <w:sz w:val="20"/>
                <w:szCs w:val="20"/>
              </w:rPr>
            </w:pPr>
            <w:r w:rsidRPr="00891152">
              <w:rPr>
                <w:b/>
                <w:bCs/>
                <w:sz w:val="20"/>
                <w:szCs w:val="20"/>
              </w:rPr>
              <w:t>GEF Outcome/Atlas Activity</w:t>
            </w:r>
          </w:p>
        </w:tc>
        <w:tc>
          <w:tcPr>
            <w:tcW w:w="1455" w:type="dxa"/>
            <w:tcBorders>
              <w:top w:val="double" w:sz="6" w:space="0" w:color="auto"/>
              <w:left w:val="nil"/>
              <w:bottom w:val="single" w:sz="8" w:space="0" w:color="auto"/>
              <w:right w:val="single" w:sz="4" w:space="0" w:color="auto"/>
            </w:tcBorders>
            <w:shd w:val="clear" w:color="000000" w:fill="D9D9D9"/>
            <w:vAlign w:val="center"/>
            <w:hideMark/>
          </w:tcPr>
          <w:p w14:paraId="6154709F" w14:textId="77777777" w:rsidR="00992A8B" w:rsidRPr="00891152" w:rsidRDefault="00992A8B" w:rsidP="0071490D">
            <w:pPr>
              <w:jc w:val="center"/>
              <w:rPr>
                <w:b/>
                <w:bCs/>
                <w:sz w:val="20"/>
                <w:szCs w:val="20"/>
              </w:rPr>
            </w:pPr>
            <w:r w:rsidRPr="00891152">
              <w:rPr>
                <w:b/>
                <w:bCs/>
                <w:sz w:val="20"/>
                <w:szCs w:val="20"/>
              </w:rPr>
              <w:t>Responsible Party/ Implementing Agent</w:t>
            </w:r>
          </w:p>
        </w:tc>
        <w:tc>
          <w:tcPr>
            <w:tcW w:w="809" w:type="dxa"/>
            <w:tcBorders>
              <w:top w:val="double" w:sz="6" w:space="0" w:color="auto"/>
              <w:left w:val="nil"/>
              <w:bottom w:val="single" w:sz="8" w:space="0" w:color="auto"/>
              <w:right w:val="single" w:sz="4" w:space="0" w:color="auto"/>
            </w:tcBorders>
            <w:shd w:val="clear" w:color="000000" w:fill="D9D9D9"/>
            <w:vAlign w:val="center"/>
            <w:hideMark/>
          </w:tcPr>
          <w:p w14:paraId="7F717E1E" w14:textId="77777777" w:rsidR="00992A8B" w:rsidRPr="00891152" w:rsidRDefault="00992A8B" w:rsidP="0071490D">
            <w:pPr>
              <w:jc w:val="center"/>
              <w:rPr>
                <w:b/>
                <w:bCs/>
                <w:sz w:val="20"/>
                <w:szCs w:val="20"/>
              </w:rPr>
            </w:pPr>
            <w:r w:rsidRPr="00891152">
              <w:rPr>
                <w:b/>
                <w:bCs/>
                <w:sz w:val="20"/>
                <w:szCs w:val="20"/>
              </w:rPr>
              <w:t>Fund ID</w:t>
            </w:r>
          </w:p>
        </w:tc>
        <w:tc>
          <w:tcPr>
            <w:tcW w:w="840" w:type="dxa"/>
            <w:tcBorders>
              <w:top w:val="double" w:sz="6" w:space="0" w:color="auto"/>
              <w:left w:val="nil"/>
              <w:bottom w:val="single" w:sz="8" w:space="0" w:color="auto"/>
              <w:right w:val="single" w:sz="8" w:space="0" w:color="auto"/>
            </w:tcBorders>
            <w:shd w:val="clear" w:color="000000" w:fill="D9D9D9"/>
            <w:vAlign w:val="center"/>
            <w:hideMark/>
          </w:tcPr>
          <w:p w14:paraId="4000367D" w14:textId="77777777" w:rsidR="00992A8B" w:rsidRPr="00891152" w:rsidRDefault="00992A8B" w:rsidP="0071490D">
            <w:pPr>
              <w:jc w:val="center"/>
              <w:rPr>
                <w:b/>
                <w:bCs/>
                <w:sz w:val="20"/>
                <w:szCs w:val="20"/>
              </w:rPr>
            </w:pPr>
            <w:r w:rsidRPr="00891152">
              <w:rPr>
                <w:b/>
                <w:bCs/>
                <w:sz w:val="20"/>
                <w:szCs w:val="20"/>
              </w:rPr>
              <w:t>Donor Name</w:t>
            </w:r>
          </w:p>
        </w:tc>
        <w:tc>
          <w:tcPr>
            <w:tcW w:w="1120" w:type="dxa"/>
            <w:tcBorders>
              <w:top w:val="double" w:sz="6" w:space="0" w:color="auto"/>
              <w:left w:val="nil"/>
              <w:bottom w:val="single" w:sz="8" w:space="0" w:color="auto"/>
              <w:right w:val="single" w:sz="8" w:space="0" w:color="auto"/>
            </w:tcBorders>
            <w:shd w:val="clear" w:color="000000" w:fill="D9D9D9"/>
            <w:vAlign w:val="center"/>
            <w:hideMark/>
          </w:tcPr>
          <w:p w14:paraId="63374155" w14:textId="77777777" w:rsidR="00992A8B" w:rsidRPr="00891152" w:rsidRDefault="00992A8B" w:rsidP="0071490D">
            <w:pPr>
              <w:jc w:val="center"/>
              <w:rPr>
                <w:b/>
                <w:bCs/>
                <w:sz w:val="18"/>
                <w:szCs w:val="18"/>
              </w:rPr>
            </w:pPr>
            <w:r w:rsidRPr="00891152">
              <w:rPr>
                <w:b/>
                <w:bCs/>
                <w:sz w:val="18"/>
                <w:szCs w:val="18"/>
              </w:rPr>
              <w:t>Atlas Budgetary Account Code</w:t>
            </w:r>
          </w:p>
        </w:tc>
        <w:tc>
          <w:tcPr>
            <w:tcW w:w="3129" w:type="dxa"/>
            <w:tcBorders>
              <w:top w:val="double" w:sz="6" w:space="0" w:color="auto"/>
              <w:left w:val="nil"/>
              <w:bottom w:val="single" w:sz="8" w:space="0" w:color="auto"/>
              <w:right w:val="single" w:sz="8" w:space="0" w:color="auto"/>
            </w:tcBorders>
            <w:shd w:val="clear" w:color="000000" w:fill="D9D9D9"/>
            <w:vAlign w:val="center"/>
            <w:hideMark/>
          </w:tcPr>
          <w:p w14:paraId="59D2579B" w14:textId="393346E1" w:rsidR="00992A8B" w:rsidRPr="00891152" w:rsidRDefault="00992A8B" w:rsidP="0071490D">
            <w:pPr>
              <w:jc w:val="center"/>
              <w:rPr>
                <w:b/>
                <w:bCs/>
                <w:sz w:val="18"/>
                <w:szCs w:val="18"/>
              </w:rPr>
            </w:pPr>
            <w:r w:rsidRPr="00891152">
              <w:rPr>
                <w:b/>
                <w:bCs/>
                <w:sz w:val="18"/>
                <w:szCs w:val="18"/>
              </w:rPr>
              <w:t>ATLAS Budget Des</w:t>
            </w:r>
            <w:r w:rsidR="00B6495A">
              <w:rPr>
                <w:b/>
                <w:bCs/>
                <w:sz w:val="18"/>
                <w:szCs w:val="18"/>
              </w:rPr>
              <w:t>b</w:t>
            </w:r>
            <w:r w:rsidRPr="00891152">
              <w:rPr>
                <w:b/>
                <w:bCs/>
                <w:sz w:val="18"/>
                <w:szCs w:val="18"/>
              </w:rPr>
              <w:t>cription</w:t>
            </w:r>
          </w:p>
        </w:tc>
        <w:tc>
          <w:tcPr>
            <w:tcW w:w="889" w:type="dxa"/>
            <w:tcBorders>
              <w:top w:val="double" w:sz="6" w:space="0" w:color="auto"/>
              <w:left w:val="nil"/>
              <w:bottom w:val="single" w:sz="8" w:space="0" w:color="auto"/>
              <w:right w:val="single" w:sz="8" w:space="0" w:color="auto"/>
            </w:tcBorders>
            <w:shd w:val="clear" w:color="000000" w:fill="D9D9D9"/>
            <w:vAlign w:val="center"/>
            <w:hideMark/>
          </w:tcPr>
          <w:p w14:paraId="7577CD91" w14:textId="77777777" w:rsidR="00992A8B" w:rsidRPr="00891152" w:rsidRDefault="00992A8B" w:rsidP="0071490D">
            <w:pPr>
              <w:jc w:val="center"/>
              <w:rPr>
                <w:b/>
                <w:bCs/>
                <w:sz w:val="18"/>
                <w:szCs w:val="18"/>
              </w:rPr>
            </w:pPr>
            <w:r w:rsidRPr="00891152">
              <w:rPr>
                <w:b/>
                <w:bCs/>
                <w:sz w:val="18"/>
                <w:szCs w:val="18"/>
              </w:rPr>
              <w:t>Amount Year 1 (US$)</w:t>
            </w:r>
          </w:p>
        </w:tc>
        <w:tc>
          <w:tcPr>
            <w:tcW w:w="923" w:type="dxa"/>
            <w:tcBorders>
              <w:top w:val="double" w:sz="6" w:space="0" w:color="auto"/>
              <w:left w:val="nil"/>
              <w:bottom w:val="single" w:sz="8" w:space="0" w:color="auto"/>
              <w:right w:val="single" w:sz="8" w:space="0" w:color="auto"/>
            </w:tcBorders>
            <w:shd w:val="clear" w:color="000000" w:fill="D9D9D9"/>
            <w:vAlign w:val="center"/>
            <w:hideMark/>
          </w:tcPr>
          <w:p w14:paraId="101621F9" w14:textId="77777777" w:rsidR="00992A8B" w:rsidRPr="00891152" w:rsidRDefault="00992A8B" w:rsidP="0071490D">
            <w:pPr>
              <w:jc w:val="center"/>
              <w:rPr>
                <w:b/>
                <w:bCs/>
                <w:sz w:val="18"/>
                <w:szCs w:val="18"/>
              </w:rPr>
            </w:pPr>
            <w:r w:rsidRPr="00891152">
              <w:rPr>
                <w:b/>
                <w:bCs/>
                <w:sz w:val="18"/>
                <w:szCs w:val="18"/>
              </w:rPr>
              <w:t>Amount Year 2 (US$)</w:t>
            </w:r>
          </w:p>
        </w:tc>
        <w:tc>
          <w:tcPr>
            <w:tcW w:w="919" w:type="dxa"/>
            <w:tcBorders>
              <w:top w:val="double" w:sz="6" w:space="0" w:color="auto"/>
              <w:left w:val="nil"/>
              <w:bottom w:val="single" w:sz="8" w:space="0" w:color="auto"/>
              <w:right w:val="single" w:sz="8" w:space="0" w:color="auto"/>
            </w:tcBorders>
            <w:shd w:val="clear" w:color="000000" w:fill="D9D9D9"/>
            <w:vAlign w:val="center"/>
            <w:hideMark/>
          </w:tcPr>
          <w:p w14:paraId="3C220F52" w14:textId="77777777" w:rsidR="00992A8B" w:rsidRPr="00891152" w:rsidRDefault="00992A8B" w:rsidP="0071490D">
            <w:pPr>
              <w:jc w:val="center"/>
              <w:rPr>
                <w:b/>
                <w:bCs/>
                <w:sz w:val="18"/>
                <w:szCs w:val="18"/>
              </w:rPr>
            </w:pPr>
            <w:r w:rsidRPr="00891152">
              <w:rPr>
                <w:b/>
                <w:bCs/>
                <w:sz w:val="18"/>
                <w:szCs w:val="18"/>
              </w:rPr>
              <w:t>Amount Year 3 (US$)</w:t>
            </w:r>
          </w:p>
        </w:tc>
        <w:tc>
          <w:tcPr>
            <w:tcW w:w="1276" w:type="dxa"/>
            <w:tcBorders>
              <w:top w:val="double" w:sz="6" w:space="0" w:color="auto"/>
              <w:left w:val="nil"/>
              <w:bottom w:val="single" w:sz="8" w:space="0" w:color="auto"/>
              <w:right w:val="single" w:sz="8" w:space="0" w:color="auto"/>
            </w:tcBorders>
            <w:shd w:val="clear" w:color="000000" w:fill="D9D9D9"/>
            <w:vAlign w:val="center"/>
          </w:tcPr>
          <w:p w14:paraId="01B289AB" w14:textId="77777777" w:rsidR="00992A8B" w:rsidRPr="00891152" w:rsidRDefault="00992A8B" w:rsidP="0071490D">
            <w:pPr>
              <w:jc w:val="center"/>
              <w:rPr>
                <w:b/>
                <w:bCs/>
                <w:sz w:val="18"/>
                <w:szCs w:val="18"/>
              </w:rPr>
            </w:pPr>
            <w:r w:rsidRPr="00891152">
              <w:rPr>
                <w:b/>
                <w:bCs/>
                <w:sz w:val="18"/>
                <w:szCs w:val="18"/>
              </w:rPr>
              <w:t>Total (US$)</w:t>
            </w:r>
          </w:p>
        </w:tc>
        <w:tc>
          <w:tcPr>
            <w:tcW w:w="902" w:type="dxa"/>
            <w:tcBorders>
              <w:top w:val="double" w:sz="6" w:space="0" w:color="auto"/>
              <w:left w:val="single" w:sz="8" w:space="0" w:color="auto"/>
              <w:bottom w:val="single" w:sz="8" w:space="0" w:color="auto"/>
              <w:right w:val="double" w:sz="6" w:space="0" w:color="auto"/>
            </w:tcBorders>
            <w:shd w:val="clear" w:color="000000" w:fill="D9D9D9"/>
            <w:vAlign w:val="center"/>
            <w:hideMark/>
          </w:tcPr>
          <w:p w14:paraId="39582689" w14:textId="77777777" w:rsidR="00992A8B" w:rsidRPr="00891152" w:rsidRDefault="00992A8B" w:rsidP="0071490D">
            <w:pPr>
              <w:jc w:val="center"/>
              <w:rPr>
                <w:b/>
                <w:bCs/>
                <w:sz w:val="18"/>
                <w:szCs w:val="18"/>
              </w:rPr>
            </w:pPr>
            <w:r w:rsidRPr="00891152">
              <w:rPr>
                <w:b/>
                <w:bCs/>
                <w:sz w:val="18"/>
                <w:szCs w:val="18"/>
              </w:rPr>
              <w:t>See Budget Notes</w:t>
            </w:r>
          </w:p>
        </w:tc>
      </w:tr>
      <w:tr w:rsidR="00DD6026" w:rsidRPr="00891152" w14:paraId="4820AC83" w14:textId="77777777" w:rsidTr="00D10898">
        <w:trPr>
          <w:trHeight w:val="250"/>
        </w:trPr>
        <w:tc>
          <w:tcPr>
            <w:tcW w:w="1526" w:type="dxa"/>
            <w:vMerge w:val="restart"/>
            <w:tcBorders>
              <w:top w:val="nil"/>
              <w:left w:val="double" w:sz="6" w:space="0" w:color="auto"/>
              <w:right w:val="single" w:sz="4" w:space="0" w:color="auto"/>
            </w:tcBorders>
            <w:shd w:val="clear" w:color="auto" w:fill="auto"/>
            <w:vAlign w:val="center"/>
            <w:hideMark/>
          </w:tcPr>
          <w:p w14:paraId="5C78D8AB" w14:textId="6B9121C7" w:rsidR="00DD6026" w:rsidRPr="00891152" w:rsidRDefault="00DD6026" w:rsidP="00DD6026">
            <w:pPr>
              <w:jc w:val="center"/>
              <w:rPr>
                <w:b/>
                <w:bCs/>
                <w:sz w:val="20"/>
                <w:szCs w:val="20"/>
              </w:rPr>
            </w:pPr>
            <w:r>
              <w:rPr>
                <w:b/>
                <w:bCs/>
                <w:sz w:val="20"/>
                <w:szCs w:val="20"/>
              </w:rPr>
              <w:t xml:space="preserve">Component 1: </w:t>
            </w:r>
            <w:r w:rsidRPr="00DD6026">
              <w:rPr>
                <w:bCs/>
                <w:sz w:val="20"/>
                <w:szCs w:val="20"/>
              </w:rPr>
              <w:t>Improved access and generation of information related to the three Rio Conventions</w:t>
            </w:r>
          </w:p>
        </w:tc>
        <w:tc>
          <w:tcPr>
            <w:tcW w:w="1455" w:type="dxa"/>
            <w:vMerge w:val="restart"/>
            <w:tcBorders>
              <w:top w:val="nil"/>
              <w:left w:val="single" w:sz="4" w:space="0" w:color="auto"/>
              <w:right w:val="single" w:sz="4" w:space="0" w:color="auto"/>
            </w:tcBorders>
            <w:shd w:val="clear" w:color="auto" w:fill="auto"/>
            <w:vAlign w:val="center"/>
            <w:hideMark/>
          </w:tcPr>
          <w:p w14:paraId="231CFC9A" w14:textId="7A4BEFF9" w:rsidR="00DD6026" w:rsidRPr="009877E6" w:rsidRDefault="00DD6026" w:rsidP="0071490D">
            <w:pPr>
              <w:jc w:val="center"/>
              <w:rPr>
                <w:b/>
                <w:bCs/>
                <w:sz w:val="20"/>
                <w:szCs w:val="20"/>
              </w:rPr>
            </w:pPr>
            <w:r w:rsidRPr="009877E6">
              <w:rPr>
                <w:b/>
                <w:bCs/>
                <w:sz w:val="20"/>
                <w:szCs w:val="20"/>
              </w:rPr>
              <w:t>MOE</w:t>
            </w:r>
            <w:r>
              <w:rPr>
                <w:b/>
                <w:bCs/>
                <w:sz w:val="20"/>
                <w:szCs w:val="20"/>
              </w:rPr>
              <w:t>/UNDP</w:t>
            </w:r>
          </w:p>
        </w:tc>
        <w:tc>
          <w:tcPr>
            <w:tcW w:w="809" w:type="dxa"/>
            <w:vMerge w:val="restart"/>
            <w:tcBorders>
              <w:top w:val="nil"/>
              <w:left w:val="single" w:sz="4" w:space="0" w:color="auto"/>
              <w:bottom w:val="double" w:sz="6" w:space="0" w:color="000000"/>
              <w:right w:val="single" w:sz="4" w:space="0" w:color="auto"/>
            </w:tcBorders>
            <w:shd w:val="clear" w:color="auto" w:fill="auto"/>
            <w:vAlign w:val="center"/>
            <w:hideMark/>
          </w:tcPr>
          <w:p w14:paraId="2A1369AD" w14:textId="77777777" w:rsidR="00DD6026" w:rsidRPr="00891152" w:rsidRDefault="00DD6026" w:rsidP="0071490D">
            <w:pPr>
              <w:jc w:val="center"/>
              <w:rPr>
                <w:b/>
                <w:bCs/>
                <w:sz w:val="20"/>
                <w:szCs w:val="20"/>
              </w:rPr>
            </w:pPr>
            <w:r w:rsidRPr="00891152">
              <w:rPr>
                <w:b/>
                <w:bCs/>
                <w:sz w:val="20"/>
                <w:szCs w:val="20"/>
              </w:rPr>
              <w:t>62000</w:t>
            </w:r>
          </w:p>
        </w:tc>
        <w:tc>
          <w:tcPr>
            <w:tcW w:w="840" w:type="dxa"/>
            <w:vMerge w:val="restart"/>
            <w:tcBorders>
              <w:top w:val="nil"/>
              <w:left w:val="single" w:sz="4" w:space="0" w:color="auto"/>
              <w:bottom w:val="double" w:sz="6" w:space="0" w:color="000000"/>
              <w:right w:val="single" w:sz="8" w:space="0" w:color="auto"/>
            </w:tcBorders>
            <w:shd w:val="clear" w:color="auto" w:fill="auto"/>
            <w:vAlign w:val="center"/>
            <w:hideMark/>
          </w:tcPr>
          <w:p w14:paraId="45C9E17F" w14:textId="77777777" w:rsidR="00DD6026" w:rsidRPr="00891152" w:rsidRDefault="00DD6026" w:rsidP="0071490D">
            <w:pPr>
              <w:jc w:val="center"/>
              <w:rPr>
                <w:b/>
                <w:bCs/>
                <w:sz w:val="20"/>
                <w:szCs w:val="20"/>
              </w:rPr>
            </w:pPr>
            <w:r w:rsidRPr="00891152">
              <w:rPr>
                <w:b/>
                <w:bCs/>
                <w:sz w:val="20"/>
                <w:szCs w:val="20"/>
              </w:rPr>
              <w:t>GEF</w:t>
            </w:r>
          </w:p>
        </w:tc>
        <w:tc>
          <w:tcPr>
            <w:tcW w:w="1120" w:type="dxa"/>
            <w:tcBorders>
              <w:top w:val="nil"/>
              <w:left w:val="single" w:sz="8" w:space="0" w:color="auto"/>
              <w:bottom w:val="single" w:sz="8" w:space="0" w:color="auto"/>
              <w:right w:val="single" w:sz="8" w:space="0" w:color="auto"/>
            </w:tcBorders>
            <w:shd w:val="clear" w:color="auto" w:fill="auto"/>
            <w:vAlign w:val="center"/>
            <w:hideMark/>
          </w:tcPr>
          <w:p w14:paraId="6CDCA232" w14:textId="77777777" w:rsidR="00DD6026" w:rsidRPr="00891152" w:rsidRDefault="00DD6026" w:rsidP="0071490D">
            <w:pPr>
              <w:jc w:val="center"/>
              <w:rPr>
                <w:rFonts w:eastAsiaTheme="minorHAnsi"/>
                <w:sz w:val="18"/>
                <w:szCs w:val="18"/>
              </w:rPr>
            </w:pPr>
            <w:r w:rsidRPr="00891152">
              <w:rPr>
                <w:sz w:val="18"/>
                <w:szCs w:val="18"/>
              </w:rPr>
              <w:t>71200</w:t>
            </w:r>
          </w:p>
        </w:tc>
        <w:tc>
          <w:tcPr>
            <w:tcW w:w="3129" w:type="dxa"/>
            <w:tcBorders>
              <w:top w:val="nil"/>
              <w:left w:val="nil"/>
              <w:bottom w:val="single" w:sz="8" w:space="0" w:color="auto"/>
              <w:right w:val="single" w:sz="8" w:space="0" w:color="auto"/>
            </w:tcBorders>
            <w:shd w:val="clear" w:color="auto" w:fill="auto"/>
            <w:vAlign w:val="center"/>
            <w:hideMark/>
          </w:tcPr>
          <w:p w14:paraId="674748EE" w14:textId="77777777" w:rsidR="00DD6026" w:rsidRPr="00891152" w:rsidRDefault="00DD6026" w:rsidP="0071490D">
            <w:pPr>
              <w:rPr>
                <w:rFonts w:eastAsiaTheme="minorHAnsi"/>
                <w:sz w:val="18"/>
                <w:szCs w:val="18"/>
              </w:rPr>
            </w:pPr>
            <w:r w:rsidRPr="00891152">
              <w:rPr>
                <w:sz w:val="18"/>
                <w:szCs w:val="18"/>
              </w:rPr>
              <w:t>International Consultant</w:t>
            </w:r>
          </w:p>
        </w:tc>
        <w:tc>
          <w:tcPr>
            <w:tcW w:w="889" w:type="dxa"/>
            <w:tcBorders>
              <w:top w:val="nil"/>
              <w:left w:val="nil"/>
              <w:bottom w:val="single" w:sz="8" w:space="0" w:color="auto"/>
              <w:right w:val="single" w:sz="8" w:space="0" w:color="auto"/>
            </w:tcBorders>
            <w:shd w:val="clear" w:color="auto" w:fill="auto"/>
            <w:vAlign w:val="center"/>
          </w:tcPr>
          <w:p w14:paraId="34C5BA8A" w14:textId="0FB6C176" w:rsidR="00DD6026" w:rsidRPr="00891152" w:rsidRDefault="00A10946" w:rsidP="0071490D">
            <w:pPr>
              <w:jc w:val="center"/>
              <w:rPr>
                <w:sz w:val="18"/>
                <w:szCs w:val="18"/>
              </w:rPr>
            </w:pPr>
            <w:r>
              <w:rPr>
                <w:sz w:val="18"/>
                <w:szCs w:val="18"/>
              </w:rPr>
              <w:t>2</w:t>
            </w:r>
            <w:r w:rsidR="00DD6026">
              <w:rPr>
                <w:sz w:val="18"/>
                <w:szCs w:val="18"/>
              </w:rPr>
              <w:t>0,000</w:t>
            </w:r>
          </w:p>
        </w:tc>
        <w:tc>
          <w:tcPr>
            <w:tcW w:w="923" w:type="dxa"/>
            <w:tcBorders>
              <w:top w:val="nil"/>
              <w:left w:val="nil"/>
              <w:bottom w:val="single" w:sz="8" w:space="0" w:color="auto"/>
              <w:right w:val="single" w:sz="8" w:space="0" w:color="auto"/>
            </w:tcBorders>
            <w:shd w:val="clear" w:color="auto" w:fill="auto"/>
            <w:vAlign w:val="center"/>
          </w:tcPr>
          <w:p w14:paraId="2091FF13" w14:textId="7303623C" w:rsidR="00DD6026" w:rsidRPr="00891152" w:rsidRDefault="00A10946" w:rsidP="0071490D">
            <w:pPr>
              <w:jc w:val="center"/>
              <w:rPr>
                <w:sz w:val="18"/>
                <w:szCs w:val="18"/>
              </w:rPr>
            </w:pPr>
            <w:r>
              <w:rPr>
                <w:sz w:val="18"/>
                <w:szCs w:val="18"/>
              </w:rPr>
              <w:t>20,</w:t>
            </w:r>
            <w:r w:rsidR="00DD6026">
              <w:rPr>
                <w:sz w:val="18"/>
                <w:szCs w:val="18"/>
              </w:rPr>
              <w:t>000</w:t>
            </w:r>
          </w:p>
        </w:tc>
        <w:tc>
          <w:tcPr>
            <w:tcW w:w="919" w:type="dxa"/>
            <w:tcBorders>
              <w:top w:val="nil"/>
              <w:left w:val="nil"/>
              <w:bottom w:val="single" w:sz="8" w:space="0" w:color="auto"/>
              <w:right w:val="single" w:sz="8" w:space="0" w:color="auto"/>
            </w:tcBorders>
            <w:shd w:val="clear" w:color="auto" w:fill="auto"/>
            <w:vAlign w:val="center"/>
          </w:tcPr>
          <w:p w14:paraId="1BF3458F" w14:textId="1CDD767F" w:rsidR="00DD6026" w:rsidRPr="00891152" w:rsidRDefault="00A10946" w:rsidP="0071490D">
            <w:pPr>
              <w:jc w:val="center"/>
              <w:rPr>
                <w:sz w:val="18"/>
                <w:szCs w:val="18"/>
              </w:rPr>
            </w:pPr>
            <w:r>
              <w:rPr>
                <w:sz w:val="18"/>
                <w:szCs w:val="18"/>
              </w:rPr>
              <w:t>10</w:t>
            </w:r>
            <w:r w:rsidR="00DD6026">
              <w:rPr>
                <w:sz w:val="18"/>
                <w:szCs w:val="18"/>
              </w:rPr>
              <w:t>,000</w:t>
            </w:r>
          </w:p>
        </w:tc>
        <w:tc>
          <w:tcPr>
            <w:tcW w:w="1276" w:type="dxa"/>
            <w:tcBorders>
              <w:top w:val="nil"/>
              <w:left w:val="nil"/>
              <w:bottom w:val="single" w:sz="8" w:space="0" w:color="auto"/>
              <w:right w:val="single" w:sz="8" w:space="0" w:color="auto"/>
            </w:tcBorders>
            <w:vAlign w:val="center"/>
          </w:tcPr>
          <w:p w14:paraId="5EC047A1" w14:textId="615E3755" w:rsidR="00DD6026" w:rsidRPr="00891152" w:rsidRDefault="00A10946" w:rsidP="0071490D">
            <w:pPr>
              <w:jc w:val="center"/>
              <w:rPr>
                <w:sz w:val="18"/>
                <w:szCs w:val="18"/>
              </w:rPr>
            </w:pPr>
            <w:r>
              <w:rPr>
                <w:sz w:val="18"/>
                <w:szCs w:val="18"/>
              </w:rPr>
              <w:t>5</w:t>
            </w:r>
            <w:r w:rsidR="00DD6026">
              <w:rPr>
                <w:sz w:val="18"/>
                <w:szCs w:val="18"/>
              </w:rPr>
              <w:t>0,000</w:t>
            </w:r>
          </w:p>
        </w:tc>
        <w:tc>
          <w:tcPr>
            <w:tcW w:w="902" w:type="dxa"/>
            <w:tcBorders>
              <w:top w:val="nil"/>
              <w:left w:val="single" w:sz="8" w:space="0" w:color="auto"/>
              <w:bottom w:val="single" w:sz="8" w:space="0" w:color="auto"/>
              <w:right w:val="double" w:sz="6" w:space="0" w:color="auto"/>
            </w:tcBorders>
            <w:shd w:val="clear" w:color="auto" w:fill="auto"/>
            <w:vAlign w:val="center"/>
          </w:tcPr>
          <w:p w14:paraId="1188CCAC" w14:textId="08FBE5FE" w:rsidR="00DD6026" w:rsidRPr="00891152" w:rsidRDefault="00DD6026" w:rsidP="0071490D">
            <w:pPr>
              <w:jc w:val="center"/>
              <w:rPr>
                <w:sz w:val="18"/>
                <w:szCs w:val="18"/>
              </w:rPr>
            </w:pPr>
            <w:r>
              <w:rPr>
                <w:sz w:val="18"/>
                <w:szCs w:val="18"/>
              </w:rPr>
              <w:t>1</w:t>
            </w:r>
          </w:p>
        </w:tc>
      </w:tr>
      <w:tr w:rsidR="00DD6026" w:rsidRPr="00891152" w14:paraId="6AA0D71F" w14:textId="77777777" w:rsidTr="00D10898">
        <w:trPr>
          <w:trHeight w:val="180"/>
        </w:trPr>
        <w:tc>
          <w:tcPr>
            <w:tcW w:w="1526" w:type="dxa"/>
            <w:vMerge/>
            <w:tcBorders>
              <w:left w:val="double" w:sz="6" w:space="0" w:color="auto"/>
              <w:right w:val="single" w:sz="4" w:space="0" w:color="auto"/>
            </w:tcBorders>
            <w:vAlign w:val="center"/>
            <w:hideMark/>
          </w:tcPr>
          <w:p w14:paraId="2887091D" w14:textId="77777777" w:rsidR="00DD6026" w:rsidRPr="00891152" w:rsidRDefault="00DD6026" w:rsidP="0071490D">
            <w:pPr>
              <w:rPr>
                <w:b/>
                <w:bCs/>
                <w:sz w:val="20"/>
                <w:szCs w:val="20"/>
              </w:rPr>
            </w:pPr>
          </w:p>
        </w:tc>
        <w:tc>
          <w:tcPr>
            <w:tcW w:w="1455" w:type="dxa"/>
            <w:vMerge/>
            <w:tcBorders>
              <w:left w:val="single" w:sz="4" w:space="0" w:color="auto"/>
              <w:right w:val="single" w:sz="4" w:space="0" w:color="auto"/>
            </w:tcBorders>
            <w:vAlign w:val="center"/>
            <w:hideMark/>
          </w:tcPr>
          <w:p w14:paraId="5F756A1C" w14:textId="77777777" w:rsidR="00DD6026" w:rsidRPr="009877E6" w:rsidRDefault="00DD6026" w:rsidP="0071490D">
            <w:pPr>
              <w:rPr>
                <w:b/>
                <w:bCs/>
                <w:sz w:val="20"/>
                <w:szCs w:val="20"/>
              </w:rPr>
            </w:pPr>
          </w:p>
        </w:tc>
        <w:tc>
          <w:tcPr>
            <w:tcW w:w="809" w:type="dxa"/>
            <w:vMerge/>
            <w:tcBorders>
              <w:top w:val="nil"/>
              <w:left w:val="single" w:sz="4" w:space="0" w:color="auto"/>
              <w:bottom w:val="double" w:sz="6" w:space="0" w:color="000000"/>
              <w:right w:val="single" w:sz="4" w:space="0" w:color="auto"/>
            </w:tcBorders>
            <w:vAlign w:val="center"/>
            <w:hideMark/>
          </w:tcPr>
          <w:p w14:paraId="3674A670" w14:textId="77777777" w:rsidR="00DD6026" w:rsidRPr="00891152" w:rsidRDefault="00DD6026" w:rsidP="0071490D">
            <w:pPr>
              <w:rPr>
                <w:b/>
                <w:bCs/>
                <w:sz w:val="20"/>
                <w:szCs w:val="20"/>
              </w:rPr>
            </w:pPr>
          </w:p>
        </w:tc>
        <w:tc>
          <w:tcPr>
            <w:tcW w:w="840" w:type="dxa"/>
            <w:vMerge/>
            <w:tcBorders>
              <w:top w:val="nil"/>
              <w:left w:val="single" w:sz="4" w:space="0" w:color="auto"/>
              <w:bottom w:val="double" w:sz="6" w:space="0" w:color="000000"/>
              <w:right w:val="single" w:sz="8" w:space="0" w:color="auto"/>
            </w:tcBorders>
            <w:vAlign w:val="center"/>
            <w:hideMark/>
          </w:tcPr>
          <w:p w14:paraId="3421F09A" w14:textId="77777777" w:rsidR="00DD6026" w:rsidRPr="00891152" w:rsidRDefault="00DD6026" w:rsidP="0071490D">
            <w:pPr>
              <w:rPr>
                <w:b/>
                <w:bCs/>
                <w:sz w:val="20"/>
                <w:szCs w:val="20"/>
              </w:rPr>
            </w:pPr>
          </w:p>
        </w:tc>
        <w:tc>
          <w:tcPr>
            <w:tcW w:w="1120" w:type="dxa"/>
            <w:tcBorders>
              <w:top w:val="nil"/>
              <w:left w:val="single" w:sz="8" w:space="0" w:color="auto"/>
              <w:bottom w:val="single" w:sz="8" w:space="0" w:color="auto"/>
              <w:right w:val="single" w:sz="8" w:space="0" w:color="auto"/>
            </w:tcBorders>
            <w:shd w:val="clear" w:color="auto" w:fill="auto"/>
            <w:vAlign w:val="center"/>
            <w:hideMark/>
          </w:tcPr>
          <w:p w14:paraId="15181C97" w14:textId="77777777" w:rsidR="00DD6026" w:rsidRPr="00891152" w:rsidRDefault="00DD6026" w:rsidP="0071490D">
            <w:pPr>
              <w:jc w:val="center"/>
              <w:rPr>
                <w:rFonts w:eastAsiaTheme="minorHAnsi"/>
                <w:sz w:val="18"/>
                <w:szCs w:val="18"/>
              </w:rPr>
            </w:pPr>
            <w:r w:rsidRPr="00891152">
              <w:rPr>
                <w:sz w:val="18"/>
                <w:szCs w:val="18"/>
              </w:rPr>
              <w:t>71300</w:t>
            </w:r>
          </w:p>
        </w:tc>
        <w:tc>
          <w:tcPr>
            <w:tcW w:w="3129" w:type="dxa"/>
            <w:tcBorders>
              <w:top w:val="nil"/>
              <w:left w:val="nil"/>
              <w:bottom w:val="single" w:sz="8" w:space="0" w:color="auto"/>
              <w:right w:val="single" w:sz="8" w:space="0" w:color="auto"/>
            </w:tcBorders>
            <w:shd w:val="clear" w:color="auto" w:fill="auto"/>
            <w:vAlign w:val="center"/>
            <w:hideMark/>
          </w:tcPr>
          <w:p w14:paraId="590D7BC2" w14:textId="77777777" w:rsidR="00DD6026" w:rsidRPr="00891152" w:rsidRDefault="00DD6026" w:rsidP="0071490D">
            <w:pPr>
              <w:rPr>
                <w:rFonts w:eastAsiaTheme="minorHAnsi"/>
                <w:sz w:val="18"/>
                <w:szCs w:val="18"/>
              </w:rPr>
            </w:pPr>
            <w:r w:rsidRPr="00891152">
              <w:rPr>
                <w:sz w:val="18"/>
                <w:szCs w:val="18"/>
              </w:rPr>
              <w:t>Local Consultant</w:t>
            </w:r>
          </w:p>
        </w:tc>
        <w:tc>
          <w:tcPr>
            <w:tcW w:w="889" w:type="dxa"/>
            <w:tcBorders>
              <w:top w:val="nil"/>
              <w:left w:val="nil"/>
              <w:bottom w:val="single" w:sz="8" w:space="0" w:color="auto"/>
              <w:right w:val="single" w:sz="8" w:space="0" w:color="auto"/>
            </w:tcBorders>
            <w:shd w:val="clear" w:color="auto" w:fill="auto"/>
            <w:vAlign w:val="center"/>
          </w:tcPr>
          <w:p w14:paraId="7551B670" w14:textId="1D1594BA" w:rsidR="00DD6026" w:rsidRPr="00891152" w:rsidRDefault="00A86F55" w:rsidP="0071490D">
            <w:pPr>
              <w:jc w:val="center"/>
              <w:rPr>
                <w:sz w:val="18"/>
                <w:szCs w:val="18"/>
              </w:rPr>
            </w:pPr>
            <w:r>
              <w:rPr>
                <w:sz w:val="18"/>
                <w:szCs w:val="18"/>
              </w:rPr>
              <w:t>42</w:t>
            </w:r>
            <w:r w:rsidR="00DD6026">
              <w:rPr>
                <w:sz w:val="18"/>
                <w:szCs w:val="18"/>
              </w:rPr>
              <w:t>,000</w:t>
            </w:r>
          </w:p>
        </w:tc>
        <w:tc>
          <w:tcPr>
            <w:tcW w:w="923" w:type="dxa"/>
            <w:tcBorders>
              <w:top w:val="nil"/>
              <w:left w:val="nil"/>
              <w:bottom w:val="single" w:sz="8" w:space="0" w:color="auto"/>
              <w:right w:val="single" w:sz="8" w:space="0" w:color="auto"/>
            </w:tcBorders>
            <w:shd w:val="clear" w:color="auto" w:fill="auto"/>
            <w:vAlign w:val="center"/>
          </w:tcPr>
          <w:p w14:paraId="5AD0D548" w14:textId="5FF7534C" w:rsidR="00DD6026" w:rsidRPr="00891152" w:rsidRDefault="00A86F55" w:rsidP="0071490D">
            <w:pPr>
              <w:jc w:val="center"/>
              <w:rPr>
                <w:sz w:val="18"/>
                <w:szCs w:val="18"/>
              </w:rPr>
            </w:pPr>
            <w:r>
              <w:rPr>
                <w:sz w:val="18"/>
                <w:szCs w:val="18"/>
              </w:rPr>
              <w:t>42</w:t>
            </w:r>
            <w:r w:rsidR="00DD6026">
              <w:rPr>
                <w:sz w:val="18"/>
                <w:szCs w:val="18"/>
              </w:rPr>
              <w:t>,000</w:t>
            </w:r>
          </w:p>
        </w:tc>
        <w:tc>
          <w:tcPr>
            <w:tcW w:w="919" w:type="dxa"/>
            <w:tcBorders>
              <w:top w:val="nil"/>
              <w:left w:val="nil"/>
              <w:bottom w:val="single" w:sz="8" w:space="0" w:color="auto"/>
              <w:right w:val="single" w:sz="8" w:space="0" w:color="auto"/>
            </w:tcBorders>
            <w:shd w:val="clear" w:color="auto" w:fill="auto"/>
            <w:vAlign w:val="center"/>
          </w:tcPr>
          <w:p w14:paraId="189308E5" w14:textId="2E437F80" w:rsidR="00DD6026" w:rsidRPr="00891152" w:rsidRDefault="00A10946" w:rsidP="0071490D">
            <w:pPr>
              <w:jc w:val="center"/>
              <w:rPr>
                <w:sz w:val="18"/>
                <w:szCs w:val="18"/>
              </w:rPr>
            </w:pPr>
            <w:r>
              <w:rPr>
                <w:sz w:val="18"/>
                <w:szCs w:val="18"/>
              </w:rPr>
              <w:t>3</w:t>
            </w:r>
            <w:r w:rsidR="00A86F55">
              <w:rPr>
                <w:sz w:val="18"/>
                <w:szCs w:val="18"/>
              </w:rPr>
              <w:t>7</w:t>
            </w:r>
            <w:r w:rsidR="00DD6026">
              <w:rPr>
                <w:sz w:val="18"/>
                <w:szCs w:val="18"/>
              </w:rPr>
              <w:t>,000</w:t>
            </w:r>
          </w:p>
        </w:tc>
        <w:tc>
          <w:tcPr>
            <w:tcW w:w="1276" w:type="dxa"/>
            <w:tcBorders>
              <w:top w:val="nil"/>
              <w:left w:val="nil"/>
              <w:bottom w:val="single" w:sz="8" w:space="0" w:color="auto"/>
              <w:right w:val="single" w:sz="8" w:space="0" w:color="auto"/>
            </w:tcBorders>
            <w:vAlign w:val="center"/>
          </w:tcPr>
          <w:p w14:paraId="5BC8F595" w14:textId="1BFFA4B3" w:rsidR="00DD6026" w:rsidRPr="00891152" w:rsidRDefault="00A10946" w:rsidP="0071490D">
            <w:pPr>
              <w:jc w:val="center"/>
              <w:rPr>
                <w:sz w:val="18"/>
                <w:szCs w:val="18"/>
              </w:rPr>
            </w:pPr>
            <w:r>
              <w:rPr>
                <w:sz w:val="18"/>
                <w:szCs w:val="18"/>
              </w:rPr>
              <w:t>1</w:t>
            </w:r>
            <w:r w:rsidR="00A86F55">
              <w:rPr>
                <w:sz w:val="18"/>
                <w:szCs w:val="18"/>
              </w:rPr>
              <w:t>21</w:t>
            </w:r>
            <w:r w:rsidR="00DD6026">
              <w:rPr>
                <w:sz w:val="18"/>
                <w:szCs w:val="18"/>
              </w:rPr>
              <w:t>,000</w:t>
            </w:r>
          </w:p>
        </w:tc>
        <w:tc>
          <w:tcPr>
            <w:tcW w:w="902" w:type="dxa"/>
            <w:tcBorders>
              <w:top w:val="nil"/>
              <w:left w:val="single" w:sz="8" w:space="0" w:color="auto"/>
              <w:bottom w:val="single" w:sz="8" w:space="0" w:color="auto"/>
              <w:right w:val="double" w:sz="6" w:space="0" w:color="auto"/>
            </w:tcBorders>
            <w:shd w:val="clear" w:color="auto" w:fill="auto"/>
            <w:vAlign w:val="center"/>
          </w:tcPr>
          <w:p w14:paraId="47823E67" w14:textId="42B2FB6B" w:rsidR="00DD6026" w:rsidRPr="00891152" w:rsidRDefault="00DD6026" w:rsidP="0071490D">
            <w:pPr>
              <w:jc w:val="center"/>
              <w:rPr>
                <w:sz w:val="18"/>
                <w:szCs w:val="18"/>
              </w:rPr>
            </w:pPr>
            <w:r>
              <w:rPr>
                <w:sz w:val="18"/>
                <w:szCs w:val="18"/>
              </w:rPr>
              <w:t>2</w:t>
            </w:r>
          </w:p>
        </w:tc>
      </w:tr>
      <w:tr w:rsidR="00DD6026" w:rsidRPr="00891152" w14:paraId="44D62AC8" w14:textId="77777777" w:rsidTr="00D10898">
        <w:trPr>
          <w:trHeight w:val="153"/>
        </w:trPr>
        <w:tc>
          <w:tcPr>
            <w:tcW w:w="1526" w:type="dxa"/>
            <w:vMerge/>
            <w:tcBorders>
              <w:left w:val="double" w:sz="6" w:space="0" w:color="auto"/>
              <w:right w:val="single" w:sz="4" w:space="0" w:color="auto"/>
            </w:tcBorders>
            <w:vAlign w:val="center"/>
          </w:tcPr>
          <w:p w14:paraId="3769BB12" w14:textId="77777777" w:rsidR="00DD6026" w:rsidRPr="00891152" w:rsidRDefault="00DD6026" w:rsidP="0071490D">
            <w:pPr>
              <w:rPr>
                <w:b/>
                <w:bCs/>
                <w:sz w:val="20"/>
                <w:szCs w:val="20"/>
              </w:rPr>
            </w:pPr>
          </w:p>
        </w:tc>
        <w:tc>
          <w:tcPr>
            <w:tcW w:w="1455" w:type="dxa"/>
            <w:vMerge/>
            <w:tcBorders>
              <w:left w:val="single" w:sz="4" w:space="0" w:color="auto"/>
              <w:right w:val="single" w:sz="4" w:space="0" w:color="auto"/>
            </w:tcBorders>
            <w:vAlign w:val="center"/>
          </w:tcPr>
          <w:p w14:paraId="6E3A7036" w14:textId="77777777" w:rsidR="00DD6026" w:rsidRPr="009877E6" w:rsidRDefault="00DD6026" w:rsidP="0071490D">
            <w:pPr>
              <w:rPr>
                <w:b/>
                <w:bCs/>
                <w:sz w:val="20"/>
                <w:szCs w:val="20"/>
              </w:rPr>
            </w:pPr>
          </w:p>
        </w:tc>
        <w:tc>
          <w:tcPr>
            <w:tcW w:w="809" w:type="dxa"/>
            <w:vMerge/>
            <w:tcBorders>
              <w:top w:val="nil"/>
              <w:left w:val="single" w:sz="4" w:space="0" w:color="auto"/>
              <w:bottom w:val="double" w:sz="6" w:space="0" w:color="000000"/>
              <w:right w:val="single" w:sz="4" w:space="0" w:color="auto"/>
            </w:tcBorders>
            <w:vAlign w:val="center"/>
          </w:tcPr>
          <w:p w14:paraId="52EFBD2E" w14:textId="77777777" w:rsidR="00DD6026" w:rsidRPr="00891152" w:rsidRDefault="00DD6026" w:rsidP="0071490D">
            <w:pPr>
              <w:rPr>
                <w:b/>
                <w:bCs/>
                <w:sz w:val="20"/>
                <w:szCs w:val="20"/>
              </w:rPr>
            </w:pPr>
          </w:p>
        </w:tc>
        <w:tc>
          <w:tcPr>
            <w:tcW w:w="840" w:type="dxa"/>
            <w:vMerge/>
            <w:tcBorders>
              <w:top w:val="nil"/>
              <w:left w:val="single" w:sz="4" w:space="0" w:color="auto"/>
              <w:bottom w:val="double" w:sz="6" w:space="0" w:color="000000"/>
              <w:right w:val="single" w:sz="8" w:space="0" w:color="auto"/>
            </w:tcBorders>
            <w:vAlign w:val="center"/>
          </w:tcPr>
          <w:p w14:paraId="52396766" w14:textId="77777777" w:rsidR="00DD6026" w:rsidRPr="00891152" w:rsidRDefault="00DD6026" w:rsidP="0071490D">
            <w:pPr>
              <w:rPr>
                <w:b/>
                <w:bCs/>
                <w:sz w:val="20"/>
                <w:szCs w:val="20"/>
              </w:rPr>
            </w:pPr>
          </w:p>
        </w:tc>
        <w:tc>
          <w:tcPr>
            <w:tcW w:w="1120" w:type="dxa"/>
            <w:tcBorders>
              <w:top w:val="nil"/>
              <w:left w:val="single" w:sz="8" w:space="0" w:color="auto"/>
              <w:bottom w:val="single" w:sz="8" w:space="0" w:color="auto"/>
              <w:right w:val="single" w:sz="8" w:space="0" w:color="auto"/>
            </w:tcBorders>
            <w:shd w:val="clear" w:color="auto" w:fill="auto"/>
            <w:vAlign w:val="center"/>
          </w:tcPr>
          <w:p w14:paraId="7F409E26" w14:textId="77777777" w:rsidR="00DD6026" w:rsidRPr="00891152" w:rsidRDefault="00DD6026" w:rsidP="0071490D">
            <w:pPr>
              <w:spacing w:line="153" w:lineRule="atLeast"/>
              <w:jc w:val="center"/>
              <w:rPr>
                <w:sz w:val="18"/>
                <w:szCs w:val="18"/>
              </w:rPr>
            </w:pPr>
            <w:r w:rsidRPr="00891152">
              <w:rPr>
                <w:sz w:val="18"/>
                <w:szCs w:val="18"/>
              </w:rPr>
              <w:t>71400</w:t>
            </w:r>
          </w:p>
        </w:tc>
        <w:tc>
          <w:tcPr>
            <w:tcW w:w="3129" w:type="dxa"/>
            <w:tcBorders>
              <w:top w:val="nil"/>
              <w:left w:val="nil"/>
              <w:bottom w:val="single" w:sz="8" w:space="0" w:color="auto"/>
              <w:right w:val="single" w:sz="8" w:space="0" w:color="auto"/>
            </w:tcBorders>
            <w:shd w:val="clear" w:color="auto" w:fill="auto"/>
            <w:vAlign w:val="center"/>
          </w:tcPr>
          <w:p w14:paraId="6D001FCC" w14:textId="31060E80" w:rsidR="00DD6026" w:rsidRPr="00891152" w:rsidRDefault="00DD6026" w:rsidP="0071490D">
            <w:pPr>
              <w:spacing w:line="153" w:lineRule="atLeast"/>
              <w:rPr>
                <w:sz w:val="18"/>
                <w:szCs w:val="18"/>
              </w:rPr>
            </w:pPr>
            <w:r w:rsidRPr="00891152">
              <w:rPr>
                <w:sz w:val="18"/>
                <w:szCs w:val="18"/>
              </w:rPr>
              <w:t>Contractual Services</w:t>
            </w:r>
            <w:r>
              <w:rPr>
                <w:sz w:val="18"/>
                <w:szCs w:val="18"/>
              </w:rPr>
              <w:t xml:space="preserve"> - Individuals</w:t>
            </w:r>
          </w:p>
        </w:tc>
        <w:tc>
          <w:tcPr>
            <w:tcW w:w="889" w:type="dxa"/>
            <w:tcBorders>
              <w:top w:val="nil"/>
              <w:left w:val="nil"/>
              <w:bottom w:val="single" w:sz="8" w:space="0" w:color="auto"/>
              <w:right w:val="single" w:sz="8" w:space="0" w:color="auto"/>
            </w:tcBorders>
            <w:shd w:val="clear" w:color="auto" w:fill="auto"/>
            <w:vAlign w:val="center"/>
          </w:tcPr>
          <w:p w14:paraId="38D0C906" w14:textId="6B790988" w:rsidR="00DD6026" w:rsidRPr="00891152" w:rsidRDefault="00A86F55" w:rsidP="0071490D">
            <w:pPr>
              <w:jc w:val="center"/>
              <w:rPr>
                <w:sz w:val="18"/>
                <w:szCs w:val="18"/>
              </w:rPr>
            </w:pPr>
            <w:r>
              <w:rPr>
                <w:sz w:val="18"/>
                <w:szCs w:val="18"/>
              </w:rPr>
              <w:t>28</w:t>
            </w:r>
            <w:r w:rsidR="00DD6026">
              <w:rPr>
                <w:sz w:val="18"/>
                <w:szCs w:val="18"/>
              </w:rPr>
              <w:t>,</w:t>
            </w:r>
            <w:r>
              <w:rPr>
                <w:sz w:val="18"/>
                <w:szCs w:val="18"/>
              </w:rPr>
              <w:t>55</w:t>
            </w:r>
            <w:r w:rsidR="00DD6026">
              <w:rPr>
                <w:sz w:val="18"/>
                <w:szCs w:val="18"/>
              </w:rPr>
              <w:t>0</w:t>
            </w:r>
          </w:p>
        </w:tc>
        <w:tc>
          <w:tcPr>
            <w:tcW w:w="923" w:type="dxa"/>
            <w:tcBorders>
              <w:top w:val="nil"/>
              <w:left w:val="nil"/>
              <w:bottom w:val="single" w:sz="8" w:space="0" w:color="auto"/>
              <w:right w:val="single" w:sz="8" w:space="0" w:color="auto"/>
            </w:tcBorders>
            <w:shd w:val="clear" w:color="auto" w:fill="auto"/>
            <w:vAlign w:val="center"/>
          </w:tcPr>
          <w:p w14:paraId="3CBCC505" w14:textId="5C9FDFB7" w:rsidR="00DD6026" w:rsidRPr="00891152" w:rsidRDefault="00A86F55" w:rsidP="0071490D">
            <w:pPr>
              <w:jc w:val="center"/>
              <w:rPr>
                <w:sz w:val="18"/>
                <w:szCs w:val="18"/>
              </w:rPr>
            </w:pPr>
            <w:r>
              <w:rPr>
                <w:sz w:val="18"/>
                <w:szCs w:val="18"/>
              </w:rPr>
              <w:t>28</w:t>
            </w:r>
            <w:r w:rsidR="00DD6026">
              <w:rPr>
                <w:sz w:val="18"/>
                <w:szCs w:val="18"/>
              </w:rPr>
              <w:t>,</w:t>
            </w:r>
            <w:r>
              <w:rPr>
                <w:sz w:val="18"/>
                <w:szCs w:val="18"/>
              </w:rPr>
              <w:t>55</w:t>
            </w:r>
            <w:r w:rsidR="00DD6026">
              <w:rPr>
                <w:sz w:val="18"/>
                <w:szCs w:val="18"/>
              </w:rPr>
              <w:t>0</w:t>
            </w:r>
          </w:p>
        </w:tc>
        <w:tc>
          <w:tcPr>
            <w:tcW w:w="919" w:type="dxa"/>
            <w:tcBorders>
              <w:top w:val="nil"/>
              <w:left w:val="nil"/>
              <w:bottom w:val="single" w:sz="8" w:space="0" w:color="auto"/>
              <w:right w:val="single" w:sz="8" w:space="0" w:color="auto"/>
            </w:tcBorders>
            <w:shd w:val="clear" w:color="auto" w:fill="auto"/>
            <w:vAlign w:val="center"/>
          </w:tcPr>
          <w:p w14:paraId="30DF227D" w14:textId="163BF579" w:rsidR="00DD6026" w:rsidRPr="00891152" w:rsidRDefault="00A86F55" w:rsidP="0071490D">
            <w:pPr>
              <w:jc w:val="center"/>
              <w:rPr>
                <w:sz w:val="18"/>
                <w:szCs w:val="18"/>
              </w:rPr>
            </w:pPr>
            <w:r>
              <w:rPr>
                <w:sz w:val="18"/>
                <w:szCs w:val="18"/>
              </w:rPr>
              <w:t>28</w:t>
            </w:r>
            <w:r w:rsidR="00DD6026">
              <w:rPr>
                <w:sz w:val="18"/>
                <w:szCs w:val="18"/>
              </w:rPr>
              <w:t>,</w:t>
            </w:r>
            <w:r>
              <w:rPr>
                <w:sz w:val="18"/>
                <w:szCs w:val="18"/>
              </w:rPr>
              <w:t>55</w:t>
            </w:r>
            <w:r w:rsidR="00DD6026">
              <w:rPr>
                <w:sz w:val="18"/>
                <w:szCs w:val="18"/>
              </w:rPr>
              <w:t>0</w:t>
            </w:r>
          </w:p>
        </w:tc>
        <w:tc>
          <w:tcPr>
            <w:tcW w:w="1276" w:type="dxa"/>
            <w:tcBorders>
              <w:top w:val="nil"/>
              <w:left w:val="nil"/>
              <w:bottom w:val="single" w:sz="8" w:space="0" w:color="auto"/>
              <w:right w:val="single" w:sz="8" w:space="0" w:color="auto"/>
            </w:tcBorders>
            <w:vAlign w:val="center"/>
          </w:tcPr>
          <w:p w14:paraId="7B3AEECC" w14:textId="0C143B50" w:rsidR="00DD6026" w:rsidRPr="00891152" w:rsidRDefault="00A86F55" w:rsidP="0071490D">
            <w:pPr>
              <w:jc w:val="center"/>
              <w:rPr>
                <w:sz w:val="18"/>
                <w:szCs w:val="18"/>
              </w:rPr>
            </w:pPr>
            <w:r>
              <w:rPr>
                <w:sz w:val="18"/>
                <w:szCs w:val="18"/>
              </w:rPr>
              <w:t>8</w:t>
            </w:r>
            <w:r w:rsidR="00A10946">
              <w:rPr>
                <w:sz w:val="18"/>
                <w:szCs w:val="18"/>
              </w:rPr>
              <w:t>5</w:t>
            </w:r>
            <w:r w:rsidR="00DD6026">
              <w:rPr>
                <w:sz w:val="18"/>
                <w:szCs w:val="18"/>
              </w:rPr>
              <w:t>,</w:t>
            </w:r>
            <w:r>
              <w:rPr>
                <w:sz w:val="18"/>
                <w:szCs w:val="18"/>
              </w:rPr>
              <w:t>65</w:t>
            </w:r>
            <w:r w:rsidR="00DD6026">
              <w:rPr>
                <w:sz w:val="18"/>
                <w:szCs w:val="18"/>
              </w:rPr>
              <w:t>0</w:t>
            </w:r>
          </w:p>
        </w:tc>
        <w:tc>
          <w:tcPr>
            <w:tcW w:w="902" w:type="dxa"/>
            <w:tcBorders>
              <w:top w:val="nil"/>
              <w:left w:val="single" w:sz="8" w:space="0" w:color="auto"/>
              <w:bottom w:val="single" w:sz="8" w:space="0" w:color="auto"/>
              <w:right w:val="double" w:sz="6" w:space="0" w:color="auto"/>
            </w:tcBorders>
            <w:shd w:val="clear" w:color="auto" w:fill="auto"/>
            <w:vAlign w:val="center"/>
          </w:tcPr>
          <w:p w14:paraId="1EE7FCB3" w14:textId="4CBDA6F0" w:rsidR="00DD6026" w:rsidRPr="00891152" w:rsidRDefault="00DD6026" w:rsidP="0071490D">
            <w:pPr>
              <w:jc w:val="center"/>
              <w:rPr>
                <w:sz w:val="18"/>
                <w:szCs w:val="18"/>
              </w:rPr>
            </w:pPr>
            <w:r>
              <w:rPr>
                <w:sz w:val="18"/>
                <w:szCs w:val="18"/>
              </w:rPr>
              <w:t>3</w:t>
            </w:r>
          </w:p>
        </w:tc>
      </w:tr>
      <w:tr w:rsidR="00DD6026" w:rsidRPr="00891152" w14:paraId="015DBE27" w14:textId="77777777" w:rsidTr="00D10898">
        <w:trPr>
          <w:trHeight w:val="153"/>
        </w:trPr>
        <w:tc>
          <w:tcPr>
            <w:tcW w:w="1526" w:type="dxa"/>
            <w:vMerge/>
            <w:tcBorders>
              <w:left w:val="double" w:sz="6" w:space="0" w:color="auto"/>
              <w:right w:val="single" w:sz="4" w:space="0" w:color="auto"/>
            </w:tcBorders>
            <w:vAlign w:val="center"/>
            <w:hideMark/>
          </w:tcPr>
          <w:p w14:paraId="673406A2" w14:textId="77777777" w:rsidR="00DD6026" w:rsidRPr="00891152" w:rsidRDefault="00DD6026" w:rsidP="0071490D">
            <w:pPr>
              <w:rPr>
                <w:b/>
                <w:bCs/>
                <w:sz w:val="20"/>
                <w:szCs w:val="20"/>
              </w:rPr>
            </w:pPr>
          </w:p>
        </w:tc>
        <w:tc>
          <w:tcPr>
            <w:tcW w:w="1455" w:type="dxa"/>
            <w:vMerge/>
            <w:tcBorders>
              <w:left w:val="single" w:sz="4" w:space="0" w:color="auto"/>
              <w:right w:val="single" w:sz="4" w:space="0" w:color="auto"/>
            </w:tcBorders>
            <w:vAlign w:val="center"/>
            <w:hideMark/>
          </w:tcPr>
          <w:p w14:paraId="51EF55BC" w14:textId="77777777" w:rsidR="00DD6026" w:rsidRPr="009877E6" w:rsidRDefault="00DD6026" w:rsidP="0071490D">
            <w:pPr>
              <w:rPr>
                <w:b/>
                <w:bCs/>
                <w:sz w:val="20"/>
                <w:szCs w:val="20"/>
              </w:rPr>
            </w:pPr>
          </w:p>
        </w:tc>
        <w:tc>
          <w:tcPr>
            <w:tcW w:w="809" w:type="dxa"/>
            <w:vMerge/>
            <w:tcBorders>
              <w:top w:val="nil"/>
              <w:left w:val="single" w:sz="4" w:space="0" w:color="auto"/>
              <w:bottom w:val="double" w:sz="6" w:space="0" w:color="000000"/>
              <w:right w:val="single" w:sz="4" w:space="0" w:color="auto"/>
            </w:tcBorders>
            <w:vAlign w:val="center"/>
            <w:hideMark/>
          </w:tcPr>
          <w:p w14:paraId="65B8E1D0" w14:textId="77777777" w:rsidR="00DD6026" w:rsidRPr="00891152" w:rsidRDefault="00DD6026" w:rsidP="0071490D">
            <w:pPr>
              <w:rPr>
                <w:b/>
                <w:bCs/>
                <w:sz w:val="20"/>
                <w:szCs w:val="20"/>
              </w:rPr>
            </w:pPr>
          </w:p>
        </w:tc>
        <w:tc>
          <w:tcPr>
            <w:tcW w:w="840" w:type="dxa"/>
            <w:vMerge/>
            <w:tcBorders>
              <w:top w:val="nil"/>
              <w:left w:val="single" w:sz="4" w:space="0" w:color="auto"/>
              <w:bottom w:val="double" w:sz="6" w:space="0" w:color="000000"/>
              <w:right w:val="single" w:sz="8" w:space="0" w:color="auto"/>
            </w:tcBorders>
            <w:vAlign w:val="center"/>
            <w:hideMark/>
          </w:tcPr>
          <w:p w14:paraId="00BBE493" w14:textId="77777777" w:rsidR="00DD6026" w:rsidRPr="00891152" w:rsidRDefault="00DD6026" w:rsidP="0071490D">
            <w:pPr>
              <w:rPr>
                <w:b/>
                <w:bCs/>
                <w:sz w:val="20"/>
                <w:szCs w:val="20"/>
              </w:rPr>
            </w:pPr>
          </w:p>
        </w:tc>
        <w:tc>
          <w:tcPr>
            <w:tcW w:w="1120" w:type="dxa"/>
            <w:tcBorders>
              <w:top w:val="nil"/>
              <w:left w:val="single" w:sz="8" w:space="0" w:color="auto"/>
              <w:bottom w:val="single" w:sz="8" w:space="0" w:color="auto"/>
              <w:right w:val="single" w:sz="8" w:space="0" w:color="auto"/>
            </w:tcBorders>
            <w:shd w:val="clear" w:color="auto" w:fill="auto"/>
            <w:vAlign w:val="center"/>
            <w:hideMark/>
          </w:tcPr>
          <w:p w14:paraId="433C801E" w14:textId="77777777" w:rsidR="00DD6026" w:rsidRPr="00891152" w:rsidRDefault="00DD6026" w:rsidP="0071490D">
            <w:pPr>
              <w:spacing w:line="153" w:lineRule="atLeast"/>
              <w:jc w:val="center"/>
              <w:rPr>
                <w:rFonts w:eastAsiaTheme="minorHAnsi"/>
                <w:sz w:val="18"/>
                <w:szCs w:val="18"/>
              </w:rPr>
            </w:pPr>
            <w:r w:rsidRPr="00891152">
              <w:rPr>
                <w:sz w:val="18"/>
                <w:szCs w:val="18"/>
              </w:rPr>
              <w:t>71600</w:t>
            </w:r>
          </w:p>
        </w:tc>
        <w:tc>
          <w:tcPr>
            <w:tcW w:w="3129" w:type="dxa"/>
            <w:tcBorders>
              <w:top w:val="nil"/>
              <w:left w:val="nil"/>
              <w:bottom w:val="single" w:sz="8" w:space="0" w:color="auto"/>
              <w:right w:val="single" w:sz="8" w:space="0" w:color="auto"/>
            </w:tcBorders>
            <w:shd w:val="clear" w:color="auto" w:fill="auto"/>
            <w:vAlign w:val="center"/>
            <w:hideMark/>
          </w:tcPr>
          <w:p w14:paraId="030BD8E4" w14:textId="77777777" w:rsidR="00DD6026" w:rsidRPr="00891152" w:rsidRDefault="00DD6026" w:rsidP="0071490D">
            <w:pPr>
              <w:spacing w:line="153" w:lineRule="atLeast"/>
              <w:rPr>
                <w:rFonts w:eastAsiaTheme="minorHAnsi"/>
                <w:sz w:val="18"/>
                <w:szCs w:val="18"/>
              </w:rPr>
            </w:pPr>
            <w:r w:rsidRPr="00891152">
              <w:rPr>
                <w:sz w:val="18"/>
                <w:szCs w:val="18"/>
              </w:rPr>
              <w:t>Travel</w:t>
            </w:r>
          </w:p>
        </w:tc>
        <w:tc>
          <w:tcPr>
            <w:tcW w:w="889" w:type="dxa"/>
            <w:tcBorders>
              <w:top w:val="nil"/>
              <w:left w:val="nil"/>
              <w:bottom w:val="single" w:sz="8" w:space="0" w:color="auto"/>
              <w:right w:val="single" w:sz="8" w:space="0" w:color="auto"/>
            </w:tcBorders>
            <w:shd w:val="clear" w:color="auto" w:fill="auto"/>
            <w:vAlign w:val="center"/>
          </w:tcPr>
          <w:p w14:paraId="788C6789" w14:textId="37700A5B" w:rsidR="00DD6026" w:rsidRPr="00891152" w:rsidRDefault="00A10946" w:rsidP="0071490D">
            <w:pPr>
              <w:jc w:val="center"/>
              <w:rPr>
                <w:sz w:val="18"/>
                <w:szCs w:val="18"/>
              </w:rPr>
            </w:pPr>
            <w:r>
              <w:rPr>
                <w:sz w:val="18"/>
                <w:szCs w:val="18"/>
              </w:rPr>
              <w:t>1</w:t>
            </w:r>
            <w:r w:rsidR="00222368">
              <w:rPr>
                <w:sz w:val="18"/>
                <w:szCs w:val="18"/>
              </w:rPr>
              <w:t>0</w:t>
            </w:r>
            <w:r>
              <w:rPr>
                <w:sz w:val="18"/>
                <w:szCs w:val="18"/>
              </w:rPr>
              <w:t>,0</w:t>
            </w:r>
            <w:r w:rsidR="00DD6026">
              <w:rPr>
                <w:sz w:val="18"/>
                <w:szCs w:val="18"/>
              </w:rPr>
              <w:t>00</w:t>
            </w:r>
          </w:p>
        </w:tc>
        <w:tc>
          <w:tcPr>
            <w:tcW w:w="923" w:type="dxa"/>
            <w:tcBorders>
              <w:top w:val="nil"/>
              <w:left w:val="nil"/>
              <w:bottom w:val="single" w:sz="8" w:space="0" w:color="auto"/>
              <w:right w:val="single" w:sz="8" w:space="0" w:color="auto"/>
            </w:tcBorders>
            <w:shd w:val="clear" w:color="auto" w:fill="auto"/>
            <w:vAlign w:val="center"/>
          </w:tcPr>
          <w:p w14:paraId="3D6CE244" w14:textId="604A1F45" w:rsidR="00DD6026" w:rsidRPr="00891152" w:rsidRDefault="00222368" w:rsidP="0071490D">
            <w:pPr>
              <w:jc w:val="center"/>
              <w:rPr>
                <w:sz w:val="18"/>
                <w:szCs w:val="18"/>
              </w:rPr>
            </w:pPr>
            <w:r>
              <w:rPr>
                <w:sz w:val="18"/>
                <w:szCs w:val="18"/>
              </w:rPr>
              <w:t>1</w:t>
            </w:r>
            <w:r w:rsidR="00DD6026">
              <w:rPr>
                <w:sz w:val="18"/>
                <w:szCs w:val="18"/>
              </w:rPr>
              <w:t>0,000</w:t>
            </w:r>
          </w:p>
        </w:tc>
        <w:tc>
          <w:tcPr>
            <w:tcW w:w="919" w:type="dxa"/>
            <w:tcBorders>
              <w:top w:val="nil"/>
              <w:left w:val="nil"/>
              <w:bottom w:val="single" w:sz="8" w:space="0" w:color="auto"/>
              <w:right w:val="single" w:sz="8" w:space="0" w:color="auto"/>
            </w:tcBorders>
            <w:shd w:val="clear" w:color="auto" w:fill="auto"/>
            <w:vAlign w:val="center"/>
          </w:tcPr>
          <w:p w14:paraId="1531200D" w14:textId="169E8E95" w:rsidR="00DD6026" w:rsidRPr="00891152" w:rsidRDefault="00A10946" w:rsidP="0071490D">
            <w:pPr>
              <w:jc w:val="center"/>
              <w:rPr>
                <w:sz w:val="18"/>
                <w:szCs w:val="18"/>
              </w:rPr>
            </w:pPr>
            <w:r>
              <w:rPr>
                <w:sz w:val="18"/>
                <w:szCs w:val="18"/>
              </w:rPr>
              <w:t>1</w:t>
            </w:r>
            <w:r w:rsidR="00222368">
              <w:rPr>
                <w:sz w:val="18"/>
                <w:szCs w:val="18"/>
              </w:rPr>
              <w:t>0</w:t>
            </w:r>
            <w:r w:rsidR="00DD6026">
              <w:rPr>
                <w:sz w:val="18"/>
                <w:szCs w:val="18"/>
              </w:rPr>
              <w:t>,000</w:t>
            </w:r>
          </w:p>
        </w:tc>
        <w:tc>
          <w:tcPr>
            <w:tcW w:w="1276" w:type="dxa"/>
            <w:tcBorders>
              <w:top w:val="nil"/>
              <w:left w:val="nil"/>
              <w:bottom w:val="single" w:sz="8" w:space="0" w:color="auto"/>
              <w:right w:val="single" w:sz="8" w:space="0" w:color="auto"/>
            </w:tcBorders>
            <w:vAlign w:val="center"/>
          </w:tcPr>
          <w:p w14:paraId="18A741EE" w14:textId="5BD0AEE9" w:rsidR="00DD6026" w:rsidRPr="00891152" w:rsidRDefault="00222368" w:rsidP="0071490D">
            <w:pPr>
              <w:jc w:val="center"/>
              <w:rPr>
                <w:sz w:val="18"/>
                <w:szCs w:val="18"/>
              </w:rPr>
            </w:pPr>
            <w:r>
              <w:rPr>
                <w:sz w:val="18"/>
                <w:szCs w:val="18"/>
              </w:rPr>
              <w:t>30</w:t>
            </w:r>
            <w:r w:rsidR="00A10946">
              <w:rPr>
                <w:sz w:val="18"/>
                <w:szCs w:val="18"/>
              </w:rPr>
              <w:t>,0</w:t>
            </w:r>
            <w:r w:rsidR="00DD6026">
              <w:rPr>
                <w:sz w:val="18"/>
                <w:szCs w:val="18"/>
              </w:rPr>
              <w:t>00</w:t>
            </w:r>
          </w:p>
        </w:tc>
        <w:tc>
          <w:tcPr>
            <w:tcW w:w="902" w:type="dxa"/>
            <w:tcBorders>
              <w:top w:val="nil"/>
              <w:left w:val="single" w:sz="8" w:space="0" w:color="auto"/>
              <w:bottom w:val="single" w:sz="8" w:space="0" w:color="auto"/>
              <w:right w:val="double" w:sz="6" w:space="0" w:color="auto"/>
            </w:tcBorders>
            <w:shd w:val="clear" w:color="auto" w:fill="auto"/>
            <w:vAlign w:val="center"/>
          </w:tcPr>
          <w:p w14:paraId="63990B92" w14:textId="22BA2C84" w:rsidR="00DD6026" w:rsidRPr="00891152" w:rsidRDefault="00DD6026" w:rsidP="0071490D">
            <w:pPr>
              <w:jc w:val="center"/>
              <w:rPr>
                <w:sz w:val="18"/>
                <w:szCs w:val="18"/>
              </w:rPr>
            </w:pPr>
            <w:r>
              <w:rPr>
                <w:sz w:val="18"/>
                <w:szCs w:val="18"/>
              </w:rPr>
              <w:t>4</w:t>
            </w:r>
          </w:p>
        </w:tc>
      </w:tr>
      <w:tr w:rsidR="00DD6026" w:rsidRPr="00891152" w14:paraId="1C1E140D" w14:textId="77777777" w:rsidTr="00D10898">
        <w:trPr>
          <w:trHeight w:val="288"/>
        </w:trPr>
        <w:tc>
          <w:tcPr>
            <w:tcW w:w="1526" w:type="dxa"/>
            <w:vMerge/>
            <w:tcBorders>
              <w:left w:val="double" w:sz="6" w:space="0" w:color="auto"/>
              <w:right w:val="single" w:sz="4" w:space="0" w:color="auto"/>
            </w:tcBorders>
            <w:vAlign w:val="center"/>
          </w:tcPr>
          <w:p w14:paraId="0454970B" w14:textId="77777777" w:rsidR="00DD6026" w:rsidRPr="00891152" w:rsidRDefault="00DD6026" w:rsidP="0071490D">
            <w:pPr>
              <w:rPr>
                <w:b/>
                <w:bCs/>
                <w:sz w:val="20"/>
                <w:szCs w:val="20"/>
              </w:rPr>
            </w:pPr>
          </w:p>
        </w:tc>
        <w:tc>
          <w:tcPr>
            <w:tcW w:w="1455" w:type="dxa"/>
            <w:vMerge/>
            <w:tcBorders>
              <w:left w:val="single" w:sz="4" w:space="0" w:color="auto"/>
              <w:right w:val="single" w:sz="4" w:space="0" w:color="auto"/>
            </w:tcBorders>
            <w:vAlign w:val="center"/>
          </w:tcPr>
          <w:p w14:paraId="3C332F4E" w14:textId="77777777" w:rsidR="00DD6026" w:rsidRPr="009877E6" w:rsidRDefault="00DD6026" w:rsidP="0071490D">
            <w:pPr>
              <w:rPr>
                <w:b/>
                <w:bCs/>
                <w:sz w:val="20"/>
                <w:szCs w:val="20"/>
              </w:rPr>
            </w:pPr>
          </w:p>
        </w:tc>
        <w:tc>
          <w:tcPr>
            <w:tcW w:w="809" w:type="dxa"/>
            <w:vMerge/>
            <w:tcBorders>
              <w:top w:val="nil"/>
              <w:left w:val="single" w:sz="4" w:space="0" w:color="auto"/>
              <w:bottom w:val="double" w:sz="6" w:space="0" w:color="000000"/>
              <w:right w:val="single" w:sz="4" w:space="0" w:color="auto"/>
            </w:tcBorders>
            <w:vAlign w:val="center"/>
          </w:tcPr>
          <w:p w14:paraId="12AA8C0D" w14:textId="77777777" w:rsidR="00DD6026" w:rsidRPr="00891152" w:rsidRDefault="00DD6026" w:rsidP="0071490D">
            <w:pPr>
              <w:rPr>
                <w:b/>
                <w:bCs/>
                <w:sz w:val="20"/>
                <w:szCs w:val="20"/>
              </w:rPr>
            </w:pPr>
          </w:p>
        </w:tc>
        <w:tc>
          <w:tcPr>
            <w:tcW w:w="840" w:type="dxa"/>
            <w:vMerge/>
            <w:tcBorders>
              <w:top w:val="nil"/>
              <w:left w:val="single" w:sz="4" w:space="0" w:color="auto"/>
              <w:bottom w:val="double" w:sz="6" w:space="0" w:color="000000"/>
              <w:right w:val="single" w:sz="8" w:space="0" w:color="auto"/>
            </w:tcBorders>
            <w:vAlign w:val="center"/>
          </w:tcPr>
          <w:p w14:paraId="33CB989A" w14:textId="77777777" w:rsidR="00DD6026" w:rsidRPr="00891152" w:rsidRDefault="00DD6026" w:rsidP="0071490D">
            <w:pPr>
              <w:rPr>
                <w:b/>
                <w:bCs/>
                <w:sz w:val="20"/>
                <w:szCs w:val="20"/>
              </w:rPr>
            </w:pPr>
          </w:p>
        </w:tc>
        <w:tc>
          <w:tcPr>
            <w:tcW w:w="1120" w:type="dxa"/>
            <w:tcBorders>
              <w:top w:val="nil"/>
              <w:left w:val="single" w:sz="8" w:space="0" w:color="auto"/>
              <w:bottom w:val="single" w:sz="8" w:space="0" w:color="auto"/>
              <w:right w:val="single" w:sz="8" w:space="0" w:color="auto"/>
            </w:tcBorders>
            <w:shd w:val="clear" w:color="auto" w:fill="auto"/>
            <w:vAlign w:val="center"/>
          </w:tcPr>
          <w:p w14:paraId="24AA2988" w14:textId="77777777" w:rsidR="00DD6026" w:rsidRPr="00891152" w:rsidRDefault="00DD6026" w:rsidP="0071490D">
            <w:pPr>
              <w:jc w:val="center"/>
              <w:rPr>
                <w:sz w:val="18"/>
                <w:szCs w:val="18"/>
              </w:rPr>
            </w:pPr>
            <w:r w:rsidRPr="00891152">
              <w:rPr>
                <w:sz w:val="18"/>
                <w:szCs w:val="18"/>
              </w:rPr>
              <w:t>72200</w:t>
            </w:r>
          </w:p>
        </w:tc>
        <w:tc>
          <w:tcPr>
            <w:tcW w:w="3129" w:type="dxa"/>
            <w:tcBorders>
              <w:top w:val="nil"/>
              <w:left w:val="nil"/>
              <w:bottom w:val="single" w:sz="8" w:space="0" w:color="auto"/>
              <w:right w:val="single" w:sz="8" w:space="0" w:color="auto"/>
            </w:tcBorders>
            <w:shd w:val="clear" w:color="auto" w:fill="auto"/>
            <w:vAlign w:val="center"/>
          </w:tcPr>
          <w:p w14:paraId="2F081B3A" w14:textId="595FA030" w:rsidR="00DD6026" w:rsidRPr="00891152" w:rsidRDefault="00A10946" w:rsidP="0071490D">
            <w:pPr>
              <w:rPr>
                <w:rFonts w:eastAsiaTheme="minorHAnsi"/>
                <w:sz w:val="18"/>
                <w:szCs w:val="18"/>
              </w:rPr>
            </w:pPr>
            <w:r>
              <w:rPr>
                <w:rFonts w:eastAsiaTheme="minorHAnsi"/>
                <w:sz w:val="18"/>
                <w:szCs w:val="18"/>
              </w:rPr>
              <w:t>Equipment &amp; Furniture</w:t>
            </w:r>
          </w:p>
        </w:tc>
        <w:tc>
          <w:tcPr>
            <w:tcW w:w="889" w:type="dxa"/>
            <w:tcBorders>
              <w:top w:val="nil"/>
              <w:left w:val="nil"/>
              <w:bottom w:val="single" w:sz="8" w:space="0" w:color="auto"/>
              <w:right w:val="single" w:sz="8" w:space="0" w:color="auto"/>
            </w:tcBorders>
            <w:shd w:val="clear" w:color="auto" w:fill="auto"/>
            <w:vAlign w:val="center"/>
          </w:tcPr>
          <w:p w14:paraId="65094B39" w14:textId="7F3414E5" w:rsidR="00DD6026" w:rsidRPr="00891152" w:rsidRDefault="00222368" w:rsidP="0071490D">
            <w:pPr>
              <w:jc w:val="center"/>
              <w:rPr>
                <w:sz w:val="18"/>
                <w:szCs w:val="18"/>
              </w:rPr>
            </w:pPr>
            <w:r>
              <w:rPr>
                <w:sz w:val="18"/>
                <w:szCs w:val="18"/>
              </w:rPr>
              <w:t>1</w:t>
            </w:r>
            <w:r w:rsidR="00A86F55">
              <w:rPr>
                <w:sz w:val="18"/>
                <w:szCs w:val="18"/>
              </w:rPr>
              <w:t>3</w:t>
            </w:r>
            <w:r w:rsidR="00DD6026">
              <w:rPr>
                <w:sz w:val="18"/>
                <w:szCs w:val="18"/>
              </w:rPr>
              <w:t>,000</w:t>
            </w:r>
          </w:p>
        </w:tc>
        <w:tc>
          <w:tcPr>
            <w:tcW w:w="923" w:type="dxa"/>
            <w:tcBorders>
              <w:top w:val="nil"/>
              <w:left w:val="nil"/>
              <w:bottom w:val="single" w:sz="8" w:space="0" w:color="auto"/>
              <w:right w:val="single" w:sz="8" w:space="0" w:color="auto"/>
            </w:tcBorders>
            <w:shd w:val="clear" w:color="auto" w:fill="auto"/>
            <w:vAlign w:val="center"/>
          </w:tcPr>
          <w:p w14:paraId="3097AAAA" w14:textId="0C12952C" w:rsidR="00DD6026" w:rsidRPr="00891152" w:rsidRDefault="00A86F55" w:rsidP="0071490D">
            <w:pPr>
              <w:jc w:val="center"/>
              <w:rPr>
                <w:sz w:val="18"/>
                <w:szCs w:val="18"/>
              </w:rPr>
            </w:pPr>
            <w:r>
              <w:rPr>
                <w:sz w:val="18"/>
                <w:szCs w:val="18"/>
              </w:rPr>
              <w:t>3</w:t>
            </w:r>
            <w:r w:rsidR="00A10946">
              <w:rPr>
                <w:sz w:val="18"/>
                <w:szCs w:val="18"/>
              </w:rPr>
              <w:t>,000</w:t>
            </w:r>
          </w:p>
        </w:tc>
        <w:tc>
          <w:tcPr>
            <w:tcW w:w="919" w:type="dxa"/>
            <w:tcBorders>
              <w:top w:val="nil"/>
              <w:left w:val="nil"/>
              <w:bottom w:val="single" w:sz="8" w:space="0" w:color="auto"/>
              <w:right w:val="single" w:sz="8" w:space="0" w:color="auto"/>
            </w:tcBorders>
            <w:shd w:val="clear" w:color="auto" w:fill="auto"/>
            <w:vAlign w:val="center"/>
          </w:tcPr>
          <w:p w14:paraId="457B173F" w14:textId="3FF175C0" w:rsidR="00DD6026" w:rsidRPr="00891152" w:rsidRDefault="00A86F55" w:rsidP="0071490D">
            <w:pPr>
              <w:jc w:val="center"/>
              <w:rPr>
                <w:sz w:val="18"/>
                <w:szCs w:val="18"/>
              </w:rPr>
            </w:pPr>
            <w:r>
              <w:rPr>
                <w:sz w:val="18"/>
                <w:szCs w:val="18"/>
              </w:rPr>
              <w:t>3</w:t>
            </w:r>
            <w:r w:rsidR="00A10946">
              <w:rPr>
                <w:sz w:val="18"/>
                <w:szCs w:val="18"/>
              </w:rPr>
              <w:t>,000</w:t>
            </w:r>
          </w:p>
        </w:tc>
        <w:tc>
          <w:tcPr>
            <w:tcW w:w="1276" w:type="dxa"/>
            <w:tcBorders>
              <w:top w:val="nil"/>
              <w:left w:val="nil"/>
              <w:bottom w:val="single" w:sz="8" w:space="0" w:color="auto"/>
              <w:right w:val="single" w:sz="8" w:space="0" w:color="auto"/>
            </w:tcBorders>
            <w:vAlign w:val="center"/>
          </w:tcPr>
          <w:p w14:paraId="1E379D69" w14:textId="2D3F2C81" w:rsidR="00DD6026" w:rsidRPr="00891152" w:rsidRDefault="00222368" w:rsidP="0071490D">
            <w:pPr>
              <w:jc w:val="center"/>
              <w:rPr>
                <w:sz w:val="18"/>
                <w:szCs w:val="18"/>
              </w:rPr>
            </w:pPr>
            <w:r>
              <w:rPr>
                <w:sz w:val="18"/>
                <w:szCs w:val="18"/>
              </w:rPr>
              <w:t>1</w:t>
            </w:r>
            <w:r w:rsidR="00A86F55">
              <w:rPr>
                <w:sz w:val="18"/>
                <w:szCs w:val="18"/>
              </w:rPr>
              <w:t>9</w:t>
            </w:r>
            <w:r w:rsidR="00DD6026">
              <w:rPr>
                <w:sz w:val="18"/>
                <w:szCs w:val="18"/>
              </w:rPr>
              <w:t>,000</w:t>
            </w:r>
          </w:p>
        </w:tc>
        <w:tc>
          <w:tcPr>
            <w:tcW w:w="902" w:type="dxa"/>
            <w:tcBorders>
              <w:top w:val="nil"/>
              <w:left w:val="single" w:sz="8" w:space="0" w:color="auto"/>
              <w:bottom w:val="single" w:sz="8" w:space="0" w:color="auto"/>
              <w:right w:val="double" w:sz="6" w:space="0" w:color="auto"/>
            </w:tcBorders>
            <w:shd w:val="clear" w:color="auto" w:fill="auto"/>
            <w:vAlign w:val="center"/>
          </w:tcPr>
          <w:p w14:paraId="569E9099" w14:textId="5B4A89EF" w:rsidR="00DD6026" w:rsidRPr="00891152" w:rsidRDefault="00DD6026" w:rsidP="0071490D">
            <w:pPr>
              <w:jc w:val="center"/>
              <w:rPr>
                <w:sz w:val="18"/>
                <w:szCs w:val="18"/>
              </w:rPr>
            </w:pPr>
            <w:r>
              <w:rPr>
                <w:sz w:val="18"/>
                <w:szCs w:val="18"/>
              </w:rPr>
              <w:t>5</w:t>
            </w:r>
          </w:p>
        </w:tc>
      </w:tr>
      <w:tr w:rsidR="00A10946" w:rsidRPr="00891152" w14:paraId="397B1156" w14:textId="77777777" w:rsidTr="00D10898">
        <w:trPr>
          <w:trHeight w:val="288"/>
        </w:trPr>
        <w:tc>
          <w:tcPr>
            <w:tcW w:w="1526" w:type="dxa"/>
            <w:vMerge/>
            <w:tcBorders>
              <w:left w:val="double" w:sz="6" w:space="0" w:color="auto"/>
              <w:right w:val="single" w:sz="4" w:space="0" w:color="auto"/>
            </w:tcBorders>
            <w:vAlign w:val="center"/>
          </w:tcPr>
          <w:p w14:paraId="30672FD8" w14:textId="77777777" w:rsidR="00A10946" w:rsidRPr="00891152" w:rsidRDefault="00A10946" w:rsidP="0071490D">
            <w:pPr>
              <w:rPr>
                <w:b/>
                <w:bCs/>
                <w:sz w:val="20"/>
                <w:szCs w:val="20"/>
              </w:rPr>
            </w:pPr>
          </w:p>
        </w:tc>
        <w:tc>
          <w:tcPr>
            <w:tcW w:w="1455" w:type="dxa"/>
            <w:vMerge/>
            <w:tcBorders>
              <w:left w:val="single" w:sz="4" w:space="0" w:color="auto"/>
              <w:right w:val="single" w:sz="4" w:space="0" w:color="auto"/>
            </w:tcBorders>
            <w:vAlign w:val="center"/>
          </w:tcPr>
          <w:p w14:paraId="01A351D5" w14:textId="77777777" w:rsidR="00A10946" w:rsidRPr="009877E6" w:rsidRDefault="00A10946" w:rsidP="0071490D">
            <w:pPr>
              <w:rPr>
                <w:b/>
                <w:bCs/>
                <w:sz w:val="20"/>
                <w:szCs w:val="20"/>
              </w:rPr>
            </w:pPr>
          </w:p>
        </w:tc>
        <w:tc>
          <w:tcPr>
            <w:tcW w:w="809" w:type="dxa"/>
            <w:vMerge/>
            <w:tcBorders>
              <w:top w:val="nil"/>
              <w:left w:val="single" w:sz="4" w:space="0" w:color="auto"/>
              <w:bottom w:val="double" w:sz="6" w:space="0" w:color="000000"/>
              <w:right w:val="single" w:sz="4" w:space="0" w:color="auto"/>
            </w:tcBorders>
            <w:vAlign w:val="center"/>
          </w:tcPr>
          <w:p w14:paraId="7186FC1E" w14:textId="77777777" w:rsidR="00A10946" w:rsidRPr="00891152" w:rsidRDefault="00A10946" w:rsidP="0071490D">
            <w:pPr>
              <w:rPr>
                <w:b/>
                <w:bCs/>
                <w:sz w:val="20"/>
                <w:szCs w:val="20"/>
              </w:rPr>
            </w:pPr>
          </w:p>
        </w:tc>
        <w:tc>
          <w:tcPr>
            <w:tcW w:w="840" w:type="dxa"/>
            <w:vMerge/>
            <w:tcBorders>
              <w:top w:val="nil"/>
              <w:left w:val="single" w:sz="4" w:space="0" w:color="auto"/>
              <w:bottom w:val="double" w:sz="6" w:space="0" w:color="000000"/>
              <w:right w:val="single" w:sz="8" w:space="0" w:color="auto"/>
            </w:tcBorders>
            <w:vAlign w:val="center"/>
          </w:tcPr>
          <w:p w14:paraId="6282FD63" w14:textId="77777777" w:rsidR="00A10946" w:rsidRPr="00891152" w:rsidRDefault="00A10946" w:rsidP="0071490D">
            <w:pPr>
              <w:rPr>
                <w:b/>
                <w:bCs/>
                <w:sz w:val="20"/>
                <w:szCs w:val="20"/>
              </w:rPr>
            </w:pPr>
          </w:p>
        </w:tc>
        <w:tc>
          <w:tcPr>
            <w:tcW w:w="1120" w:type="dxa"/>
            <w:tcBorders>
              <w:top w:val="nil"/>
              <w:left w:val="single" w:sz="8" w:space="0" w:color="auto"/>
              <w:bottom w:val="single" w:sz="8" w:space="0" w:color="auto"/>
              <w:right w:val="single" w:sz="8" w:space="0" w:color="auto"/>
            </w:tcBorders>
            <w:shd w:val="clear" w:color="auto" w:fill="auto"/>
            <w:vAlign w:val="center"/>
          </w:tcPr>
          <w:p w14:paraId="563FB952" w14:textId="4154F0FA" w:rsidR="00A10946" w:rsidRPr="00891152" w:rsidRDefault="00A10946" w:rsidP="0071490D">
            <w:pPr>
              <w:jc w:val="center"/>
              <w:rPr>
                <w:rFonts w:eastAsiaTheme="minorHAnsi"/>
                <w:sz w:val="18"/>
                <w:szCs w:val="18"/>
              </w:rPr>
            </w:pPr>
            <w:r>
              <w:rPr>
                <w:rFonts w:eastAsiaTheme="minorHAnsi"/>
                <w:sz w:val="18"/>
                <w:szCs w:val="18"/>
              </w:rPr>
              <w:t>72300</w:t>
            </w:r>
          </w:p>
        </w:tc>
        <w:tc>
          <w:tcPr>
            <w:tcW w:w="3129" w:type="dxa"/>
            <w:tcBorders>
              <w:top w:val="nil"/>
              <w:left w:val="nil"/>
              <w:bottom w:val="single" w:sz="8" w:space="0" w:color="auto"/>
              <w:right w:val="single" w:sz="8" w:space="0" w:color="auto"/>
            </w:tcBorders>
            <w:shd w:val="clear" w:color="auto" w:fill="auto"/>
            <w:vAlign w:val="center"/>
          </w:tcPr>
          <w:p w14:paraId="65B57061" w14:textId="72AD6D66" w:rsidR="00A10946" w:rsidRPr="00891152" w:rsidRDefault="00A10946" w:rsidP="0071490D">
            <w:pPr>
              <w:rPr>
                <w:rFonts w:eastAsiaTheme="minorHAnsi"/>
                <w:sz w:val="18"/>
                <w:szCs w:val="18"/>
              </w:rPr>
            </w:pPr>
            <w:r>
              <w:rPr>
                <w:rFonts w:eastAsiaTheme="minorHAnsi"/>
                <w:sz w:val="18"/>
                <w:szCs w:val="18"/>
              </w:rPr>
              <w:t>Material &amp; Goods</w:t>
            </w:r>
          </w:p>
        </w:tc>
        <w:tc>
          <w:tcPr>
            <w:tcW w:w="889" w:type="dxa"/>
            <w:tcBorders>
              <w:top w:val="nil"/>
              <w:left w:val="nil"/>
              <w:bottom w:val="single" w:sz="8" w:space="0" w:color="auto"/>
              <w:right w:val="single" w:sz="8" w:space="0" w:color="auto"/>
            </w:tcBorders>
            <w:shd w:val="clear" w:color="auto" w:fill="auto"/>
            <w:vAlign w:val="center"/>
          </w:tcPr>
          <w:p w14:paraId="7CA52129" w14:textId="024AE64F" w:rsidR="00A10946" w:rsidRDefault="00A10946" w:rsidP="0071490D">
            <w:pPr>
              <w:jc w:val="center"/>
              <w:rPr>
                <w:sz w:val="18"/>
                <w:szCs w:val="18"/>
              </w:rPr>
            </w:pPr>
            <w:r>
              <w:rPr>
                <w:sz w:val="18"/>
                <w:szCs w:val="18"/>
              </w:rPr>
              <w:t>3,600</w:t>
            </w:r>
          </w:p>
        </w:tc>
        <w:tc>
          <w:tcPr>
            <w:tcW w:w="923" w:type="dxa"/>
            <w:tcBorders>
              <w:top w:val="nil"/>
              <w:left w:val="nil"/>
              <w:bottom w:val="single" w:sz="8" w:space="0" w:color="auto"/>
              <w:right w:val="single" w:sz="8" w:space="0" w:color="auto"/>
            </w:tcBorders>
            <w:shd w:val="clear" w:color="auto" w:fill="auto"/>
            <w:vAlign w:val="center"/>
          </w:tcPr>
          <w:p w14:paraId="65F61F9F" w14:textId="0E7208BE" w:rsidR="00A10946" w:rsidRDefault="00A10946" w:rsidP="0071490D">
            <w:pPr>
              <w:jc w:val="center"/>
              <w:rPr>
                <w:sz w:val="18"/>
                <w:szCs w:val="18"/>
              </w:rPr>
            </w:pPr>
            <w:r>
              <w:rPr>
                <w:sz w:val="18"/>
                <w:szCs w:val="18"/>
              </w:rPr>
              <w:t>3,600</w:t>
            </w:r>
          </w:p>
        </w:tc>
        <w:tc>
          <w:tcPr>
            <w:tcW w:w="919" w:type="dxa"/>
            <w:tcBorders>
              <w:top w:val="nil"/>
              <w:left w:val="nil"/>
              <w:bottom w:val="single" w:sz="8" w:space="0" w:color="auto"/>
              <w:right w:val="single" w:sz="8" w:space="0" w:color="auto"/>
            </w:tcBorders>
            <w:shd w:val="clear" w:color="auto" w:fill="auto"/>
            <w:vAlign w:val="center"/>
          </w:tcPr>
          <w:p w14:paraId="2E280F2C" w14:textId="47C622AA" w:rsidR="00A10946" w:rsidRDefault="00A10946" w:rsidP="0071490D">
            <w:pPr>
              <w:jc w:val="center"/>
              <w:rPr>
                <w:sz w:val="18"/>
                <w:szCs w:val="18"/>
              </w:rPr>
            </w:pPr>
            <w:r>
              <w:rPr>
                <w:sz w:val="18"/>
                <w:szCs w:val="18"/>
              </w:rPr>
              <w:t>3,600</w:t>
            </w:r>
          </w:p>
        </w:tc>
        <w:tc>
          <w:tcPr>
            <w:tcW w:w="1276" w:type="dxa"/>
            <w:tcBorders>
              <w:top w:val="nil"/>
              <w:left w:val="nil"/>
              <w:bottom w:val="single" w:sz="8" w:space="0" w:color="auto"/>
              <w:right w:val="single" w:sz="8" w:space="0" w:color="auto"/>
            </w:tcBorders>
            <w:vAlign w:val="center"/>
          </w:tcPr>
          <w:p w14:paraId="51DAE0DA" w14:textId="172CA2BC" w:rsidR="00A10946" w:rsidRDefault="00A10946" w:rsidP="0071490D">
            <w:pPr>
              <w:jc w:val="center"/>
              <w:rPr>
                <w:sz w:val="18"/>
                <w:szCs w:val="18"/>
              </w:rPr>
            </w:pPr>
            <w:r>
              <w:rPr>
                <w:sz w:val="18"/>
                <w:szCs w:val="18"/>
              </w:rPr>
              <w:t>10,800</w:t>
            </w:r>
          </w:p>
        </w:tc>
        <w:tc>
          <w:tcPr>
            <w:tcW w:w="902" w:type="dxa"/>
            <w:tcBorders>
              <w:top w:val="nil"/>
              <w:left w:val="single" w:sz="8" w:space="0" w:color="auto"/>
              <w:bottom w:val="single" w:sz="8" w:space="0" w:color="auto"/>
              <w:right w:val="double" w:sz="6" w:space="0" w:color="auto"/>
            </w:tcBorders>
            <w:shd w:val="clear" w:color="auto" w:fill="auto"/>
            <w:vAlign w:val="center"/>
          </w:tcPr>
          <w:p w14:paraId="54F0EB2D" w14:textId="730A3186" w:rsidR="00A10946" w:rsidRDefault="00993D01" w:rsidP="0071490D">
            <w:pPr>
              <w:jc w:val="center"/>
              <w:rPr>
                <w:sz w:val="18"/>
                <w:szCs w:val="18"/>
              </w:rPr>
            </w:pPr>
            <w:r>
              <w:rPr>
                <w:sz w:val="18"/>
                <w:szCs w:val="18"/>
              </w:rPr>
              <w:t>6</w:t>
            </w:r>
          </w:p>
        </w:tc>
      </w:tr>
      <w:tr w:rsidR="00DD6026" w:rsidRPr="00891152" w14:paraId="6C810F2F" w14:textId="77777777" w:rsidTr="00D10898">
        <w:trPr>
          <w:trHeight w:val="288"/>
        </w:trPr>
        <w:tc>
          <w:tcPr>
            <w:tcW w:w="1526" w:type="dxa"/>
            <w:vMerge/>
            <w:tcBorders>
              <w:left w:val="double" w:sz="6" w:space="0" w:color="auto"/>
              <w:right w:val="single" w:sz="4" w:space="0" w:color="auto"/>
            </w:tcBorders>
            <w:vAlign w:val="center"/>
            <w:hideMark/>
          </w:tcPr>
          <w:p w14:paraId="321E870B" w14:textId="77777777" w:rsidR="00DD6026" w:rsidRPr="00891152" w:rsidRDefault="00DD6026" w:rsidP="0071490D">
            <w:pPr>
              <w:rPr>
                <w:b/>
                <w:bCs/>
                <w:sz w:val="20"/>
                <w:szCs w:val="20"/>
              </w:rPr>
            </w:pPr>
          </w:p>
        </w:tc>
        <w:tc>
          <w:tcPr>
            <w:tcW w:w="1455" w:type="dxa"/>
            <w:vMerge/>
            <w:tcBorders>
              <w:left w:val="single" w:sz="4" w:space="0" w:color="auto"/>
              <w:right w:val="single" w:sz="4" w:space="0" w:color="auto"/>
            </w:tcBorders>
            <w:vAlign w:val="center"/>
            <w:hideMark/>
          </w:tcPr>
          <w:p w14:paraId="582F80B8" w14:textId="77777777" w:rsidR="00DD6026" w:rsidRPr="009877E6" w:rsidRDefault="00DD6026" w:rsidP="0071490D">
            <w:pPr>
              <w:rPr>
                <w:b/>
                <w:bCs/>
                <w:sz w:val="20"/>
                <w:szCs w:val="20"/>
              </w:rPr>
            </w:pPr>
          </w:p>
        </w:tc>
        <w:tc>
          <w:tcPr>
            <w:tcW w:w="809" w:type="dxa"/>
            <w:vMerge/>
            <w:tcBorders>
              <w:top w:val="nil"/>
              <w:left w:val="single" w:sz="4" w:space="0" w:color="auto"/>
              <w:bottom w:val="double" w:sz="6" w:space="0" w:color="000000"/>
              <w:right w:val="single" w:sz="4" w:space="0" w:color="auto"/>
            </w:tcBorders>
            <w:vAlign w:val="center"/>
            <w:hideMark/>
          </w:tcPr>
          <w:p w14:paraId="3169F6E0" w14:textId="77777777" w:rsidR="00DD6026" w:rsidRPr="00891152" w:rsidRDefault="00DD6026" w:rsidP="0071490D">
            <w:pPr>
              <w:rPr>
                <w:b/>
                <w:bCs/>
                <w:sz w:val="20"/>
                <w:szCs w:val="20"/>
              </w:rPr>
            </w:pPr>
          </w:p>
        </w:tc>
        <w:tc>
          <w:tcPr>
            <w:tcW w:w="840" w:type="dxa"/>
            <w:vMerge/>
            <w:tcBorders>
              <w:top w:val="nil"/>
              <w:left w:val="single" w:sz="4" w:space="0" w:color="auto"/>
              <w:bottom w:val="double" w:sz="6" w:space="0" w:color="000000"/>
              <w:right w:val="single" w:sz="8" w:space="0" w:color="auto"/>
            </w:tcBorders>
            <w:vAlign w:val="center"/>
            <w:hideMark/>
          </w:tcPr>
          <w:p w14:paraId="4930B5A8" w14:textId="77777777" w:rsidR="00DD6026" w:rsidRPr="00891152" w:rsidRDefault="00DD6026" w:rsidP="0071490D">
            <w:pPr>
              <w:rPr>
                <w:b/>
                <w:bCs/>
                <w:sz w:val="20"/>
                <w:szCs w:val="20"/>
              </w:rPr>
            </w:pPr>
          </w:p>
        </w:tc>
        <w:tc>
          <w:tcPr>
            <w:tcW w:w="1120" w:type="dxa"/>
            <w:tcBorders>
              <w:top w:val="nil"/>
              <w:left w:val="single" w:sz="8" w:space="0" w:color="auto"/>
              <w:bottom w:val="single" w:sz="8" w:space="0" w:color="auto"/>
              <w:right w:val="single" w:sz="8" w:space="0" w:color="auto"/>
            </w:tcBorders>
            <w:shd w:val="clear" w:color="auto" w:fill="auto"/>
            <w:vAlign w:val="center"/>
            <w:hideMark/>
          </w:tcPr>
          <w:p w14:paraId="6CB5D667" w14:textId="46ED760E" w:rsidR="00DD6026" w:rsidRPr="00891152" w:rsidRDefault="00DD6026" w:rsidP="0071490D">
            <w:pPr>
              <w:jc w:val="center"/>
              <w:rPr>
                <w:rFonts w:eastAsiaTheme="minorHAnsi"/>
                <w:sz w:val="18"/>
                <w:szCs w:val="18"/>
              </w:rPr>
            </w:pPr>
            <w:r w:rsidRPr="00891152">
              <w:rPr>
                <w:rFonts w:eastAsiaTheme="minorHAnsi"/>
                <w:sz w:val="18"/>
                <w:szCs w:val="18"/>
              </w:rPr>
              <w:t>72500</w:t>
            </w:r>
          </w:p>
        </w:tc>
        <w:tc>
          <w:tcPr>
            <w:tcW w:w="3129" w:type="dxa"/>
            <w:tcBorders>
              <w:top w:val="nil"/>
              <w:left w:val="nil"/>
              <w:bottom w:val="single" w:sz="8" w:space="0" w:color="auto"/>
              <w:right w:val="single" w:sz="8" w:space="0" w:color="auto"/>
            </w:tcBorders>
            <w:shd w:val="clear" w:color="auto" w:fill="auto"/>
            <w:vAlign w:val="center"/>
            <w:hideMark/>
          </w:tcPr>
          <w:p w14:paraId="16EF2E99" w14:textId="0B14DD88" w:rsidR="00DD6026" w:rsidRPr="00891152" w:rsidRDefault="00DD6026" w:rsidP="0071490D">
            <w:pPr>
              <w:rPr>
                <w:rFonts w:eastAsiaTheme="minorHAnsi"/>
                <w:sz w:val="18"/>
                <w:szCs w:val="18"/>
              </w:rPr>
            </w:pPr>
            <w:r w:rsidRPr="00891152">
              <w:rPr>
                <w:rFonts w:eastAsiaTheme="minorHAnsi"/>
                <w:sz w:val="18"/>
                <w:szCs w:val="18"/>
              </w:rPr>
              <w:t>Supplies</w:t>
            </w:r>
          </w:p>
        </w:tc>
        <w:tc>
          <w:tcPr>
            <w:tcW w:w="889" w:type="dxa"/>
            <w:tcBorders>
              <w:top w:val="nil"/>
              <w:left w:val="nil"/>
              <w:bottom w:val="single" w:sz="8" w:space="0" w:color="auto"/>
              <w:right w:val="single" w:sz="8" w:space="0" w:color="auto"/>
            </w:tcBorders>
            <w:shd w:val="clear" w:color="auto" w:fill="auto"/>
            <w:vAlign w:val="center"/>
          </w:tcPr>
          <w:p w14:paraId="70DB5CC0" w14:textId="1057D4DC" w:rsidR="00DD6026" w:rsidRPr="00891152" w:rsidRDefault="00A10946" w:rsidP="0071490D">
            <w:pPr>
              <w:jc w:val="center"/>
              <w:rPr>
                <w:sz w:val="18"/>
                <w:szCs w:val="18"/>
              </w:rPr>
            </w:pPr>
            <w:r>
              <w:rPr>
                <w:sz w:val="18"/>
                <w:szCs w:val="18"/>
              </w:rPr>
              <w:t>4</w:t>
            </w:r>
            <w:r w:rsidR="00DD6026">
              <w:rPr>
                <w:sz w:val="18"/>
                <w:szCs w:val="18"/>
              </w:rPr>
              <w:t>,600</w:t>
            </w:r>
          </w:p>
        </w:tc>
        <w:tc>
          <w:tcPr>
            <w:tcW w:w="923" w:type="dxa"/>
            <w:tcBorders>
              <w:top w:val="nil"/>
              <w:left w:val="nil"/>
              <w:bottom w:val="single" w:sz="8" w:space="0" w:color="auto"/>
              <w:right w:val="single" w:sz="8" w:space="0" w:color="auto"/>
            </w:tcBorders>
            <w:shd w:val="clear" w:color="auto" w:fill="auto"/>
            <w:vAlign w:val="center"/>
          </w:tcPr>
          <w:p w14:paraId="2A82224B" w14:textId="1C2C9B1B" w:rsidR="00DD6026" w:rsidRPr="00891152" w:rsidRDefault="00A10946" w:rsidP="0071490D">
            <w:pPr>
              <w:jc w:val="center"/>
              <w:rPr>
                <w:sz w:val="18"/>
                <w:szCs w:val="18"/>
              </w:rPr>
            </w:pPr>
            <w:r>
              <w:rPr>
                <w:sz w:val="18"/>
                <w:szCs w:val="18"/>
              </w:rPr>
              <w:t>4</w:t>
            </w:r>
            <w:r w:rsidR="00DD6026">
              <w:rPr>
                <w:sz w:val="18"/>
                <w:szCs w:val="18"/>
              </w:rPr>
              <w:t>,600</w:t>
            </w:r>
          </w:p>
        </w:tc>
        <w:tc>
          <w:tcPr>
            <w:tcW w:w="919" w:type="dxa"/>
            <w:tcBorders>
              <w:top w:val="nil"/>
              <w:left w:val="nil"/>
              <w:bottom w:val="single" w:sz="8" w:space="0" w:color="auto"/>
              <w:right w:val="single" w:sz="8" w:space="0" w:color="auto"/>
            </w:tcBorders>
            <w:shd w:val="clear" w:color="auto" w:fill="auto"/>
            <w:vAlign w:val="center"/>
          </w:tcPr>
          <w:p w14:paraId="5D6A6A7D" w14:textId="21F875CB" w:rsidR="00DD6026" w:rsidRPr="00891152" w:rsidRDefault="00A10946" w:rsidP="0071490D">
            <w:pPr>
              <w:jc w:val="center"/>
              <w:rPr>
                <w:sz w:val="18"/>
                <w:szCs w:val="18"/>
              </w:rPr>
            </w:pPr>
            <w:r>
              <w:rPr>
                <w:sz w:val="18"/>
                <w:szCs w:val="18"/>
              </w:rPr>
              <w:t>4</w:t>
            </w:r>
            <w:r w:rsidR="00DD6026">
              <w:rPr>
                <w:sz w:val="18"/>
                <w:szCs w:val="18"/>
              </w:rPr>
              <w:t>,100</w:t>
            </w:r>
          </w:p>
        </w:tc>
        <w:tc>
          <w:tcPr>
            <w:tcW w:w="1276" w:type="dxa"/>
            <w:tcBorders>
              <w:top w:val="nil"/>
              <w:left w:val="nil"/>
              <w:bottom w:val="single" w:sz="8" w:space="0" w:color="auto"/>
              <w:right w:val="single" w:sz="8" w:space="0" w:color="auto"/>
            </w:tcBorders>
            <w:vAlign w:val="center"/>
          </w:tcPr>
          <w:p w14:paraId="5684360B" w14:textId="482FE0F6" w:rsidR="00DD6026" w:rsidRPr="00891152" w:rsidRDefault="00A10946" w:rsidP="0071490D">
            <w:pPr>
              <w:jc w:val="center"/>
              <w:rPr>
                <w:sz w:val="18"/>
                <w:szCs w:val="18"/>
              </w:rPr>
            </w:pPr>
            <w:r>
              <w:rPr>
                <w:sz w:val="18"/>
                <w:szCs w:val="18"/>
              </w:rPr>
              <w:t>13</w:t>
            </w:r>
            <w:r w:rsidR="00DD6026">
              <w:rPr>
                <w:sz w:val="18"/>
                <w:szCs w:val="18"/>
              </w:rPr>
              <w:t>,300</w:t>
            </w:r>
          </w:p>
        </w:tc>
        <w:tc>
          <w:tcPr>
            <w:tcW w:w="902" w:type="dxa"/>
            <w:tcBorders>
              <w:top w:val="nil"/>
              <w:left w:val="single" w:sz="8" w:space="0" w:color="auto"/>
              <w:bottom w:val="single" w:sz="8" w:space="0" w:color="auto"/>
              <w:right w:val="double" w:sz="6" w:space="0" w:color="auto"/>
            </w:tcBorders>
            <w:shd w:val="clear" w:color="auto" w:fill="auto"/>
            <w:vAlign w:val="center"/>
          </w:tcPr>
          <w:p w14:paraId="291A2EC5" w14:textId="45758293" w:rsidR="00DD6026" w:rsidRPr="00891152" w:rsidRDefault="00993D01" w:rsidP="0071490D">
            <w:pPr>
              <w:jc w:val="center"/>
              <w:rPr>
                <w:sz w:val="18"/>
                <w:szCs w:val="18"/>
              </w:rPr>
            </w:pPr>
            <w:r>
              <w:rPr>
                <w:sz w:val="18"/>
                <w:szCs w:val="18"/>
              </w:rPr>
              <w:t>7</w:t>
            </w:r>
          </w:p>
        </w:tc>
      </w:tr>
      <w:tr w:rsidR="00DD6026" w:rsidRPr="00891152" w14:paraId="4C713EAA" w14:textId="77777777" w:rsidTr="00D10898">
        <w:trPr>
          <w:trHeight w:val="288"/>
        </w:trPr>
        <w:tc>
          <w:tcPr>
            <w:tcW w:w="1526" w:type="dxa"/>
            <w:vMerge/>
            <w:tcBorders>
              <w:left w:val="double" w:sz="6" w:space="0" w:color="auto"/>
              <w:right w:val="single" w:sz="4" w:space="0" w:color="auto"/>
            </w:tcBorders>
            <w:vAlign w:val="center"/>
            <w:hideMark/>
          </w:tcPr>
          <w:p w14:paraId="2E307330" w14:textId="77777777" w:rsidR="00DD6026" w:rsidRPr="00891152" w:rsidRDefault="00DD6026" w:rsidP="0071490D">
            <w:pPr>
              <w:rPr>
                <w:b/>
                <w:bCs/>
                <w:sz w:val="20"/>
                <w:szCs w:val="20"/>
              </w:rPr>
            </w:pPr>
          </w:p>
        </w:tc>
        <w:tc>
          <w:tcPr>
            <w:tcW w:w="1455" w:type="dxa"/>
            <w:vMerge/>
            <w:tcBorders>
              <w:left w:val="single" w:sz="4" w:space="0" w:color="auto"/>
              <w:right w:val="single" w:sz="4" w:space="0" w:color="auto"/>
            </w:tcBorders>
            <w:vAlign w:val="center"/>
            <w:hideMark/>
          </w:tcPr>
          <w:p w14:paraId="13BFCEAF" w14:textId="77777777" w:rsidR="00DD6026" w:rsidRPr="009877E6" w:rsidRDefault="00DD6026" w:rsidP="0071490D">
            <w:pPr>
              <w:rPr>
                <w:b/>
                <w:bCs/>
                <w:sz w:val="20"/>
                <w:szCs w:val="20"/>
              </w:rPr>
            </w:pPr>
          </w:p>
        </w:tc>
        <w:tc>
          <w:tcPr>
            <w:tcW w:w="809" w:type="dxa"/>
            <w:vMerge/>
            <w:tcBorders>
              <w:top w:val="nil"/>
              <w:left w:val="single" w:sz="4" w:space="0" w:color="auto"/>
              <w:bottom w:val="double" w:sz="6" w:space="0" w:color="000000"/>
              <w:right w:val="single" w:sz="4" w:space="0" w:color="auto"/>
            </w:tcBorders>
            <w:vAlign w:val="center"/>
            <w:hideMark/>
          </w:tcPr>
          <w:p w14:paraId="4068C5AC" w14:textId="77777777" w:rsidR="00DD6026" w:rsidRPr="00891152" w:rsidRDefault="00DD6026" w:rsidP="0071490D">
            <w:pPr>
              <w:rPr>
                <w:b/>
                <w:bCs/>
                <w:sz w:val="20"/>
                <w:szCs w:val="20"/>
              </w:rPr>
            </w:pPr>
          </w:p>
        </w:tc>
        <w:tc>
          <w:tcPr>
            <w:tcW w:w="840" w:type="dxa"/>
            <w:vMerge/>
            <w:tcBorders>
              <w:top w:val="nil"/>
              <w:left w:val="single" w:sz="4" w:space="0" w:color="auto"/>
              <w:bottom w:val="double" w:sz="6" w:space="0" w:color="000000"/>
              <w:right w:val="single" w:sz="8" w:space="0" w:color="auto"/>
            </w:tcBorders>
            <w:vAlign w:val="center"/>
            <w:hideMark/>
          </w:tcPr>
          <w:p w14:paraId="0E7436DF" w14:textId="77777777" w:rsidR="00DD6026" w:rsidRPr="00891152" w:rsidRDefault="00DD6026" w:rsidP="0071490D">
            <w:pPr>
              <w:rPr>
                <w:b/>
                <w:bCs/>
                <w:sz w:val="20"/>
                <w:szCs w:val="20"/>
              </w:rPr>
            </w:pPr>
          </w:p>
        </w:tc>
        <w:tc>
          <w:tcPr>
            <w:tcW w:w="1120" w:type="dxa"/>
            <w:tcBorders>
              <w:top w:val="nil"/>
              <w:left w:val="single" w:sz="8" w:space="0" w:color="auto"/>
              <w:bottom w:val="single" w:sz="8" w:space="0" w:color="auto"/>
              <w:right w:val="single" w:sz="8" w:space="0" w:color="auto"/>
            </w:tcBorders>
            <w:shd w:val="clear" w:color="auto" w:fill="auto"/>
            <w:vAlign w:val="center"/>
          </w:tcPr>
          <w:p w14:paraId="1B69C542" w14:textId="1C2FFC78" w:rsidR="00DD6026" w:rsidRPr="00891152" w:rsidRDefault="00DD6026" w:rsidP="0071490D">
            <w:pPr>
              <w:jc w:val="center"/>
              <w:rPr>
                <w:rFonts w:eastAsiaTheme="minorHAnsi"/>
                <w:sz w:val="18"/>
                <w:szCs w:val="18"/>
              </w:rPr>
            </w:pPr>
            <w:r>
              <w:rPr>
                <w:rFonts w:eastAsiaTheme="minorHAnsi"/>
                <w:sz w:val="18"/>
                <w:szCs w:val="18"/>
              </w:rPr>
              <w:t>72800</w:t>
            </w:r>
          </w:p>
        </w:tc>
        <w:tc>
          <w:tcPr>
            <w:tcW w:w="3129" w:type="dxa"/>
            <w:tcBorders>
              <w:top w:val="nil"/>
              <w:left w:val="nil"/>
              <w:bottom w:val="single" w:sz="8" w:space="0" w:color="auto"/>
              <w:right w:val="single" w:sz="8" w:space="0" w:color="auto"/>
            </w:tcBorders>
            <w:shd w:val="clear" w:color="auto" w:fill="auto"/>
            <w:vAlign w:val="center"/>
          </w:tcPr>
          <w:p w14:paraId="43C129F3" w14:textId="77F5524B" w:rsidR="00DD6026" w:rsidRPr="00891152" w:rsidRDefault="00DD6026" w:rsidP="0071490D">
            <w:pPr>
              <w:rPr>
                <w:rFonts w:eastAsiaTheme="minorHAnsi"/>
                <w:sz w:val="18"/>
                <w:szCs w:val="18"/>
              </w:rPr>
            </w:pPr>
            <w:r>
              <w:rPr>
                <w:rFonts w:eastAsiaTheme="minorHAnsi"/>
                <w:sz w:val="18"/>
                <w:szCs w:val="18"/>
              </w:rPr>
              <w:t>Information Technology Equipment</w:t>
            </w:r>
          </w:p>
        </w:tc>
        <w:tc>
          <w:tcPr>
            <w:tcW w:w="889" w:type="dxa"/>
            <w:tcBorders>
              <w:top w:val="nil"/>
              <w:left w:val="nil"/>
              <w:bottom w:val="single" w:sz="8" w:space="0" w:color="auto"/>
              <w:right w:val="single" w:sz="8" w:space="0" w:color="auto"/>
            </w:tcBorders>
            <w:shd w:val="clear" w:color="auto" w:fill="auto"/>
            <w:vAlign w:val="center"/>
          </w:tcPr>
          <w:p w14:paraId="64733939" w14:textId="6B9B1DF6" w:rsidR="00DD6026" w:rsidRPr="00891152" w:rsidRDefault="00A86F55" w:rsidP="0071490D">
            <w:pPr>
              <w:jc w:val="center"/>
              <w:rPr>
                <w:sz w:val="18"/>
                <w:szCs w:val="18"/>
              </w:rPr>
            </w:pPr>
            <w:r>
              <w:rPr>
                <w:sz w:val="18"/>
                <w:szCs w:val="18"/>
              </w:rPr>
              <w:t>10</w:t>
            </w:r>
            <w:r w:rsidR="00DD6026">
              <w:rPr>
                <w:sz w:val="18"/>
                <w:szCs w:val="18"/>
              </w:rPr>
              <w:t>,000</w:t>
            </w:r>
          </w:p>
        </w:tc>
        <w:tc>
          <w:tcPr>
            <w:tcW w:w="923" w:type="dxa"/>
            <w:tcBorders>
              <w:top w:val="nil"/>
              <w:left w:val="nil"/>
              <w:bottom w:val="single" w:sz="8" w:space="0" w:color="auto"/>
              <w:right w:val="single" w:sz="8" w:space="0" w:color="auto"/>
            </w:tcBorders>
            <w:shd w:val="clear" w:color="auto" w:fill="auto"/>
            <w:vAlign w:val="center"/>
          </w:tcPr>
          <w:p w14:paraId="336739C4" w14:textId="38D9630C" w:rsidR="00DD6026" w:rsidRPr="00891152" w:rsidRDefault="00A86F55" w:rsidP="0071490D">
            <w:pPr>
              <w:jc w:val="center"/>
              <w:rPr>
                <w:sz w:val="18"/>
                <w:szCs w:val="18"/>
              </w:rPr>
            </w:pPr>
            <w:r>
              <w:rPr>
                <w:sz w:val="18"/>
                <w:szCs w:val="18"/>
              </w:rPr>
              <w:t>10</w:t>
            </w:r>
            <w:r w:rsidR="00DD6026">
              <w:rPr>
                <w:sz w:val="18"/>
                <w:szCs w:val="18"/>
              </w:rPr>
              <w:t>,000</w:t>
            </w:r>
          </w:p>
        </w:tc>
        <w:tc>
          <w:tcPr>
            <w:tcW w:w="919" w:type="dxa"/>
            <w:tcBorders>
              <w:top w:val="nil"/>
              <w:left w:val="nil"/>
              <w:bottom w:val="single" w:sz="8" w:space="0" w:color="auto"/>
              <w:right w:val="single" w:sz="8" w:space="0" w:color="auto"/>
            </w:tcBorders>
            <w:shd w:val="clear" w:color="auto" w:fill="auto"/>
            <w:vAlign w:val="center"/>
          </w:tcPr>
          <w:p w14:paraId="1A1FE9EC" w14:textId="06B9A6CB" w:rsidR="00DD6026" w:rsidRPr="00891152" w:rsidRDefault="00A86F55" w:rsidP="0071490D">
            <w:pPr>
              <w:jc w:val="center"/>
              <w:rPr>
                <w:sz w:val="18"/>
                <w:szCs w:val="18"/>
              </w:rPr>
            </w:pPr>
            <w:r>
              <w:rPr>
                <w:sz w:val="18"/>
                <w:szCs w:val="18"/>
              </w:rPr>
              <w:t>5</w:t>
            </w:r>
            <w:r w:rsidR="00DD6026">
              <w:rPr>
                <w:sz w:val="18"/>
                <w:szCs w:val="18"/>
              </w:rPr>
              <w:t>,000</w:t>
            </w:r>
          </w:p>
        </w:tc>
        <w:tc>
          <w:tcPr>
            <w:tcW w:w="1276" w:type="dxa"/>
            <w:tcBorders>
              <w:top w:val="nil"/>
              <w:left w:val="nil"/>
              <w:bottom w:val="single" w:sz="8" w:space="0" w:color="auto"/>
              <w:right w:val="single" w:sz="8" w:space="0" w:color="auto"/>
            </w:tcBorders>
            <w:vAlign w:val="center"/>
          </w:tcPr>
          <w:p w14:paraId="555DD4C8" w14:textId="1B406EA6" w:rsidR="00DD6026" w:rsidRPr="00891152" w:rsidRDefault="00A86F55" w:rsidP="0071490D">
            <w:pPr>
              <w:jc w:val="center"/>
              <w:rPr>
                <w:sz w:val="18"/>
                <w:szCs w:val="18"/>
              </w:rPr>
            </w:pPr>
            <w:r>
              <w:rPr>
                <w:sz w:val="18"/>
                <w:szCs w:val="18"/>
              </w:rPr>
              <w:t>25</w:t>
            </w:r>
            <w:r w:rsidR="00DD6026">
              <w:rPr>
                <w:sz w:val="18"/>
                <w:szCs w:val="18"/>
              </w:rPr>
              <w:t>,000</w:t>
            </w:r>
          </w:p>
        </w:tc>
        <w:tc>
          <w:tcPr>
            <w:tcW w:w="902" w:type="dxa"/>
            <w:tcBorders>
              <w:top w:val="nil"/>
              <w:left w:val="single" w:sz="8" w:space="0" w:color="auto"/>
              <w:bottom w:val="single" w:sz="8" w:space="0" w:color="auto"/>
              <w:right w:val="double" w:sz="6" w:space="0" w:color="auto"/>
            </w:tcBorders>
            <w:shd w:val="clear" w:color="auto" w:fill="auto"/>
            <w:vAlign w:val="center"/>
          </w:tcPr>
          <w:p w14:paraId="0BB8D287" w14:textId="6DA3FCD6" w:rsidR="00DD6026" w:rsidRPr="00891152" w:rsidRDefault="00993D01" w:rsidP="0071490D">
            <w:pPr>
              <w:jc w:val="center"/>
              <w:rPr>
                <w:sz w:val="18"/>
                <w:szCs w:val="18"/>
              </w:rPr>
            </w:pPr>
            <w:r>
              <w:rPr>
                <w:sz w:val="18"/>
                <w:szCs w:val="18"/>
              </w:rPr>
              <w:t>8</w:t>
            </w:r>
          </w:p>
        </w:tc>
      </w:tr>
      <w:tr w:rsidR="00DD6026" w:rsidRPr="00891152" w14:paraId="33712303" w14:textId="77777777" w:rsidTr="00D10898">
        <w:trPr>
          <w:trHeight w:val="288"/>
        </w:trPr>
        <w:tc>
          <w:tcPr>
            <w:tcW w:w="1526" w:type="dxa"/>
            <w:vMerge/>
            <w:tcBorders>
              <w:left w:val="double" w:sz="6" w:space="0" w:color="auto"/>
              <w:right w:val="single" w:sz="4" w:space="0" w:color="auto"/>
            </w:tcBorders>
            <w:vAlign w:val="center"/>
          </w:tcPr>
          <w:p w14:paraId="36000C0E" w14:textId="77777777" w:rsidR="00DD6026" w:rsidRPr="00891152" w:rsidRDefault="00DD6026" w:rsidP="0071490D">
            <w:pPr>
              <w:rPr>
                <w:b/>
                <w:bCs/>
                <w:sz w:val="20"/>
                <w:szCs w:val="20"/>
              </w:rPr>
            </w:pPr>
          </w:p>
        </w:tc>
        <w:tc>
          <w:tcPr>
            <w:tcW w:w="1455" w:type="dxa"/>
            <w:vMerge/>
            <w:tcBorders>
              <w:left w:val="single" w:sz="4" w:space="0" w:color="auto"/>
              <w:right w:val="single" w:sz="4" w:space="0" w:color="auto"/>
            </w:tcBorders>
            <w:vAlign w:val="center"/>
          </w:tcPr>
          <w:p w14:paraId="3ADB32C1" w14:textId="77777777" w:rsidR="00DD6026" w:rsidRPr="009877E6" w:rsidRDefault="00DD6026" w:rsidP="0071490D">
            <w:pPr>
              <w:rPr>
                <w:b/>
                <w:bCs/>
                <w:sz w:val="20"/>
                <w:szCs w:val="20"/>
              </w:rPr>
            </w:pPr>
          </w:p>
        </w:tc>
        <w:tc>
          <w:tcPr>
            <w:tcW w:w="809" w:type="dxa"/>
            <w:vMerge/>
            <w:tcBorders>
              <w:top w:val="nil"/>
              <w:left w:val="single" w:sz="4" w:space="0" w:color="auto"/>
              <w:bottom w:val="double" w:sz="6" w:space="0" w:color="000000"/>
              <w:right w:val="single" w:sz="4" w:space="0" w:color="auto"/>
            </w:tcBorders>
            <w:vAlign w:val="center"/>
          </w:tcPr>
          <w:p w14:paraId="0636DC66" w14:textId="77777777" w:rsidR="00DD6026" w:rsidRPr="00891152" w:rsidRDefault="00DD6026" w:rsidP="0071490D">
            <w:pPr>
              <w:rPr>
                <w:b/>
                <w:bCs/>
                <w:sz w:val="20"/>
                <w:szCs w:val="20"/>
              </w:rPr>
            </w:pPr>
          </w:p>
        </w:tc>
        <w:tc>
          <w:tcPr>
            <w:tcW w:w="840" w:type="dxa"/>
            <w:vMerge/>
            <w:tcBorders>
              <w:top w:val="nil"/>
              <w:left w:val="single" w:sz="4" w:space="0" w:color="auto"/>
              <w:bottom w:val="double" w:sz="6" w:space="0" w:color="000000"/>
              <w:right w:val="single" w:sz="8" w:space="0" w:color="auto"/>
            </w:tcBorders>
            <w:vAlign w:val="center"/>
          </w:tcPr>
          <w:p w14:paraId="01B1F712" w14:textId="77777777" w:rsidR="00DD6026" w:rsidRPr="00891152" w:rsidRDefault="00DD6026" w:rsidP="0071490D">
            <w:pPr>
              <w:rPr>
                <w:b/>
                <w:bCs/>
                <w:sz w:val="20"/>
                <w:szCs w:val="20"/>
              </w:rPr>
            </w:pPr>
          </w:p>
        </w:tc>
        <w:tc>
          <w:tcPr>
            <w:tcW w:w="1120" w:type="dxa"/>
            <w:tcBorders>
              <w:top w:val="nil"/>
              <w:left w:val="single" w:sz="8" w:space="0" w:color="auto"/>
              <w:bottom w:val="single" w:sz="8" w:space="0" w:color="auto"/>
              <w:right w:val="single" w:sz="8" w:space="0" w:color="auto"/>
            </w:tcBorders>
            <w:shd w:val="clear" w:color="auto" w:fill="auto"/>
            <w:vAlign w:val="center"/>
          </w:tcPr>
          <w:p w14:paraId="236021FE" w14:textId="165902BC" w:rsidR="00DD6026" w:rsidRPr="00891152" w:rsidRDefault="00DD6026" w:rsidP="0071490D">
            <w:pPr>
              <w:jc w:val="center"/>
              <w:rPr>
                <w:rFonts w:eastAsiaTheme="minorHAnsi"/>
                <w:sz w:val="18"/>
                <w:szCs w:val="18"/>
              </w:rPr>
            </w:pPr>
            <w:r>
              <w:rPr>
                <w:rFonts w:eastAsiaTheme="minorHAnsi"/>
                <w:sz w:val="18"/>
                <w:szCs w:val="18"/>
              </w:rPr>
              <w:t>73300</w:t>
            </w:r>
          </w:p>
        </w:tc>
        <w:tc>
          <w:tcPr>
            <w:tcW w:w="3129" w:type="dxa"/>
            <w:tcBorders>
              <w:top w:val="nil"/>
              <w:left w:val="nil"/>
              <w:bottom w:val="single" w:sz="8" w:space="0" w:color="auto"/>
              <w:right w:val="single" w:sz="8" w:space="0" w:color="auto"/>
            </w:tcBorders>
            <w:shd w:val="clear" w:color="auto" w:fill="auto"/>
            <w:vAlign w:val="center"/>
          </w:tcPr>
          <w:p w14:paraId="3A04C672" w14:textId="28E6E166" w:rsidR="00DD6026" w:rsidRPr="00891152" w:rsidRDefault="00DD6026" w:rsidP="0071490D">
            <w:pPr>
              <w:rPr>
                <w:rFonts w:eastAsiaTheme="minorHAnsi"/>
                <w:sz w:val="18"/>
                <w:szCs w:val="18"/>
              </w:rPr>
            </w:pPr>
            <w:r>
              <w:rPr>
                <w:rFonts w:eastAsiaTheme="minorHAnsi"/>
                <w:sz w:val="18"/>
                <w:szCs w:val="18"/>
              </w:rPr>
              <w:t>Rental &amp; Maint. of Info. Tech. Equip.</w:t>
            </w:r>
          </w:p>
        </w:tc>
        <w:tc>
          <w:tcPr>
            <w:tcW w:w="889" w:type="dxa"/>
            <w:tcBorders>
              <w:top w:val="nil"/>
              <w:left w:val="nil"/>
              <w:bottom w:val="single" w:sz="8" w:space="0" w:color="auto"/>
              <w:right w:val="single" w:sz="8" w:space="0" w:color="auto"/>
            </w:tcBorders>
            <w:shd w:val="clear" w:color="auto" w:fill="auto"/>
            <w:vAlign w:val="center"/>
          </w:tcPr>
          <w:p w14:paraId="643DE498" w14:textId="4C891387" w:rsidR="00DD6026" w:rsidRPr="00891152" w:rsidRDefault="00A10946" w:rsidP="0071490D">
            <w:pPr>
              <w:jc w:val="center"/>
              <w:rPr>
                <w:sz w:val="18"/>
                <w:szCs w:val="18"/>
              </w:rPr>
            </w:pPr>
            <w:r>
              <w:rPr>
                <w:sz w:val="18"/>
                <w:szCs w:val="18"/>
              </w:rPr>
              <w:t>1</w:t>
            </w:r>
            <w:r w:rsidR="00DD6026">
              <w:rPr>
                <w:sz w:val="18"/>
                <w:szCs w:val="18"/>
              </w:rPr>
              <w:t>,000</w:t>
            </w:r>
          </w:p>
        </w:tc>
        <w:tc>
          <w:tcPr>
            <w:tcW w:w="923" w:type="dxa"/>
            <w:tcBorders>
              <w:top w:val="nil"/>
              <w:left w:val="nil"/>
              <w:bottom w:val="single" w:sz="8" w:space="0" w:color="auto"/>
              <w:right w:val="single" w:sz="8" w:space="0" w:color="auto"/>
            </w:tcBorders>
            <w:shd w:val="clear" w:color="auto" w:fill="auto"/>
            <w:vAlign w:val="center"/>
          </w:tcPr>
          <w:p w14:paraId="35778B9D" w14:textId="71B2375C" w:rsidR="00DD6026" w:rsidRPr="00891152" w:rsidRDefault="00A10946" w:rsidP="0071490D">
            <w:pPr>
              <w:jc w:val="center"/>
              <w:rPr>
                <w:sz w:val="18"/>
                <w:szCs w:val="18"/>
              </w:rPr>
            </w:pPr>
            <w:r>
              <w:rPr>
                <w:sz w:val="18"/>
                <w:szCs w:val="18"/>
              </w:rPr>
              <w:t>1</w:t>
            </w:r>
            <w:r w:rsidR="00DD6026">
              <w:rPr>
                <w:sz w:val="18"/>
                <w:szCs w:val="18"/>
              </w:rPr>
              <w:t>,000</w:t>
            </w:r>
          </w:p>
        </w:tc>
        <w:tc>
          <w:tcPr>
            <w:tcW w:w="919" w:type="dxa"/>
            <w:tcBorders>
              <w:top w:val="nil"/>
              <w:left w:val="nil"/>
              <w:bottom w:val="single" w:sz="8" w:space="0" w:color="auto"/>
              <w:right w:val="single" w:sz="8" w:space="0" w:color="auto"/>
            </w:tcBorders>
            <w:shd w:val="clear" w:color="auto" w:fill="auto"/>
            <w:vAlign w:val="center"/>
          </w:tcPr>
          <w:p w14:paraId="4633CB32" w14:textId="70806F20" w:rsidR="00DD6026" w:rsidRPr="00891152" w:rsidRDefault="00A10946" w:rsidP="0071490D">
            <w:pPr>
              <w:jc w:val="center"/>
              <w:rPr>
                <w:sz w:val="18"/>
                <w:szCs w:val="18"/>
              </w:rPr>
            </w:pPr>
            <w:r>
              <w:rPr>
                <w:sz w:val="18"/>
                <w:szCs w:val="18"/>
              </w:rPr>
              <w:t>1,0</w:t>
            </w:r>
            <w:r w:rsidR="00DD6026">
              <w:rPr>
                <w:sz w:val="18"/>
                <w:szCs w:val="18"/>
              </w:rPr>
              <w:t>00</w:t>
            </w:r>
          </w:p>
        </w:tc>
        <w:tc>
          <w:tcPr>
            <w:tcW w:w="1276" w:type="dxa"/>
            <w:tcBorders>
              <w:top w:val="nil"/>
              <w:left w:val="nil"/>
              <w:bottom w:val="single" w:sz="8" w:space="0" w:color="auto"/>
              <w:right w:val="single" w:sz="8" w:space="0" w:color="auto"/>
            </w:tcBorders>
            <w:vAlign w:val="center"/>
          </w:tcPr>
          <w:p w14:paraId="4C0709BE" w14:textId="49CD7977" w:rsidR="00DD6026" w:rsidRPr="00891152" w:rsidRDefault="00A10946" w:rsidP="0071490D">
            <w:pPr>
              <w:jc w:val="center"/>
              <w:rPr>
                <w:sz w:val="18"/>
                <w:szCs w:val="18"/>
              </w:rPr>
            </w:pPr>
            <w:r>
              <w:rPr>
                <w:sz w:val="18"/>
                <w:szCs w:val="18"/>
              </w:rPr>
              <w:t>3,00</w:t>
            </w:r>
            <w:r w:rsidR="00DD6026">
              <w:rPr>
                <w:sz w:val="18"/>
                <w:szCs w:val="18"/>
              </w:rPr>
              <w:t>0</w:t>
            </w:r>
          </w:p>
        </w:tc>
        <w:tc>
          <w:tcPr>
            <w:tcW w:w="902" w:type="dxa"/>
            <w:tcBorders>
              <w:top w:val="nil"/>
              <w:left w:val="single" w:sz="8" w:space="0" w:color="auto"/>
              <w:bottom w:val="single" w:sz="8" w:space="0" w:color="auto"/>
              <w:right w:val="double" w:sz="6" w:space="0" w:color="auto"/>
            </w:tcBorders>
            <w:shd w:val="clear" w:color="auto" w:fill="auto"/>
            <w:vAlign w:val="center"/>
          </w:tcPr>
          <w:p w14:paraId="450D89ED" w14:textId="5641FA51" w:rsidR="00DD6026" w:rsidRPr="00891152" w:rsidRDefault="00993D01" w:rsidP="0071490D">
            <w:pPr>
              <w:jc w:val="center"/>
              <w:rPr>
                <w:sz w:val="18"/>
                <w:szCs w:val="18"/>
              </w:rPr>
            </w:pPr>
            <w:r>
              <w:rPr>
                <w:sz w:val="18"/>
                <w:szCs w:val="18"/>
              </w:rPr>
              <w:t>9</w:t>
            </w:r>
          </w:p>
        </w:tc>
      </w:tr>
      <w:tr w:rsidR="004A6230" w:rsidRPr="00891152" w14:paraId="36CB321D" w14:textId="77777777" w:rsidTr="00D10898">
        <w:trPr>
          <w:trHeight w:val="288"/>
        </w:trPr>
        <w:tc>
          <w:tcPr>
            <w:tcW w:w="1526" w:type="dxa"/>
            <w:vMerge/>
            <w:tcBorders>
              <w:left w:val="double" w:sz="6" w:space="0" w:color="auto"/>
              <w:right w:val="single" w:sz="4" w:space="0" w:color="auto"/>
            </w:tcBorders>
            <w:vAlign w:val="center"/>
          </w:tcPr>
          <w:p w14:paraId="36753A03" w14:textId="77777777" w:rsidR="004A6230" w:rsidRPr="00891152" w:rsidRDefault="004A6230" w:rsidP="0071490D">
            <w:pPr>
              <w:rPr>
                <w:b/>
                <w:bCs/>
                <w:sz w:val="20"/>
                <w:szCs w:val="20"/>
              </w:rPr>
            </w:pPr>
          </w:p>
        </w:tc>
        <w:tc>
          <w:tcPr>
            <w:tcW w:w="1455" w:type="dxa"/>
            <w:vMerge/>
            <w:tcBorders>
              <w:left w:val="single" w:sz="4" w:space="0" w:color="auto"/>
              <w:right w:val="single" w:sz="4" w:space="0" w:color="auto"/>
            </w:tcBorders>
            <w:vAlign w:val="center"/>
          </w:tcPr>
          <w:p w14:paraId="4A3F4F7E" w14:textId="77777777" w:rsidR="004A6230" w:rsidRPr="009877E6" w:rsidRDefault="004A6230" w:rsidP="0071490D">
            <w:pPr>
              <w:rPr>
                <w:b/>
                <w:bCs/>
                <w:sz w:val="20"/>
                <w:szCs w:val="20"/>
              </w:rPr>
            </w:pPr>
          </w:p>
        </w:tc>
        <w:tc>
          <w:tcPr>
            <w:tcW w:w="809" w:type="dxa"/>
            <w:vMerge/>
            <w:tcBorders>
              <w:top w:val="nil"/>
              <w:left w:val="single" w:sz="4" w:space="0" w:color="auto"/>
              <w:bottom w:val="double" w:sz="6" w:space="0" w:color="000000"/>
              <w:right w:val="single" w:sz="4" w:space="0" w:color="auto"/>
            </w:tcBorders>
            <w:vAlign w:val="center"/>
          </w:tcPr>
          <w:p w14:paraId="79D97CC5" w14:textId="77777777" w:rsidR="004A6230" w:rsidRPr="00891152" w:rsidRDefault="004A6230" w:rsidP="0071490D">
            <w:pPr>
              <w:rPr>
                <w:b/>
                <w:bCs/>
                <w:sz w:val="20"/>
                <w:szCs w:val="20"/>
              </w:rPr>
            </w:pPr>
          </w:p>
        </w:tc>
        <w:tc>
          <w:tcPr>
            <w:tcW w:w="840" w:type="dxa"/>
            <w:vMerge/>
            <w:tcBorders>
              <w:top w:val="nil"/>
              <w:left w:val="single" w:sz="4" w:space="0" w:color="auto"/>
              <w:bottom w:val="double" w:sz="6" w:space="0" w:color="000000"/>
              <w:right w:val="single" w:sz="8" w:space="0" w:color="auto"/>
            </w:tcBorders>
            <w:vAlign w:val="center"/>
          </w:tcPr>
          <w:p w14:paraId="27949644" w14:textId="77777777" w:rsidR="004A6230" w:rsidRPr="00891152" w:rsidRDefault="004A6230" w:rsidP="0071490D">
            <w:pPr>
              <w:rPr>
                <w:b/>
                <w:bCs/>
                <w:sz w:val="20"/>
                <w:szCs w:val="20"/>
              </w:rPr>
            </w:pPr>
          </w:p>
        </w:tc>
        <w:tc>
          <w:tcPr>
            <w:tcW w:w="1120" w:type="dxa"/>
            <w:tcBorders>
              <w:top w:val="nil"/>
              <w:left w:val="single" w:sz="8" w:space="0" w:color="auto"/>
              <w:bottom w:val="single" w:sz="8" w:space="0" w:color="auto"/>
              <w:right w:val="single" w:sz="8" w:space="0" w:color="auto"/>
            </w:tcBorders>
            <w:shd w:val="clear" w:color="auto" w:fill="auto"/>
            <w:vAlign w:val="center"/>
          </w:tcPr>
          <w:p w14:paraId="0A557C8F" w14:textId="2C4E4C31" w:rsidR="004A6230" w:rsidRPr="00891152" w:rsidRDefault="004A6230" w:rsidP="0071490D">
            <w:pPr>
              <w:jc w:val="center"/>
              <w:rPr>
                <w:rFonts w:eastAsiaTheme="minorHAnsi"/>
                <w:sz w:val="18"/>
                <w:szCs w:val="18"/>
              </w:rPr>
            </w:pPr>
            <w:r>
              <w:rPr>
                <w:rFonts w:eastAsiaTheme="minorHAnsi"/>
                <w:sz w:val="18"/>
                <w:szCs w:val="18"/>
              </w:rPr>
              <w:t>73400</w:t>
            </w:r>
          </w:p>
        </w:tc>
        <w:tc>
          <w:tcPr>
            <w:tcW w:w="3129" w:type="dxa"/>
            <w:tcBorders>
              <w:top w:val="nil"/>
              <w:left w:val="nil"/>
              <w:bottom w:val="single" w:sz="8" w:space="0" w:color="auto"/>
              <w:right w:val="single" w:sz="8" w:space="0" w:color="auto"/>
            </w:tcBorders>
            <w:shd w:val="clear" w:color="auto" w:fill="auto"/>
            <w:vAlign w:val="center"/>
          </w:tcPr>
          <w:p w14:paraId="0C9822DD" w14:textId="52CDBC7B" w:rsidR="004A6230" w:rsidRPr="00891152" w:rsidRDefault="004A6230" w:rsidP="0071490D">
            <w:pPr>
              <w:rPr>
                <w:rFonts w:eastAsiaTheme="minorHAnsi"/>
                <w:sz w:val="18"/>
                <w:szCs w:val="18"/>
              </w:rPr>
            </w:pPr>
            <w:r>
              <w:rPr>
                <w:rFonts w:eastAsiaTheme="minorHAnsi"/>
                <w:sz w:val="18"/>
                <w:szCs w:val="18"/>
              </w:rPr>
              <w:t>Rental &amp; Maint. of Other Equip.</w:t>
            </w:r>
          </w:p>
        </w:tc>
        <w:tc>
          <w:tcPr>
            <w:tcW w:w="889" w:type="dxa"/>
            <w:tcBorders>
              <w:top w:val="nil"/>
              <w:left w:val="nil"/>
              <w:bottom w:val="single" w:sz="8" w:space="0" w:color="auto"/>
              <w:right w:val="single" w:sz="8" w:space="0" w:color="auto"/>
            </w:tcBorders>
            <w:shd w:val="clear" w:color="auto" w:fill="auto"/>
            <w:vAlign w:val="center"/>
          </w:tcPr>
          <w:p w14:paraId="437E3281" w14:textId="7BD48CA2" w:rsidR="004A6230" w:rsidRDefault="00A54D20" w:rsidP="0071490D">
            <w:pPr>
              <w:jc w:val="center"/>
              <w:rPr>
                <w:sz w:val="18"/>
                <w:szCs w:val="18"/>
              </w:rPr>
            </w:pPr>
            <w:r>
              <w:rPr>
                <w:sz w:val="18"/>
                <w:szCs w:val="18"/>
              </w:rPr>
              <w:t>2</w:t>
            </w:r>
            <w:r w:rsidR="004A6230">
              <w:rPr>
                <w:sz w:val="18"/>
                <w:szCs w:val="18"/>
              </w:rPr>
              <w:t>,000</w:t>
            </w:r>
          </w:p>
        </w:tc>
        <w:tc>
          <w:tcPr>
            <w:tcW w:w="923" w:type="dxa"/>
            <w:tcBorders>
              <w:top w:val="nil"/>
              <w:left w:val="nil"/>
              <w:bottom w:val="single" w:sz="8" w:space="0" w:color="auto"/>
              <w:right w:val="single" w:sz="8" w:space="0" w:color="auto"/>
            </w:tcBorders>
            <w:shd w:val="clear" w:color="auto" w:fill="auto"/>
            <w:vAlign w:val="center"/>
          </w:tcPr>
          <w:p w14:paraId="5B645DDF" w14:textId="48E0963B" w:rsidR="004A6230" w:rsidRDefault="00A54D20" w:rsidP="004A6230">
            <w:pPr>
              <w:jc w:val="center"/>
              <w:rPr>
                <w:sz w:val="18"/>
                <w:szCs w:val="18"/>
              </w:rPr>
            </w:pPr>
            <w:r>
              <w:rPr>
                <w:sz w:val="18"/>
                <w:szCs w:val="18"/>
              </w:rPr>
              <w:t>3</w:t>
            </w:r>
            <w:r w:rsidR="004A6230">
              <w:rPr>
                <w:sz w:val="18"/>
                <w:szCs w:val="18"/>
              </w:rPr>
              <w:t>,000</w:t>
            </w:r>
          </w:p>
        </w:tc>
        <w:tc>
          <w:tcPr>
            <w:tcW w:w="919" w:type="dxa"/>
            <w:tcBorders>
              <w:top w:val="nil"/>
              <w:left w:val="nil"/>
              <w:bottom w:val="single" w:sz="8" w:space="0" w:color="auto"/>
              <w:right w:val="single" w:sz="8" w:space="0" w:color="auto"/>
            </w:tcBorders>
            <w:shd w:val="clear" w:color="auto" w:fill="auto"/>
            <w:vAlign w:val="center"/>
          </w:tcPr>
          <w:p w14:paraId="34721A24" w14:textId="528D9839" w:rsidR="004A6230" w:rsidRDefault="00A54D20" w:rsidP="0071490D">
            <w:pPr>
              <w:jc w:val="center"/>
              <w:rPr>
                <w:sz w:val="18"/>
                <w:szCs w:val="18"/>
              </w:rPr>
            </w:pPr>
            <w:r>
              <w:rPr>
                <w:sz w:val="18"/>
                <w:szCs w:val="18"/>
              </w:rPr>
              <w:t>3</w:t>
            </w:r>
            <w:r w:rsidR="004A6230">
              <w:rPr>
                <w:sz w:val="18"/>
                <w:szCs w:val="18"/>
              </w:rPr>
              <w:t>,000</w:t>
            </w:r>
          </w:p>
        </w:tc>
        <w:tc>
          <w:tcPr>
            <w:tcW w:w="1276" w:type="dxa"/>
            <w:tcBorders>
              <w:top w:val="nil"/>
              <w:left w:val="nil"/>
              <w:bottom w:val="single" w:sz="8" w:space="0" w:color="auto"/>
              <w:right w:val="single" w:sz="8" w:space="0" w:color="auto"/>
            </w:tcBorders>
            <w:vAlign w:val="center"/>
          </w:tcPr>
          <w:p w14:paraId="1861A0A9" w14:textId="4BE9E7FA" w:rsidR="004A6230" w:rsidRDefault="004A6230" w:rsidP="0071490D">
            <w:pPr>
              <w:jc w:val="center"/>
              <w:rPr>
                <w:sz w:val="18"/>
                <w:szCs w:val="18"/>
              </w:rPr>
            </w:pPr>
            <w:r>
              <w:rPr>
                <w:sz w:val="18"/>
                <w:szCs w:val="18"/>
              </w:rPr>
              <w:t>8,000</w:t>
            </w:r>
          </w:p>
        </w:tc>
        <w:tc>
          <w:tcPr>
            <w:tcW w:w="902" w:type="dxa"/>
            <w:tcBorders>
              <w:top w:val="nil"/>
              <w:left w:val="single" w:sz="8" w:space="0" w:color="auto"/>
              <w:bottom w:val="single" w:sz="8" w:space="0" w:color="auto"/>
              <w:right w:val="double" w:sz="6" w:space="0" w:color="auto"/>
            </w:tcBorders>
            <w:shd w:val="clear" w:color="auto" w:fill="auto"/>
            <w:vAlign w:val="center"/>
          </w:tcPr>
          <w:p w14:paraId="745D351B" w14:textId="7F84296E" w:rsidR="004A6230" w:rsidRDefault="004A6230" w:rsidP="0071490D">
            <w:pPr>
              <w:jc w:val="center"/>
              <w:rPr>
                <w:sz w:val="18"/>
                <w:szCs w:val="18"/>
              </w:rPr>
            </w:pPr>
            <w:r>
              <w:rPr>
                <w:sz w:val="18"/>
                <w:szCs w:val="18"/>
              </w:rPr>
              <w:t>10</w:t>
            </w:r>
          </w:p>
        </w:tc>
      </w:tr>
      <w:tr w:rsidR="00DD6026" w:rsidRPr="00891152" w14:paraId="5D873D34" w14:textId="77777777" w:rsidTr="00D10898">
        <w:trPr>
          <w:trHeight w:val="288"/>
        </w:trPr>
        <w:tc>
          <w:tcPr>
            <w:tcW w:w="1526" w:type="dxa"/>
            <w:vMerge/>
            <w:tcBorders>
              <w:left w:val="double" w:sz="6" w:space="0" w:color="auto"/>
              <w:right w:val="single" w:sz="4" w:space="0" w:color="auto"/>
            </w:tcBorders>
            <w:vAlign w:val="center"/>
            <w:hideMark/>
          </w:tcPr>
          <w:p w14:paraId="2F7DCD63" w14:textId="77777777" w:rsidR="00DD6026" w:rsidRPr="00891152" w:rsidRDefault="00DD6026" w:rsidP="0071490D">
            <w:pPr>
              <w:rPr>
                <w:b/>
                <w:bCs/>
                <w:sz w:val="20"/>
                <w:szCs w:val="20"/>
              </w:rPr>
            </w:pPr>
          </w:p>
        </w:tc>
        <w:tc>
          <w:tcPr>
            <w:tcW w:w="1455" w:type="dxa"/>
            <w:vMerge/>
            <w:tcBorders>
              <w:left w:val="single" w:sz="4" w:space="0" w:color="auto"/>
              <w:right w:val="single" w:sz="4" w:space="0" w:color="auto"/>
            </w:tcBorders>
            <w:vAlign w:val="center"/>
            <w:hideMark/>
          </w:tcPr>
          <w:p w14:paraId="083D0956" w14:textId="77777777" w:rsidR="00DD6026" w:rsidRPr="009877E6" w:rsidRDefault="00DD6026" w:rsidP="0071490D">
            <w:pPr>
              <w:rPr>
                <w:b/>
                <w:bCs/>
                <w:sz w:val="20"/>
                <w:szCs w:val="20"/>
              </w:rPr>
            </w:pPr>
          </w:p>
        </w:tc>
        <w:tc>
          <w:tcPr>
            <w:tcW w:w="809" w:type="dxa"/>
            <w:vMerge/>
            <w:tcBorders>
              <w:top w:val="nil"/>
              <w:left w:val="single" w:sz="4" w:space="0" w:color="auto"/>
              <w:bottom w:val="double" w:sz="6" w:space="0" w:color="000000"/>
              <w:right w:val="single" w:sz="4" w:space="0" w:color="auto"/>
            </w:tcBorders>
            <w:vAlign w:val="center"/>
            <w:hideMark/>
          </w:tcPr>
          <w:p w14:paraId="289BEED4" w14:textId="77777777" w:rsidR="00DD6026" w:rsidRPr="00891152" w:rsidRDefault="00DD6026" w:rsidP="0071490D">
            <w:pPr>
              <w:rPr>
                <w:b/>
                <w:bCs/>
                <w:sz w:val="20"/>
                <w:szCs w:val="20"/>
              </w:rPr>
            </w:pPr>
          </w:p>
        </w:tc>
        <w:tc>
          <w:tcPr>
            <w:tcW w:w="840" w:type="dxa"/>
            <w:vMerge/>
            <w:tcBorders>
              <w:top w:val="nil"/>
              <w:left w:val="single" w:sz="4" w:space="0" w:color="auto"/>
              <w:bottom w:val="double" w:sz="6" w:space="0" w:color="000000"/>
              <w:right w:val="single" w:sz="8" w:space="0" w:color="auto"/>
            </w:tcBorders>
            <w:vAlign w:val="center"/>
            <w:hideMark/>
          </w:tcPr>
          <w:p w14:paraId="0125F28B" w14:textId="77777777" w:rsidR="00DD6026" w:rsidRPr="00891152" w:rsidRDefault="00DD6026" w:rsidP="0071490D">
            <w:pPr>
              <w:rPr>
                <w:b/>
                <w:bCs/>
                <w:sz w:val="20"/>
                <w:szCs w:val="20"/>
              </w:rPr>
            </w:pPr>
          </w:p>
        </w:tc>
        <w:tc>
          <w:tcPr>
            <w:tcW w:w="1120" w:type="dxa"/>
            <w:tcBorders>
              <w:top w:val="nil"/>
              <w:left w:val="single" w:sz="8" w:space="0" w:color="auto"/>
              <w:bottom w:val="single" w:sz="8" w:space="0" w:color="auto"/>
              <w:right w:val="single" w:sz="8" w:space="0" w:color="auto"/>
            </w:tcBorders>
            <w:shd w:val="clear" w:color="auto" w:fill="auto"/>
            <w:vAlign w:val="center"/>
          </w:tcPr>
          <w:p w14:paraId="27D66277" w14:textId="77777777" w:rsidR="00DD6026" w:rsidRPr="00891152" w:rsidRDefault="00DD6026" w:rsidP="0071490D">
            <w:pPr>
              <w:jc w:val="center"/>
              <w:rPr>
                <w:rFonts w:eastAsiaTheme="minorHAnsi"/>
                <w:sz w:val="18"/>
                <w:szCs w:val="18"/>
              </w:rPr>
            </w:pPr>
            <w:r w:rsidRPr="00891152">
              <w:rPr>
                <w:rFonts w:eastAsiaTheme="minorHAnsi"/>
                <w:sz w:val="18"/>
                <w:szCs w:val="18"/>
              </w:rPr>
              <w:t>74500</w:t>
            </w:r>
          </w:p>
        </w:tc>
        <w:tc>
          <w:tcPr>
            <w:tcW w:w="3129" w:type="dxa"/>
            <w:tcBorders>
              <w:top w:val="nil"/>
              <w:left w:val="nil"/>
              <w:bottom w:val="single" w:sz="8" w:space="0" w:color="auto"/>
              <w:right w:val="single" w:sz="8" w:space="0" w:color="auto"/>
            </w:tcBorders>
            <w:shd w:val="clear" w:color="auto" w:fill="auto"/>
            <w:vAlign w:val="center"/>
          </w:tcPr>
          <w:p w14:paraId="668C29E6" w14:textId="77777777" w:rsidR="00DD6026" w:rsidRPr="00891152" w:rsidRDefault="00DD6026" w:rsidP="0071490D">
            <w:pPr>
              <w:rPr>
                <w:rFonts w:eastAsiaTheme="minorHAnsi"/>
                <w:sz w:val="18"/>
                <w:szCs w:val="18"/>
              </w:rPr>
            </w:pPr>
            <w:r w:rsidRPr="00891152">
              <w:rPr>
                <w:rFonts w:eastAsiaTheme="minorHAnsi"/>
                <w:sz w:val="18"/>
                <w:szCs w:val="18"/>
              </w:rPr>
              <w:t>Miscellaneous</w:t>
            </w:r>
          </w:p>
        </w:tc>
        <w:tc>
          <w:tcPr>
            <w:tcW w:w="889" w:type="dxa"/>
            <w:tcBorders>
              <w:top w:val="nil"/>
              <w:left w:val="nil"/>
              <w:bottom w:val="single" w:sz="8" w:space="0" w:color="auto"/>
              <w:right w:val="single" w:sz="8" w:space="0" w:color="auto"/>
            </w:tcBorders>
            <w:shd w:val="clear" w:color="auto" w:fill="auto"/>
            <w:vAlign w:val="center"/>
          </w:tcPr>
          <w:p w14:paraId="2A304A83" w14:textId="17E36A0A" w:rsidR="00DD6026" w:rsidRPr="00891152" w:rsidRDefault="00A54D20" w:rsidP="0071490D">
            <w:pPr>
              <w:jc w:val="center"/>
              <w:rPr>
                <w:sz w:val="18"/>
                <w:szCs w:val="18"/>
              </w:rPr>
            </w:pPr>
            <w:r>
              <w:rPr>
                <w:sz w:val="18"/>
                <w:szCs w:val="18"/>
              </w:rPr>
              <w:t>6</w:t>
            </w:r>
            <w:r w:rsidR="00A10946">
              <w:rPr>
                <w:sz w:val="18"/>
                <w:szCs w:val="18"/>
              </w:rPr>
              <w:t>,0</w:t>
            </w:r>
            <w:r w:rsidR="00DD6026">
              <w:rPr>
                <w:sz w:val="18"/>
                <w:szCs w:val="18"/>
              </w:rPr>
              <w:t>00</w:t>
            </w:r>
          </w:p>
        </w:tc>
        <w:tc>
          <w:tcPr>
            <w:tcW w:w="923" w:type="dxa"/>
            <w:tcBorders>
              <w:top w:val="nil"/>
              <w:left w:val="nil"/>
              <w:bottom w:val="single" w:sz="8" w:space="0" w:color="auto"/>
              <w:right w:val="single" w:sz="8" w:space="0" w:color="auto"/>
            </w:tcBorders>
            <w:shd w:val="clear" w:color="auto" w:fill="auto"/>
            <w:vAlign w:val="center"/>
          </w:tcPr>
          <w:p w14:paraId="19A75F9B" w14:textId="1A750C10" w:rsidR="00DD6026" w:rsidRPr="00891152" w:rsidRDefault="00A54D20" w:rsidP="0071490D">
            <w:pPr>
              <w:jc w:val="center"/>
              <w:rPr>
                <w:sz w:val="18"/>
                <w:szCs w:val="18"/>
              </w:rPr>
            </w:pPr>
            <w:r>
              <w:rPr>
                <w:sz w:val="18"/>
                <w:szCs w:val="18"/>
              </w:rPr>
              <w:t>5</w:t>
            </w:r>
            <w:r w:rsidR="00A10946">
              <w:rPr>
                <w:sz w:val="18"/>
                <w:szCs w:val="18"/>
              </w:rPr>
              <w:t>,0</w:t>
            </w:r>
            <w:r w:rsidR="00DD6026">
              <w:rPr>
                <w:sz w:val="18"/>
                <w:szCs w:val="18"/>
              </w:rPr>
              <w:t>00</w:t>
            </w:r>
          </w:p>
        </w:tc>
        <w:tc>
          <w:tcPr>
            <w:tcW w:w="919" w:type="dxa"/>
            <w:tcBorders>
              <w:top w:val="nil"/>
              <w:left w:val="nil"/>
              <w:bottom w:val="single" w:sz="8" w:space="0" w:color="auto"/>
              <w:right w:val="single" w:sz="8" w:space="0" w:color="auto"/>
            </w:tcBorders>
            <w:shd w:val="clear" w:color="auto" w:fill="auto"/>
            <w:vAlign w:val="center"/>
          </w:tcPr>
          <w:p w14:paraId="450B72E2" w14:textId="648D5137" w:rsidR="00DD6026" w:rsidRPr="00891152" w:rsidRDefault="00A54D20" w:rsidP="0071490D">
            <w:pPr>
              <w:jc w:val="center"/>
              <w:rPr>
                <w:sz w:val="18"/>
                <w:szCs w:val="18"/>
              </w:rPr>
            </w:pPr>
            <w:r>
              <w:rPr>
                <w:sz w:val="18"/>
                <w:szCs w:val="18"/>
              </w:rPr>
              <w:t>4</w:t>
            </w:r>
            <w:r w:rsidR="00A10946">
              <w:rPr>
                <w:sz w:val="18"/>
                <w:szCs w:val="18"/>
              </w:rPr>
              <w:t>,9</w:t>
            </w:r>
            <w:r w:rsidR="00DD6026">
              <w:rPr>
                <w:sz w:val="18"/>
                <w:szCs w:val="18"/>
              </w:rPr>
              <w:t>00</w:t>
            </w:r>
          </w:p>
        </w:tc>
        <w:tc>
          <w:tcPr>
            <w:tcW w:w="1276" w:type="dxa"/>
            <w:tcBorders>
              <w:top w:val="nil"/>
              <w:left w:val="nil"/>
              <w:bottom w:val="single" w:sz="8" w:space="0" w:color="auto"/>
              <w:right w:val="single" w:sz="8" w:space="0" w:color="auto"/>
            </w:tcBorders>
            <w:vAlign w:val="center"/>
          </w:tcPr>
          <w:p w14:paraId="63431D12" w14:textId="1C71918F" w:rsidR="00DD6026" w:rsidRPr="00891152" w:rsidRDefault="00A54D20" w:rsidP="0071490D">
            <w:pPr>
              <w:jc w:val="center"/>
              <w:rPr>
                <w:sz w:val="18"/>
                <w:szCs w:val="18"/>
              </w:rPr>
            </w:pPr>
            <w:r>
              <w:rPr>
                <w:sz w:val="18"/>
                <w:szCs w:val="18"/>
              </w:rPr>
              <w:t>1</w:t>
            </w:r>
            <w:r w:rsidR="00A10946">
              <w:rPr>
                <w:sz w:val="18"/>
                <w:szCs w:val="18"/>
              </w:rPr>
              <w:t>5,9</w:t>
            </w:r>
            <w:r w:rsidR="00DD6026">
              <w:rPr>
                <w:sz w:val="18"/>
                <w:szCs w:val="18"/>
              </w:rPr>
              <w:t>00</w:t>
            </w:r>
          </w:p>
        </w:tc>
        <w:tc>
          <w:tcPr>
            <w:tcW w:w="902" w:type="dxa"/>
            <w:tcBorders>
              <w:top w:val="nil"/>
              <w:left w:val="single" w:sz="8" w:space="0" w:color="auto"/>
              <w:bottom w:val="single" w:sz="8" w:space="0" w:color="auto"/>
              <w:right w:val="double" w:sz="6" w:space="0" w:color="auto"/>
            </w:tcBorders>
            <w:shd w:val="clear" w:color="auto" w:fill="auto"/>
            <w:vAlign w:val="center"/>
          </w:tcPr>
          <w:p w14:paraId="20BF14A2" w14:textId="0910AD7C" w:rsidR="00DD6026" w:rsidRPr="00891152" w:rsidRDefault="00993D01" w:rsidP="0071490D">
            <w:pPr>
              <w:jc w:val="center"/>
              <w:rPr>
                <w:sz w:val="18"/>
                <w:szCs w:val="18"/>
              </w:rPr>
            </w:pPr>
            <w:r>
              <w:rPr>
                <w:sz w:val="18"/>
                <w:szCs w:val="18"/>
              </w:rPr>
              <w:t>1</w:t>
            </w:r>
            <w:r w:rsidR="004A6230">
              <w:rPr>
                <w:sz w:val="18"/>
                <w:szCs w:val="18"/>
              </w:rPr>
              <w:t>1</w:t>
            </w:r>
          </w:p>
        </w:tc>
      </w:tr>
      <w:tr w:rsidR="00DD6026" w:rsidRPr="00891152" w14:paraId="4668EA88" w14:textId="77777777" w:rsidTr="00B251AF">
        <w:trPr>
          <w:trHeight w:val="288"/>
        </w:trPr>
        <w:tc>
          <w:tcPr>
            <w:tcW w:w="1526" w:type="dxa"/>
            <w:vMerge/>
            <w:tcBorders>
              <w:left w:val="double" w:sz="6" w:space="0" w:color="auto"/>
              <w:right w:val="single" w:sz="4" w:space="0" w:color="auto"/>
            </w:tcBorders>
            <w:vAlign w:val="center"/>
            <w:hideMark/>
          </w:tcPr>
          <w:p w14:paraId="2843D021" w14:textId="77777777" w:rsidR="00DD6026" w:rsidRPr="00891152" w:rsidRDefault="00DD6026" w:rsidP="0071490D">
            <w:pPr>
              <w:rPr>
                <w:b/>
                <w:bCs/>
                <w:sz w:val="20"/>
                <w:szCs w:val="20"/>
              </w:rPr>
            </w:pPr>
          </w:p>
        </w:tc>
        <w:tc>
          <w:tcPr>
            <w:tcW w:w="1455" w:type="dxa"/>
            <w:vMerge/>
            <w:tcBorders>
              <w:left w:val="single" w:sz="4" w:space="0" w:color="auto"/>
              <w:right w:val="single" w:sz="4" w:space="0" w:color="auto"/>
            </w:tcBorders>
            <w:vAlign w:val="center"/>
            <w:hideMark/>
          </w:tcPr>
          <w:p w14:paraId="4C944C77" w14:textId="77777777" w:rsidR="00DD6026" w:rsidRPr="009877E6" w:rsidRDefault="00DD6026" w:rsidP="0071490D">
            <w:pPr>
              <w:rPr>
                <w:b/>
                <w:bCs/>
                <w:sz w:val="20"/>
                <w:szCs w:val="20"/>
              </w:rPr>
            </w:pPr>
          </w:p>
        </w:tc>
        <w:tc>
          <w:tcPr>
            <w:tcW w:w="809" w:type="dxa"/>
            <w:vMerge/>
            <w:tcBorders>
              <w:top w:val="nil"/>
              <w:left w:val="single" w:sz="4" w:space="0" w:color="auto"/>
              <w:bottom w:val="double" w:sz="6" w:space="0" w:color="000000"/>
              <w:right w:val="single" w:sz="4" w:space="0" w:color="auto"/>
            </w:tcBorders>
            <w:vAlign w:val="center"/>
            <w:hideMark/>
          </w:tcPr>
          <w:p w14:paraId="70466032" w14:textId="77777777" w:rsidR="00DD6026" w:rsidRPr="00891152" w:rsidRDefault="00DD6026" w:rsidP="0071490D">
            <w:pPr>
              <w:rPr>
                <w:b/>
                <w:bCs/>
                <w:sz w:val="20"/>
                <w:szCs w:val="20"/>
              </w:rPr>
            </w:pPr>
          </w:p>
        </w:tc>
        <w:tc>
          <w:tcPr>
            <w:tcW w:w="840" w:type="dxa"/>
            <w:vMerge/>
            <w:tcBorders>
              <w:top w:val="nil"/>
              <w:left w:val="single" w:sz="4" w:space="0" w:color="auto"/>
              <w:bottom w:val="double" w:sz="6" w:space="0" w:color="000000"/>
              <w:right w:val="single" w:sz="8" w:space="0" w:color="auto"/>
            </w:tcBorders>
            <w:vAlign w:val="center"/>
            <w:hideMark/>
          </w:tcPr>
          <w:p w14:paraId="56E55EBD" w14:textId="77777777" w:rsidR="00DD6026" w:rsidRPr="00891152" w:rsidRDefault="00DD6026" w:rsidP="0071490D">
            <w:pPr>
              <w:rPr>
                <w:b/>
                <w:bCs/>
                <w:sz w:val="20"/>
                <w:szCs w:val="20"/>
              </w:rPr>
            </w:pPr>
          </w:p>
        </w:tc>
        <w:tc>
          <w:tcPr>
            <w:tcW w:w="1120" w:type="dxa"/>
            <w:tcBorders>
              <w:top w:val="nil"/>
              <w:left w:val="single" w:sz="8" w:space="0" w:color="auto"/>
              <w:bottom w:val="single" w:sz="18" w:space="0" w:color="auto"/>
              <w:right w:val="single" w:sz="8" w:space="0" w:color="auto"/>
            </w:tcBorders>
            <w:shd w:val="clear" w:color="auto" w:fill="auto"/>
            <w:vAlign w:val="center"/>
            <w:hideMark/>
          </w:tcPr>
          <w:p w14:paraId="38706D2D" w14:textId="77777777" w:rsidR="00DD6026" w:rsidRPr="00891152" w:rsidRDefault="00DD6026" w:rsidP="0071490D">
            <w:pPr>
              <w:jc w:val="center"/>
              <w:rPr>
                <w:rFonts w:eastAsiaTheme="minorHAnsi"/>
                <w:sz w:val="18"/>
                <w:szCs w:val="18"/>
              </w:rPr>
            </w:pPr>
            <w:r w:rsidRPr="00891152">
              <w:rPr>
                <w:sz w:val="18"/>
                <w:szCs w:val="18"/>
              </w:rPr>
              <w:t>75700</w:t>
            </w:r>
          </w:p>
        </w:tc>
        <w:tc>
          <w:tcPr>
            <w:tcW w:w="3129" w:type="dxa"/>
            <w:tcBorders>
              <w:top w:val="nil"/>
              <w:left w:val="nil"/>
              <w:bottom w:val="single" w:sz="18" w:space="0" w:color="auto"/>
              <w:right w:val="single" w:sz="8" w:space="0" w:color="auto"/>
            </w:tcBorders>
            <w:shd w:val="clear" w:color="auto" w:fill="auto"/>
            <w:vAlign w:val="center"/>
            <w:hideMark/>
          </w:tcPr>
          <w:p w14:paraId="4C191C22" w14:textId="5FDC10E3" w:rsidR="00DD6026" w:rsidRPr="00891152" w:rsidRDefault="00DD6026" w:rsidP="0071490D">
            <w:pPr>
              <w:rPr>
                <w:rFonts w:eastAsiaTheme="minorHAnsi"/>
                <w:sz w:val="18"/>
                <w:szCs w:val="18"/>
              </w:rPr>
            </w:pPr>
            <w:r w:rsidRPr="00891152">
              <w:rPr>
                <w:sz w:val="18"/>
                <w:szCs w:val="18"/>
              </w:rPr>
              <w:t>Training Workshops and Conferences</w:t>
            </w:r>
          </w:p>
        </w:tc>
        <w:tc>
          <w:tcPr>
            <w:tcW w:w="889" w:type="dxa"/>
            <w:tcBorders>
              <w:top w:val="nil"/>
              <w:left w:val="nil"/>
              <w:bottom w:val="single" w:sz="18" w:space="0" w:color="auto"/>
              <w:right w:val="single" w:sz="8" w:space="0" w:color="auto"/>
            </w:tcBorders>
            <w:shd w:val="clear" w:color="auto" w:fill="auto"/>
            <w:vAlign w:val="center"/>
          </w:tcPr>
          <w:p w14:paraId="7A591472" w14:textId="1880C011" w:rsidR="00DD6026" w:rsidRPr="00891152" w:rsidRDefault="00DD6026" w:rsidP="0071490D">
            <w:pPr>
              <w:jc w:val="center"/>
              <w:rPr>
                <w:sz w:val="18"/>
                <w:szCs w:val="18"/>
              </w:rPr>
            </w:pPr>
            <w:r>
              <w:rPr>
                <w:sz w:val="18"/>
                <w:szCs w:val="18"/>
              </w:rPr>
              <w:t>2</w:t>
            </w:r>
            <w:r w:rsidR="00222368">
              <w:rPr>
                <w:sz w:val="18"/>
                <w:szCs w:val="18"/>
              </w:rPr>
              <w:t>5</w:t>
            </w:r>
            <w:r>
              <w:rPr>
                <w:sz w:val="18"/>
                <w:szCs w:val="18"/>
              </w:rPr>
              <w:t>,000</w:t>
            </w:r>
          </w:p>
        </w:tc>
        <w:tc>
          <w:tcPr>
            <w:tcW w:w="923" w:type="dxa"/>
            <w:tcBorders>
              <w:top w:val="nil"/>
              <w:left w:val="nil"/>
              <w:bottom w:val="single" w:sz="18" w:space="0" w:color="auto"/>
              <w:right w:val="single" w:sz="8" w:space="0" w:color="auto"/>
            </w:tcBorders>
            <w:shd w:val="clear" w:color="auto" w:fill="auto"/>
            <w:vAlign w:val="center"/>
          </w:tcPr>
          <w:p w14:paraId="46726049" w14:textId="38C1A465" w:rsidR="00DD6026" w:rsidRPr="00891152" w:rsidRDefault="00DD6026" w:rsidP="0071490D">
            <w:pPr>
              <w:jc w:val="center"/>
              <w:rPr>
                <w:sz w:val="18"/>
                <w:szCs w:val="18"/>
              </w:rPr>
            </w:pPr>
            <w:r>
              <w:rPr>
                <w:sz w:val="18"/>
                <w:szCs w:val="18"/>
              </w:rPr>
              <w:t>40,000</w:t>
            </w:r>
          </w:p>
        </w:tc>
        <w:tc>
          <w:tcPr>
            <w:tcW w:w="919" w:type="dxa"/>
            <w:tcBorders>
              <w:top w:val="nil"/>
              <w:left w:val="nil"/>
              <w:bottom w:val="single" w:sz="18" w:space="0" w:color="auto"/>
              <w:right w:val="single" w:sz="8" w:space="0" w:color="auto"/>
            </w:tcBorders>
            <w:shd w:val="clear" w:color="auto" w:fill="auto"/>
            <w:vAlign w:val="center"/>
          </w:tcPr>
          <w:p w14:paraId="2CE4A890" w14:textId="1E54F95C" w:rsidR="00DD6026" w:rsidRPr="00891152" w:rsidRDefault="00DD6026" w:rsidP="0071490D">
            <w:pPr>
              <w:jc w:val="center"/>
              <w:rPr>
                <w:sz w:val="18"/>
                <w:szCs w:val="18"/>
              </w:rPr>
            </w:pPr>
            <w:r>
              <w:rPr>
                <w:sz w:val="18"/>
                <w:szCs w:val="18"/>
              </w:rPr>
              <w:t>2</w:t>
            </w:r>
            <w:r w:rsidR="00222368">
              <w:rPr>
                <w:sz w:val="18"/>
                <w:szCs w:val="18"/>
              </w:rPr>
              <w:t>4</w:t>
            </w:r>
            <w:r>
              <w:rPr>
                <w:sz w:val="18"/>
                <w:szCs w:val="18"/>
              </w:rPr>
              <w:t>,000</w:t>
            </w:r>
          </w:p>
        </w:tc>
        <w:tc>
          <w:tcPr>
            <w:tcW w:w="1276" w:type="dxa"/>
            <w:tcBorders>
              <w:top w:val="nil"/>
              <w:left w:val="nil"/>
              <w:bottom w:val="single" w:sz="18" w:space="0" w:color="auto"/>
              <w:right w:val="single" w:sz="8" w:space="0" w:color="auto"/>
            </w:tcBorders>
            <w:vAlign w:val="center"/>
          </w:tcPr>
          <w:p w14:paraId="5B236032" w14:textId="3CEF0634" w:rsidR="00DD6026" w:rsidRPr="00891152" w:rsidRDefault="00DD6026" w:rsidP="0071490D">
            <w:pPr>
              <w:jc w:val="center"/>
              <w:rPr>
                <w:sz w:val="18"/>
                <w:szCs w:val="18"/>
              </w:rPr>
            </w:pPr>
            <w:r>
              <w:rPr>
                <w:sz w:val="18"/>
                <w:szCs w:val="18"/>
              </w:rPr>
              <w:t>8</w:t>
            </w:r>
            <w:r w:rsidR="00222368">
              <w:rPr>
                <w:sz w:val="18"/>
                <w:szCs w:val="18"/>
              </w:rPr>
              <w:t>9</w:t>
            </w:r>
            <w:r>
              <w:rPr>
                <w:sz w:val="18"/>
                <w:szCs w:val="18"/>
              </w:rPr>
              <w:t>,000</w:t>
            </w:r>
          </w:p>
        </w:tc>
        <w:tc>
          <w:tcPr>
            <w:tcW w:w="902" w:type="dxa"/>
            <w:tcBorders>
              <w:top w:val="nil"/>
              <w:left w:val="single" w:sz="8" w:space="0" w:color="auto"/>
              <w:bottom w:val="single" w:sz="18" w:space="0" w:color="auto"/>
              <w:right w:val="double" w:sz="6" w:space="0" w:color="auto"/>
            </w:tcBorders>
            <w:shd w:val="clear" w:color="auto" w:fill="auto"/>
            <w:vAlign w:val="center"/>
          </w:tcPr>
          <w:p w14:paraId="772E4DBB" w14:textId="38CDD32E" w:rsidR="00DD6026" w:rsidRPr="00891152" w:rsidRDefault="00DD6026" w:rsidP="0071490D">
            <w:pPr>
              <w:jc w:val="center"/>
              <w:rPr>
                <w:sz w:val="18"/>
                <w:szCs w:val="18"/>
              </w:rPr>
            </w:pPr>
            <w:r>
              <w:rPr>
                <w:sz w:val="18"/>
                <w:szCs w:val="18"/>
              </w:rPr>
              <w:t>1</w:t>
            </w:r>
            <w:r w:rsidR="004A6230">
              <w:rPr>
                <w:sz w:val="18"/>
                <w:szCs w:val="18"/>
              </w:rPr>
              <w:t>2</w:t>
            </w:r>
          </w:p>
        </w:tc>
      </w:tr>
      <w:tr w:rsidR="00DD6026" w:rsidRPr="00891152" w14:paraId="298C876D" w14:textId="77777777" w:rsidTr="00B251AF">
        <w:trPr>
          <w:trHeight w:val="285"/>
        </w:trPr>
        <w:tc>
          <w:tcPr>
            <w:tcW w:w="1526" w:type="dxa"/>
            <w:vMerge/>
            <w:tcBorders>
              <w:left w:val="double" w:sz="6" w:space="0" w:color="auto"/>
              <w:right w:val="single" w:sz="4" w:space="0" w:color="auto"/>
            </w:tcBorders>
            <w:vAlign w:val="center"/>
            <w:hideMark/>
          </w:tcPr>
          <w:p w14:paraId="41FA36F4" w14:textId="77777777" w:rsidR="00DD6026" w:rsidRPr="00891152" w:rsidRDefault="00DD6026" w:rsidP="0071490D">
            <w:pPr>
              <w:rPr>
                <w:b/>
                <w:bCs/>
                <w:sz w:val="20"/>
                <w:szCs w:val="20"/>
              </w:rPr>
            </w:pPr>
          </w:p>
        </w:tc>
        <w:tc>
          <w:tcPr>
            <w:tcW w:w="1455" w:type="dxa"/>
            <w:vMerge/>
            <w:tcBorders>
              <w:left w:val="single" w:sz="4" w:space="0" w:color="auto"/>
              <w:right w:val="single" w:sz="4" w:space="0" w:color="auto"/>
            </w:tcBorders>
            <w:vAlign w:val="center"/>
            <w:hideMark/>
          </w:tcPr>
          <w:p w14:paraId="371AF66C" w14:textId="77777777" w:rsidR="00DD6026" w:rsidRPr="009877E6" w:rsidRDefault="00DD6026" w:rsidP="0071490D">
            <w:pPr>
              <w:rPr>
                <w:b/>
                <w:bCs/>
                <w:sz w:val="20"/>
                <w:szCs w:val="20"/>
              </w:rPr>
            </w:pPr>
          </w:p>
        </w:tc>
        <w:tc>
          <w:tcPr>
            <w:tcW w:w="809" w:type="dxa"/>
            <w:vMerge/>
            <w:tcBorders>
              <w:top w:val="nil"/>
              <w:left w:val="single" w:sz="4" w:space="0" w:color="auto"/>
              <w:bottom w:val="single" w:sz="18" w:space="0" w:color="auto"/>
              <w:right w:val="single" w:sz="4" w:space="0" w:color="auto"/>
            </w:tcBorders>
            <w:vAlign w:val="center"/>
            <w:hideMark/>
          </w:tcPr>
          <w:p w14:paraId="206C6786" w14:textId="77777777" w:rsidR="00DD6026" w:rsidRPr="00891152" w:rsidRDefault="00DD6026" w:rsidP="0071490D">
            <w:pPr>
              <w:rPr>
                <w:b/>
                <w:bCs/>
                <w:sz w:val="20"/>
                <w:szCs w:val="20"/>
              </w:rPr>
            </w:pPr>
          </w:p>
        </w:tc>
        <w:tc>
          <w:tcPr>
            <w:tcW w:w="840" w:type="dxa"/>
            <w:vMerge/>
            <w:tcBorders>
              <w:top w:val="nil"/>
              <w:left w:val="single" w:sz="4" w:space="0" w:color="auto"/>
              <w:bottom w:val="single" w:sz="18" w:space="0" w:color="auto"/>
              <w:right w:val="single" w:sz="8" w:space="0" w:color="auto"/>
            </w:tcBorders>
            <w:vAlign w:val="center"/>
            <w:hideMark/>
          </w:tcPr>
          <w:p w14:paraId="79CC54CC" w14:textId="77777777" w:rsidR="00DD6026" w:rsidRPr="00891152" w:rsidRDefault="00DD6026" w:rsidP="0071490D">
            <w:pPr>
              <w:rPr>
                <w:b/>
                <w:bCs/>
                <w:sz w:val="20"/>
                <w:szCs w:val="20"/>
              </w:rPr>
            </w:pPr>
          </w:p>
        </w:tc>
        <w:tc>
          <w:tcPr>
            <w:tcW w:w="1120" w:type="dxa"/>
            <w:tcBorders>
              <w:top w:val="single" w:sz="18" w:space="0" w:color="auto"/>
              <w:left w:val="nil"/>
              <w:bottom w:val="single" w:sz="18" w:space="0" w:color="auto"/>
            </w:tcBorders>
            <w:shd w:val="clear" w:color="auto" w:fill="D9D9D9"/>
            <w:vAlign w:val="center"/>
            <w:hideMark/>
          </w:tcPr>
          <w:p w14:paraId="2EDDFD23" w14:textId="77777777" w:rsidR="00DD6026" w:rsidRPr="00891152" w:rsidRDefault="00DD6026" w:rsidP="0071490D">
            <w:pPr>
              <w:jc w:val="center"/>
              <w:rPr>
                <w:sz w:val="18"/>
                <w:szCs w:val="18"/>
              </w:rPr>
            </w:pPr>
          </w:p>
        </w:tc>
        <w:tc>
          <w:tcPr>
            <w:tcW w:w="3129" w:type="dxa"/>
            <w:tcBorders>
              <w:top w:val="single" w:sz="18" w:space="0" w:color="auto"/>
              <w:bottom w:val="single" w:sz="18" w:space="0" w:color="auto"/>
              <w:right w:val="single" w:sz="8" w:space="0" w:color="auto"/>
            </w:tcBorders>
            <w:shd w:val="clear" w:color="auto" w:fill="D9D9D9"/>
            <w:vAlign w:val="center"/>
            <w:hideMark/>
          </w:tcPr>
          <w:p w14:paraId="1544F844" w14:textId="31AA5C5D" w:rsidR="00DD6026" w:rsidRPr="00891152" w:rsidRDefault="00DD6026" w:rsidP="0071490D">
            <w:pPr>
              <w:rPr>
                <w:b/>
                <w:bCs/>
                <w:sz w:val="18"/>
                <w:szCs w:val="18"/>
              </w:rPr>
            </w:pPr>
            <w:r>
              <w:rPr>
                <w:b/>
                <w:bCs/>
                <w:sz w:val="18"/>
                <w:szCs w:val="18"/>
              </w:rPr>
              <w:t>Sub-</w:t>
            </w:r>
            <w:r w:rsidRPr="00891152">
              <w:rPr>
                <w:b/>
                <w:bCs/>
                <w:sz w:val="18"/>
                <w:szCs w:val="18"/>
              </w:rPr>
              <w:t>Total</w:t>
            </w:r>
            <w:r>
              <w:rPr>
                <w:b/>
                <w:bCs/>
                <w:sz w:val="18"/>
                <w:szCs w:val="18"/>
              </w:rPr>
              <w:t xml:space="preserve"> GEF -</w:t>
            </w:r>
            <w:r w:rsidRPr="00891152">
              <w:rPr>
                <w:b/>
                <w:bCs/>
                <w:sz w:val="18"/>
                <w:szCs w:val="18"/>
              </w:rPr>
              <w:t xml:space="preserve"> Outcome </w:t>
            </w:r>
            <w:r>
              <w:rPr>
                <w:b/>
                <w:bCs/>
                <w:sz w:val="18"/>
                <w:szCs w:val="18"/>
              </w:rPr>
              <w:t>1</w:t>
            </w:r>
          </w:p>
        </w:tc>
        <w:tc>
          <w:tcPr>
            <w:tcW w:w="889" w:type="dxa"/>
            <w:tcBorders>
              <w:top w:val="single" w:sz="18" w:space="0" w:color="auto"/>
              <w:left w:val="nil"/>
              <w:bottom w:val="single" w:sz="18" w:space="0" w:color="auto"/>
              <w:right w:val="single" w:sz="8" w:space="0" w:color="auto"/>
            </w:tcBorders>
            <w:shd w:val="clear" w:color="auto" w:fill="D9D9D9"/>
            <w:vAlign w:val="center"/>
          </w:tcPr>
          <w:p w14:paraId="11F5064C" w14:textId="2468D991" w:rsidR="00DD6026" w:rsidRPr="00891152" w:rsidRDefault="00A10946" w:rsidP="0071490D">
            <w:pPr>
              <w:jc w:val="center"/>
              <w:rPr>
                <w:b/>
                <w:bCs/>
                <w:sz w:val="18"/>
                <w:szCs w:val="18"/>
              </w:rPr>
            </w:pPr>
            <w:r>
              <w:rPr>
                <w:b/>
                <w:bCs/>
                <w:sz w:val="18"/>
                <w:szCs w:val="18"/>
              </w:rPr>
              <w:t>1</w:t>
            </w:r>
            <w:r w:rsidR="00A86F55">
              <w:rPr>
                <w:b/>
                <w:bCs/>
                <w:sz w:val="18"/>
                <w:szCs w:val="18"/>
              </w:rPr>
              <w:t>65</w:t>
            </w:r>
            <w:r>
              <w:rPr>
                <w:b/>
                <w:bCs/>
                <w:sz w:val="18"/>
                <w:szCs w:val="18"/>
              </w:rPr>
              <w:t>,</w:t>
            </w:r>
            <w:r w:rsidR="00A86F55">
              <w:rPr>
                <w:b/>
                <w:bCs/>
                <w:sz w:val="18"/>
                <w:szCs w:val="18"/>
              </w:rPr>
              <w:t>75</w:t>
            </w:r>
            <w:r w:rsidR="00DD6026">
              <w:rPr>
                <w:b/>
                <w:bCs/>
                <w:sz w:val="18"/>
                <w:szCs w:val="18"/>
              </w:rPr>
              <w:t>0</w:t>
            </w:r>
          </w:p>
        </w:tc>
        <w:tc>
          <w:tcPr>
            <w:tcW w:w="923" w:type="dxa"/>
            <w:tcBorders>
              <w:top w:val="single" w:sz="18" w:space="0" w:color="auto"/>
              <w:left w:val="nil"/>
              <w:bottom w:val="single" w:sz="18" w:space="0" w:color="auto"/>
              <w:right w:val="single" w:sz="8" w:space="0" w:color="auto"/>
            </w:tcBorders>
            <w:shd w:val="clear" w:color="auto" w:fill="D9D9D9"/>
            <w:vAlign w:val="center"/>
          </w:tcPr>
          <w:p w14:paraId="7FFF50EC" w14:textId="47978F9F" w:rsidR="00DD6026" w:rsidRPr="00891152" w:rsidRDefault="00A10946" w:rsidP="0071490D">
            <w:pPr>
              <w:jc w:val="center"/>
              <w:rPr>
                <w:b/>
                <w:bCs/>
                <w:sz w:val="18"/>
                <w:szCs w:val="18"/>
              </w:rPr>
            </w:pPr>
            <w:r>
              <w:rPr>
                <w:b/>
                <w:bCs/>
                <w:sz w:val="18"/>
                <w:szCs w:val="18"/>
              </w:rPr>
              <w:t>1</w:t>
            </w:r>
            <w:r w:rsidR="00A86F55">
              <w:rPr>
                <w:b/>
                <w:bCs/>
                <w:sz w:val="18"/>
                <w:szCs w:val="18"/>
              </w:rPr>
              <w:t>70</w:t>
            </w:r>
            <w:r>
              <w:rPr>
                <w:b/>
                <w:bCs/>
                <w:sz w:val="18"/>
                <w:szCs w:val="18"/>
              </w:rPr>
              <w:t>,</w:t>
            </w:r>
            <w:r w:rsidR="00A86F55">
              <w:rPr>
                <w:b/>
                <w:bCs/>
                <w:sz w:val="18"/>
                <w:szCs w:val="18"/>
              </w:rPr>
              <w:t>75</w:t>
            </w:r>
            <w:r w:rsidR="00DD6026">
              <w:rPr>
                <w:b/>
                <w:bCs/>
                <w:sz w:val="18"/>
                <w:szCs w:val="18"/>
              </w:rPr>
              <w:t>0</w:t>
            </w:r>
          </w:p>
        </w:tc>
        <w:tc>
          <w:tcPr>
            <w:tcW w:w="919" w:type="dxa"/>
            <w:tcBorders>
              <w:top w:val="single" w:sz="18" w:space="0" w:color="auto"/>
              <w:left w:val="nil"/>
              <w:bottom w:val="single" w:sz="18" w:space="0" w:color="auto"/>
              <w:right w:val="single" w:sz="8" w:space="0" w:color="auto"/>
            </w:tcBorders>
            <w:shd w:val="clear" w:color="auto" w:fill="D9D9D9"/>
            <w:vAlign w:val="center"/>
          </w:tcPr>
          <w:p w14:paraId="00D05A3C" w14:textId="21AB373A" w:rsidR="00DD6026" w:rsidRPr="00891152" w:rsidRDefault="00A10946" w:rsidP="0071490D">
            <w:pPr>
              <w:jc w:val="center"/>
              <w:rPr>
                <w:b/>
                <w:bCs/>
                <w:sz w:val="18"/>
                <w:szCs w:val="18"/>
              </w:rPr>
            </w:pPr>
            <w:r>
              <w:rPr>
                <w:b/>
                <w:bCs/>
                <w:sz w:val="18"/>
                <w:szCs w:val="18"/>
              </w:rPr>
              <w:t>1</w:t>
            </w:r>
            <w:r w:rsidR="00222368">
              <w:rPr>
                <w:b/>
                <w:bCs/>
                <w:sz w:val="18"/>
                <w:szCs w:val="18"/>
              </w:rPr>
              <w:t>3</w:t>
            </w:r>
            <w:r w:rsidR="00A86F55">
              <w:rPr>
                <w:b/>
                <w:bCs/>
                <w:sz w:val="18"/>
                <w:szCs w:val="18"/>
              </w:rPr>
              <w:t>4</w:t>
            </w:r>
            <w:r>
              <w:rPr>
                <w:b/>
                <w:bCs/>
                <w:sz w:val="18"/>
                <w:szCs w:val="18"/>
              </w:rPr>
              <w:t>,</w:t>
            </w:r>
            <w:r w:rsidR="00A86F55">
              <w:rPr>
                <w:b/>
                <w:bCs/>
                <w:sz w:val="18"/>
                <w:szCs w:val="18"/>
              </w:rPr>
              <w:t>15</w:t>
            </w:r>
            <w:r w:rsidR="00DD6026">
              <w:rPr>
                <w:b/>
                <w:bCs/>
                <w:sz w:val="18"/>
                <w:szCs w:val="18"/>
              </w:rPr>
              <w:t>0</w:t>
            </w:r>
          </w:p>
        </w:tc>
        <w:tc>
          <w:tcPr>
            <w:tcW w:w="1276" w:type="dxa"/>
            <w:tcBorders>
              <w:top w:val="single" w:sz="18" w:space="0" w:color="auto"/>
              <w:left w:val="nil"/>
              <w:bottom w:val="single" w:sz="18" w:space="0" w:color="auto"/>
              <w:right w:val="single" w:sz="8" w:space="0" w:color="auto"/>
            </w:tcBorders>
            <w:shd w:val="clear" w:color="auto" w:fill="D9D9D9"/>
            <w:vAlign w:val="center"/>
          </w:tcPr>
          <w:p w14:paraId="542263DF" w14:textId="384CF5F0" w:rsidR="00DD6026" w:rsidRPr="00891152" w:rsidRDefault="00A10946" w:rsidP="0071490D">
            <w:pPr>
              <w:jc w:val="center"/>
              <w:rPr>
                <w:b/>
                <w:bCs/>
                <w:sz w:val="18"/>
                <w:szCs w:val="18"/>
              </w:rPr>
            </w:pPr>
            <w:r>
              <w:rPr>
                <w:b/>
                <w:bCs/>
                <w:sz w:val="18"/>
                <w:szCs w:val="18"/>
              </w:rPr>
              <w:t>4</w:t>
            </w:r>
            <w:r w:rsidR="00A86F55">
              <w:rPr>
                <w:b/>
                <w:bCs/>
                <w:sz w:val="18"/>
                <w:szCs w:val="18"/>
              </w:rPr>
              <w:t>70</w:t>
            </w:r>
            <w:r>
              <w:rPr>
                <w:b/>
                <w:bCs/>
                <w:sz w:val="18"/>
                <w:szCs w:val="18"/>
              </w:rPr>
              <w:t>,</w:t>
            </w:r>
            <w:r w:rsidR="00A86F55">
              <w:rPr>
                <w:b/>
                <w:bCs/>
                <w:sz w:val="18"/>
                <w:szCs w:val="18"/>
              </w:rPr>
              <w:t>65</w:t>
            </w:r>
            <w:r w:rsidR="00DD6026">
              <w:rPr>
                <w:b/>
                <w:bCs/>
                <w:sz w:val="18"/>
                <w:szCs w:val="18"/>
              </w:rPr>
              <w:t>0</w:t>
            </w:r>
          </w:p>
        </w:tc>
        <w:tc>
          <w:tcPr>
            <w:tcW w:w="902" w:type="dxa"/>
            <w:tcBorders>
              <w:top w:val="single" w:sz="18" w:space="0" w:color="auto"/>
              <w:left w:val="single" w:sz="8" w:space="0" w:color="auto"/>
              <w:bottom w:val="single" w:sz="18" w:space="0" w:color="auto"/>
              <w:right w:val="double" w:sz="6" w:space="0" w:color="auto"/>
            </w:tcBorders>
            <w:shd w:val="clear" w:color="auto" w:fill="D9D9D9"/>
            <w:vAlign w:val="center"/>
          </w:tcPr>
          <w:p w14:paraId="465E4511" w14:textId="77777777" w:rsidR="00DD6026" w:rsidRPr="00891152" w:rsidRDefault="00DD6026" w:rsidP="0071490D">
            <w:pPr>
              <w:jc w:val="center"/>
              <w:rPr>
                <w:b/>
                <w:bCs/>
                <w:sz w:val="18"/>
                <w:szCs w:val="18"/>
              </w:rPr>
            </w:pPr>
          </w:p>
        </w:tc>
      </w:tr>
      <w:tr w:rsidR="00DD6026" w:rsidRPr="00891152" w14:paraId="3A87FBDE" w14:textId="77777777" w:rsidTr="00B251AF">
        <w:trPr>
          <w:trHeight w:val="270"/>
        </w:trPr>
        <w:tc>
          <w:tcPr>
            <w:tcW w:w="1526" w:type="dxa"/>
            <w:vMerge/>
            <w:tcBorders>
              <w:left w:val="double" w:sz="6" w:space="0" w:color="auto"/>
              <w:right w:val="single" w:sz="4" w:space="0" w:color="auto"/>
            </w:tcBorders>
            <w:shd w:val="clear" w:color="auto" w:fill="auto"/>
            <w:vAlign w:val="center"/>
          </w:tcPr>
          <w:p w14:paraId="51C75F44" w14:textId="77777777" w:rsidR="00DD6026" w:rsidRPr="00891152" w:rsidRDefault="00DD6026" w:rsidP="0071490D">
            <w:pPr>
              <w:jc w:val="center"/>
              <w:rPr>
                <w:b/>
                <w:bCs/>
                <w:sz w:val="20"/>
                <w:szCs w:val="20"/>
              </w:rPr>
            </w:pPr>
          </w:p>
        </w:tc>
        <w:tc>
          <w:tcPr>
            <w:tcW w:w="1455" w:type="dxa"/>
            <w:vMerge/>
            <w:tcBorders>
              <w:left w:val="single" w:sz="4" w:space="0" w:color="auto"/>
              <w:right w:val="single" w:sz="4" w:space="0" w:color="auto"/>
            </w:tcBorders>
            <w:shd w:val="clear" w:color="auto" w:fill="auto"/>
            <w:vAlign w:val="center"/>
          </w:tcPr>
          <w:p w14:paraId="689EA451" w14:textId="77777777" w:rsidR="00DD6026" w:rsidRPr="009877E6" w:rsidRDefault="00DD6026" w:rsidP="0071490D">
            <w:pPr>
              <w:jc w:val="center"/>
              <w:rPr>
                <w:b/>
                <w:bCs/>
                <w:sz w:val="20"/>
                <w:szCs w:val="20"/>
              </w:rPr>
            </w:pPr>
          </w:p>
        </w:tc>
        <w:tc>
          <w:tcPr>
            <w:tcW w:w="809" w:type="dxa"/>
            <w:vMerge w:val="restart"/>
            <w:tcBorders>
              <w:top w:val="single" w:sz="18" w:space="0" w:color="auto"/>
              <w:left w:val="single" w:sz="4" w:space="0" w:color="auto"/>
              <w:bottom w:val="double" w:sz="6" w:space="0" w:color="000000"/>
              <w:right w:val="single" w:sz="4" w:space="0" w:color="auto"/>
            </w:tcBorders>
            <w:shd w:val="clear" w:color="auto" w:fill="auto"/>
            <w:vAlign w:val="center"/>
          </w:tcPr>
          <w:p w14:paraId="2912B7DB" w14:textId="632EFD05" w:rsidR="00DD6026" w:rsidRPr="00D86E91" w:rsidRDefault="00D86E91" w:rsidP="0071490D">
            <w:pPr>
              <w:jc w:val="center"/>
              <w:rPr>
                <w:b/>
                <w:bCs/>
                <w:sz w:val="20"/>
                <w:szCs w:val="20"/>
              </w:rPr>
            </w:pPr>
            <w:r w:rsidRPr="00D86E91">
              <w:rPr>
                <w:b/>
                <w:bCs/>
                <w:sz w:val="20"/>
                <w:szCs w:val="20"/>
              </w:rPr>
              <w:t>04000</w:t>
            </w:r>
          </w:p>
        </w:tc>
        <w:tc>
          <w:tcPr>
            <w:tcW w:w="840" w:type="dxa"/>
            <w:vMerge w:val="restart"/>
            <w:tcBorders>
              <w:top w:val="single" w:sz="18" w:space="0" w:color="auto"/>
              <w:left w:val="single" w:sz="4" w:space="0" w:color="auto"/>
              <w:bottom w:val="double" w:sz="6" w:space="0" w:color="000000"/>
              <w:right w:val="single" w:sz="8" w:space="0" w:color="auto"/>
            </w:tcBorders>
            <w:shd w:val="clear" w:color="auto" w:fill="auto"/>
            <w:vAlign w:val="center"/>
          </w:tcPr>
          <w:p w14:paraId="4E240CC6" w14:textId="422B2BB3" w:rsidR="00DD6026" w:rsidRPr="00891152" w:rsidRDefault="00DD6026" w:rsidP="0071490D">
            <w:pPr>
              <w:jc w:val="center"/>
              <w:rPr>
                <w:b/>
                <w:bCs/>
                <w:sz w:val="20"/>
                <w:szCs w:val="20"/>
              </w:rPr>
            </w:pPr>
            <w:r>
              <w:rPr>
                <w:b/>
                <w:bCs/>
                <w:sz w:val="20"/>
                <w:szCs w:val="20"/>
              </w:rPr>
              <w:t>UNDP</w:t>
            </w:r>
          </w:p>
        </w:tc>
        <w:tc>
          <w:tcPr>
            <w:tcW w:w="1120" w:type="dxa"/>
            <w:tcBorders>
              <w:top w:val="single" w:sz="18" w:space="0" w:color="auto"/>
              <w:left w:val="single" w:sz="8" w:space="0" w:color="auto"/>
              <w:bottom w:val="single" w:sz="8" w:space="0" w:color="auto"/>
              <w:right w:val="single" w:sz="8" w:space="0" w:color="auto"/>
            </w:tcBorders>
            <w:shd w:val="clear" w:color="auto" w:fill="auto"/>
            <w:vAlign w:val="center"/>
          </w:tcPr>
          <w:p w14:paraId="580AD4F4" w14:textId="1A4DBA6F" w:rsidR="00DD6026" w:rsidRPr="00891152" w:rsidRDefault="00DD6026" w:rsidP="0071490D">
            <w:pPr>
              <w:jc w:val="center"/>
              <w:rPr>
                <w:sz w:val="18"/>
                <w:szCs w:val="18"/>
              </w:rPr>
            </w:pPr>
            <w:r w:rsidRPr="00891152">
              <w:rPr>
                <w:sz w:val="18"/>
                <w:szCs w:val="18"/>
              </w:rPr>
              <w:t>71200</w:t>
            </w:r>
          </w:p>
        </w:tc>
        <w:tc>
          <w:tcPr>
            <w:tcW w:w="3129" w:type="dxa"/>
            <w:tcBorders>
              <w:top w:val="single" w:sz="18" w:space="0" w:color="auto"/>
              <w:left w:val="nil"/>
              <w:bottom w:val="single" w:sz="8" w:space="0" w:color="auto"/>
              <w:right w:val="single" w:sz="8" w:space="0" w:color="auto"/>
            </w:tcBorders>
            <w:shd w:val="clear" w:color="auto" w:fill="auto"/>
            <w:vAlign w:val="center"/>
          </w:tcPr>
          <w:p w14:paraId="32988A5B" w14:textId="2051638F" w:rsidR="00DD6026" w:rsidRPr="00891152" w:rsidRDefault="00DD6026" w:rsidP="0071490D">
            <w:pPr>
              <w:rPr>
                <w:sz w:val="18"/>
                <w:szCs w:val="18"/>
              </w:rPr>
            </w:pPr>
            <w:r w:rsidRPr="00891152">
              <w:rPr>
                <w:sz w:val="18"/>
                <w:szCs w:val="18"/>
              </w:rPr>
              <w:t>International Consultant</w:t>
            </w:r>
          </w:p>
        </w:tc>
        <w:tc>
          <w:tcPr>
            <w:tcW w:w="889" w:type="dxa"/>
            <w:tcBorders>
              <w:top w:val="single" w:sz="18" w:space="0" w:color="auto"/>
              <w:left w:val="nil"/>
              <w:bottom w:val="single" w:sz="8" w:space="0" w:color="auto"/>
              <w:right w:val="single" w:sz="8" w:space="0" w:color="auto"/>
            </w:tcBorders>
            <w:shd w:val="clear" w:color="auto" w:fill="auto"/>
            <w:vAlign w:val="center"/>
          </w:tcPr>
          <w:p w14:paraId="21008640" w14:textId="5F4A854B" w:rsidR="00DD6026" w:rsidRDefault="00DD6026" w:rsidP="0071490D">
            <w:pPr>
              <w:jc w:val="center"/>
              <w:rPr>
                <w:sz w:val="18"/>
                <w:szCs w:val="18"/>
              </w:rPr>
            </w:pPr>
          </w:p>
        </w:tc>
        <w:tc>
          <w:tcPr>
            <w:tcW w:w="923" w:type="dxa"/>
            <w:tcBorders>
              <w:top w:val="single" w:sz="18" w:space="0" w:color="auto"/>
              <w:left w:val="nil"/>
              <w:bottom w:val="single" w:sz="8" w:space="0" w:color="auto"/>
              <w:right w:val="single" w:sz="8" w:space="0" w:color="auto"/>
            </w:tcBorders>
            <w:shd w:val="clear" w:color="auto" w:fill="auto"/>
            <w:vAlign w:val="center"/>
          </w:tcPr>
          <w:p w14:paraId="2C2AF9C7" w14:textId="20A70AC7" w:rsidR="00DD6026" w:rsidRPr="00891152" w:rsidRDefault="00DD6026" w:rsidP="0071490D">
            <w:pPr>
              <w:jc w:val="center"/>
              <w:rPr>
                <w:sz w:val="18"/>
                <w:szCs w:val="18"/>
              </w:rPr>
            </w:pPr>
            <w:r>
              <w:rPr>
                <w:sz w:val="18"/>
                <w:szCs w:val="18"/>
              </w:rPr>
              <w:t>9,000</w:t>
            </w:r>
          </w:p>
        </w:tc>
        <w:tc>
          <w:tcPr>
            <w:tcW w:w="919" w:type="dxa"/>
            <w:tcBorders>
              <w:top w:val="single" w:sz="18" w:space="0" w:color="auto"/>
              <w:left w:val="nil"/>
              <w:bottom w:val="single" w:sz="8" w:space="0" w:color="auto"/>
              <w:right w:val="single" w:sz="8" w:space="0" w:color="auto"/>
            </w:tcBorders>
            <w:shd w:val="clear" w:color="auto" w:fill="auto"/>
            <w:vAlign w:val="center"/>
          </w:tcPr>
          <w:p w14:paraId="07BD076F" w14:textId="48A7E273" w:rsidR="00DD6026" w:rsidRPr="00891152" w:rsidRDefault="00DD6026" w:rsidP="0071490D">
            <w:pPr>
              <w:jc w:val="center"/>
              <w:rPr>
                <w:sz w:val="18"/>
                <w:szCs w:val="18"/>
              </w:rPr>
            </w:pPr>
            <w:r>
              <w:rPr>
                <w:sz w:val="18"/>
                <w:szCs w:val="18"/>
              </w:rPr>
              <w:t>9,000</w:t>
            </w:r>
          </w:p>
        </w:tc>
        <w:tc>
          <w:tcPr>
            <w:tcW w:w="1276" w:type="dxa"/>
            <w:tcBorders>
              <w:top w:val="single" w:sz="18" w:space="0" w:color="auto"/>
              <w:left w:val="nil"/>
              <w:bottom w:val="single" w:sz="8" w:space="0" w:color="auto"/>
              <w:right w:val="single" w:sz="8" w:space="0" w:color="auto"/>
            </w:tcBorders>
            <w:vAlign w:val="center"/>
          </w:tcPr>
          <w:p w14:paraId="79D2F361" w14:textId="49F64A80" w:rsidR="00DD6026" w:rsidRDefault="00DD6026" w:rsidP="0071490D">
            <w:pPr>
              <w:jc w:val="center"/>
              <w:rPr>
                <w:sz w:val="18"/>
                <w:szCs w:val="18"/>
              </w:rPr>
            </w:pPr>
            <w:r>
              <w:rPr>
                <w:sz w:val="18"/>
                <w:szCs w:val="18"/>
              </w:rPr>
              <w:t>18,000</w:t>
            </w:r>
          </w:p>
        </w:tc>
        <w:tc>
          <w:tcPr>
            <w:tcW w:w="902" w:type="dxa"/>
            <w:tcBorders>
              <w:top w:val="single" w:sz="18" w:space="0" w:color="auto"/>
              <w:left w:val="single" w:sz="8" w:space="0" w:color="auto"/>
              <w:bottom w:val="single" w:sz="8" w:space="0" w:color="auto"/>
              <w:right w:val="double" w:sz="6" w:space="0" w:color="auto"/>
            </w:tcBorders>
            <w:shd w:val="clear" w:color="auto" w:fill="auto"/>
            <w:vAlign w:val="center"/>
          </w:tcPr>
          <w:p w14:paraId="2CCFCA13" w14:textId="54C80D6F" w:rsidR="00DD6026" w:rsidRPr="00891152" w:rsidRDefault="00DD6026" w:rsidP="0071490D">
            <w:pPr>
              <w:jc w:val="center"/>
              <w:rPr>
                <w:sz w:val="18"/>
                <w:szCs w:val="18"/>
              </w:rPr>
            </w:pPr>
            <w:r>
              <w:rPr>
                <w:sz w:val="18"/>
                <w:szCs w:val="18"/>
              </w:rPr>
              <w:t>1</w:t>
            </w:r>
            <w:r w:rsidR="004A6230">
              <w:rPr>
                <w:sz w:val="18"/>
                <w:szCs w:val="18"/>
              </w:rPr>
              <w:t>3</w:t>
            </w:r>
          </w:p>
        </w:tc>
      </w:tr>
      <w:tr w:rsidR="00DD6026" w:rsidRPr="00891152" w14:paraId="5B7DB526" w14:textId="77777777" w:rsidTr="00B251AF">
        <w:trPr>
          <w:trHeight w:val="270"/>
        </w:trPr>
        <w:tc>
          <w:tcPr>
            <w:tcW w:w="1526" w:type="dxa"/>
            <w:vMerge/>
            <w:tcBorders>
              <w:left w:val="double" w:sz="6" w:space="0" w:color="auto"/>
              <w:right w:val="single" w:sz="4" w:space="0" w:color="auto"/>
            </w:tcBorders>
            <w:shd w:val="clear" w:color="auto" w:fill="auto"/>
            <w:vAlign w:val="center"/>
          </w:tcPr>
          <w:p w14:paraId="58BA76D4" w14:textId="77777777" w:rsidR="00DD6026" w:rsidRPr="00891152" w:rsidRDefault="00DD6026" w:rsidP="0071490D">
            <w:pPr>
              <w:jc w:val="center"/>
              <w:rPr>
                <w:b/>
                <w:bCs/>
                <w:sz w:val="20"/>
                <w:szCs w:val="20"/>
              </w:rPr>
            </w:pPr>
          </w:p>
        </w:tc>
        <w:tc>
          <w:tcPr>
            <w:tcW w:w="1455" w:type="dxa"/>
            <w:vMerge/>
            <w:tcBorders>
              <w:left w:val="single" w:sz="4" w:space="0" w:color="auto"/>
              <w:right w:val="single" w:sz="4" w:space="0" w:color="auto"/>
            </w:tcBorders>
            <w:shd w:val="clear" w:color="auto" w:fill="auto"/>
            <w:vAlign w:val="center"/>
          </w:tcPr>
          <w:p w14:paraId="046D9091" w14:textId="77777777" w:rsidR="00DD6026" w:rsidRPr="009877E6" w:rsidRDefault="00DD6026" w:rsidP="0071490D">
            <w:pPr>
              <w:jc w:val="center"/>
              <w:rPr>
                <w:b/>
                <w:bCs/>
                <w:sz w:val="20"/>
                <w:szCs w:val="20"/>
              </w:rPr>
            </w:pPr>
          </w:p>
        </w:tc>
        <w:tc>
          <w:tcPr>
            <w:tcW w:w="809" w:type="dxa"/>
            <w:vMerge/>
            <w:tcBorders>
              <w:top w:val="single" w:sz="4" w:space="0" w:color="auto"/>
              <w:left w:val="single" w:sz="4" w:space="0" w:color="auto"/>
              <w:bottom w:val="double" w:sz="6" w:space="0" w:color="000000"/>
              <w:right w:val="single" w:sz="4" w:space="0" w:color="auto"/>
            </w:tcBorders>
            <w:shd w:val="clear" w:color="auto" w:fill="auto"/>
            <w:vAlign w:val="center"/>
          </w:tcPr>
          <w:p w14:paraId="7A4FC438" w14:textId="77777777" w:rsidR="00DD6026" w:rsidRPr="00891152" w:rsidRDefault="00DD6026" w:rsidP="0071490D">
            <w:pPr>
              <w:jc w:val="center"/>
              <w:rPr>
                <w:b/>
                <w:bCs/>
                <w:sz w:val="20"/>
                <w:szCs w:val="20"/>
              </w:rPr>
            </w:pPr>
          </w:p>
        </w:tc>
        <w:tc>
          <w:tcPr>
            <w:tcW w:w="840" w:type="dxa"/>
            <w:vMerge/>
            <w:tcBorders>
              <w:top w:val="single" w:sz="4" w:space="0" w:color="auto"/>
              <w:left w:val="single" w:sz="4" w:space="0" w:color="auto"/>
              <w:bottom w:val="double" w:sz="6" w:space="0" w:color="000000"/>
              <w:right w:val="single" w:sz="8" w:space="0" w:color="auto"/>
            </w:tcBorders>
            <w:shd w:val="clear" w:color="auto" w:fill="auto"/>
            <w:vAlign w:val="center"/>
          </w:tcPr>
          <w:p w14:paraId="6127855D" w14:textId="77777777" w:rsidR="00DD6026" w:rsidRPr="00891152" w:rsidRDefault="00DD6026" w:rsidP="0071490D">
            <w:pPr>
              <w:jc w:val="center"/>
              <w:rPr>
                <w:b/>
                <w:bCs/>
                <w:sz w:val="20"/>
                <w:szCs w:val="20"/>
              </w:rPr>
            </w:pPr>
          </w:p>
        </w:tc>
        <w:tc>
          <w:tcPr>
            <w:tcW w:w="1120" w:type="dxa"/>
            <w:tcBorders>
              <w:top w:val="nil"/>
              <w:left w:val="single" w:sz="8" w:space="0" w:color="auto"/>
              <w:bottom w:val="single" w:sz="18" w:space="0" w:color="auto"/>
              <w:right w:val="single" w:sz="8" w:space="0" w:color="auto"/>
            </w:tcBorders>
            <w:shd w:val="clear" w:color="auto" w:fill="auto"/>
            <w:vAlign w:val="center"/>
          </w:tcPr>
          <w:p w14:paraId="443425B7" w14:textId="276C4EB1" w:rsidR="00DD6026" w:rsidRPr="00891152" w:rsidRDefault="00DD6026" w:rsidP="0071490D">
            <w:pPr>
              <w:jc w:val="center"/>
              <w:rPr>
                <w:sz w:val="18"/>
                <w:szCs w:val="18"/>
              </w:rPr>
            </w:pPr>
            <w:r w:rsidRPr="00891152">
              <w:rPr>
                <w:rFonts w:eastAsiaTheme="minorHAnsi"/>
                <w:sz w:val="18"/>
                <w:szCs w:val="18"/>
              </w:rPr>
              <w:t>74500</w:t>
            </w:r>
          </w:p>
        </w:tc>
        <w:tc>
          <w:tcPr>
            <w:tcW w:w="3129" w:type="dxa"/>
            <w:tcBorders>
              <w:top w:val="nil"/>
              <w:left w:val="nil"/>
              <w:bottom w:val="single" w:sz="18" w:space="0" w:color="auto"/>
              <w:right w:val="single" w:sz="8" w:space="0" w:color="auto"/>
            </w:tcBorders>
            <w:shd w:val="clear" w:color="auto" w:fill="auto"/>
            <w:vAlign w:val="center"/>
          </w:tcPr>
          <w:p w14:paraId="1F97AAA9" w14:textId="67824B53" w:rsidR="00DD6026" w:rsidRPr="00891152" w:rsidRDefault="00DD6026" w:rsidP="0071490D">
            <w:pPr>
              <w:rPr>
                <w:sz w:val="18"/>
                <w:szCs w:val="18"/>
              </w:rPr>
            </w:pPr>
            <w:r w:rsidRPr="00891152">
              <w:rPr>
                <w:rFonts w:eastAsiaTheme="minorHAnsi"/>
                <w:sz w:val="18"/>
                <w:szCs w:val="18"/>
              </w:rPr>
              <w:t>Miscellaneous</w:t>
            </w:r>
          </w:p>
        </w:tc>
        <w:tc>
          <w:tcPr>
            <w:tcW w:w="889" w:type="dxa"/>
            <w:tcBorders>
              <w:top w:val="nil"/>
              <w:left w:val="nil"/>
              <w:bottom w:val="single" w:sz="18" w:space="0" w:color="auto"/>
              <w:right w:val="single" w:sz="8" w:space="0" w:color="auto"/>
            </w:tcBorders>
            <w:shd w:val="clear" w:color="auto" w:fill="auto"/>
            <w:vAlign w:val="center"/>
          </w:tcPr>
          <w:p w14:paraId="187ACC52" w14:textId="21BBC034" w:rsidR="00DD6026" w:rsidRDefault="00DD6026" w:rsidP="0071490D">
            <w:pPr>
              <w:jc w:val="center"/>
              <w:rPr>
                <w:sz w:val="18"/>
                <w:szCs w:val="18"/>
              </w:rPr>
            </w:pPr>
            <w:r>
              <w:rPr>
                <w:sz w:val="18"/>
                <w:szCs w:val="18"/>
              </w:rPr>
              <w:t>400</w:t>
            </w:r>
          </w:p>
        </w:tc>
        <w:tc>
          <w:tcPr>
            <w:tcW w:w="923" w:type="dxa"/>
            <w:tcBorders>
              <w:top w:val="nil"/>
              <w:left w:val="nil"/>
              <w:bottom w:val="single" w:sz="18" w:space="0" w:color="auto"/>
              <w:right w:val="single" w:sz="8" w:space="0" w:color="auto"/>
            </w:tcBorders>
            <w:shd w:val="clear" w:color="auto" w:fill="auto"/>
            <w:vAlign w:val="center"/>
          </w:tcPr>
          <w:p w14:paraId="39FD1EBC" w14:textId="2FD83F9B" w:rsidR="00DD6026" w:rsidRPr="00891152" w:rsidRDefault="00DD6026" w:rsidP="0071490D">
            <w:pPr>
              <w:jc w:val="center"/>
              <w:rPr>
                <w:sz w:val="18"/>
                <w:szCs w:val="18"/>
              </w:rPr>
            </w:pPr>
            <w:r>
              <w:rPr>
                <w:sz w:val="18"/>
                <w:szCs w:val="18"/>
              </w:rPr>
              <w:t>450</w:t>
            </w:r>
          </w:p>
        </w:tc>
        <w:tc>
          <w:tcPr>
            <w:tcW w:w="919" w:type="dxa"/>
            <w:tcBorders>
              <w:top w:val="nil"/>
              <w:left w:val="nil"/>
              <w:bottom w:val="single" w:sz="18" w:space="0" w:color="auto"/>
              <w:right w:val="single" w:sz="8" w:space="0" w:color="auto"/>
            </w:tcBorders>
            <w:shd w:val="clear" w:color="auto" w:fill="auto"/>
            <w:vAlign w:val="center"/>
          </w:tcPr>
          <w:p w14:paraId="3E90EDEF" w14:textId="079DDF12" w:rsidR="00DD6026" w:rsidRPr="00891152" w:rsidRDefault="00DD6026" w:rsidP="0071490D">
            <w:pPr>
              <w:jc w:val="center"/>
              <w:rPr>
                <w:sz w:val="18"/>
                <w:szCs w:val="18"/>
              </w:rPr>
            </w:pPr>
            <w:r>
              <w:rPr>
                <w:sz w:val="18"/>
                <w:szCs w:val="18"/>
              </w:rPr>
              <w:t>450</w:t>
            </w:r>
          </w:p>
        </w:tc>
        <w:tc>
          <w:tcPr>
            <w:tcW w:w="1276" w:type="dxa"/>
            <w:tcBorders>
              <w:top w:val="nil"/>
              <w:left w:val="nil"/>
              <w:bottom w:val="single" w:sz="18" w:space="0" w:color="auto"/>
              <w:right w:val="single" w:sz="8" w:space="0" w:color="auto"/>
            </w:tcBorders>
            <w:vAlign w:val="center"/>
          </w:tcPr>
          <w:p w14:paraId="5904C948" w14:textId="2A06CEC3" w:rsidR="00DD6026" w:rsidRDefault="00DD6026" w:rsidP="0071490D">
            <w:pPr>
              <w:jc w:val="center"/>
              <w:rPr>
                <w:sz w:val="18"/>
                <w:szCs w:val="18"/>
              </w:rPr>
            </w:pPr>
            <w:r>
              <w:rPr>
                <w:sz w:val="18"/>
                <w:szCs w:val="18"/>
              </w:rPr>
              <w:t>1,300</w:t>
            </w:r>
          </w:p>
        </w:tc>
        <w:tc>
          <w:tcPr>
            <w:tcW w:w="902" w:type="dxa"/>
            <w:tcBorders>
              <w:top w:val="nil"/>
              <w:left w:val="single" w:sz="8" w:space="0" w:color="auto"/>
              <w:bottom w:val="single" w:sz="18" w:space="0" w:color="auto"/>
              <w:right w:val="double" w:sz="6" w:space="0" w:color="auto"/>
            </w:tcBorders>
            <w:shd w:val="clear" w:color="auto" w:fill="auto"/>
            <w:vAlign w:val="center"/>
          </w:tcPr>
          <w:p w14:paraId="27AAB8BB" w14:textId="19B8394A" w:rsidR="00DD6026" w:rsidRPr="00891152" w:rsidRDefault="00DD6026" w:rsidP="0071490D">
            <w:pPr>
              <w:jc w:val="center"/>
              <w:rPr>
                <w:sz w:val="18"/>
                <w:szCs w:val="18"/>
              </w:rPr>
            </w:pPr>
            <w:r>
              <w:rPr>
                <w:sz w:val="18"/>
                <w:szCs w:val="18"/>
              </w:rPr>
              <w:t>1</w:t>
            </w:r>
            <w:r w:rsidR="004A6230">
              <w:rPr>
                <w:sz w:val="18"/>
                <w:szCs w:val="18"/>
              </w:rPr>
              <w:t>4</w:t>
            </w:r>
          </w:p>
        </w:tc>
      </w:tr>
      <w:tr w:rsidR="00DD6026" w:rsidRPr="00891152" w14:paraId="016DB063" w14:textId="77777777" w:rsidTr="00B251AF">
        <w:trPr>
          <w:trHeight w:val="270"/>
        </w:trPr>
        <w:tc>
          <w:tcPr>
            <w:tcW w:w="1526" w:type="dxa"/>
            <w:vMerge/>
            <w:tcBorders>
              <w:left w:val="double" w:sz="6" w:space="0" w:color="auto"/>
              <w:bottom w:val="double" w:sz="6" w:space="0" w:color="000000"/>
              <w:right w:val="single" w:sz="4" w:space="0" w:color="auto"/>
            </w:tcBorders>
            <w:shd w:val="clear" w:color="auto" w:fill="auto"/>
            <w:vAlign w:val="center"/>
          </w:tcPr>
          <w:p w14:paraId="33EF8771" w14:textId="77777777" w:rsidR="00DD6026" w:rsidRPr="00891152" w:rsidRDefault="00DD6026" w:rsidP="0071490D">
            <w:pPr>
              <w:jc w:val="center"/>
              <w:rPr>
                <w:b/>
                <w:bCs/>
                <w:sz w:val="20"/>
                <w:szCs w:val="20"/>
              </w:rPr>
            </w:pPr>
          </w:p>
        </w:tc>
        <w:tc>
          <w:tcPr>
            <w:tcW w:w="1455" w:type="dxa"/>
            <w:vMerge/>
            <w:tcBorders>
              <w:left w:val="single" w:sz="4" w:space="0" w:color="auto"/>
              <w:bottom w:val="double" w:sz="6" w:space="0" w:color="000000"/>
              <w:right w:val="single" w:sz="4" w:space="0" w:color="auto"/>
            </w:tcBorders>
            <w:shd w:val="clear" w:color="auto" w:fill="auto"/>
            <w:vAlign w:val="center"/>
          </w:tcPr>
          <w:p w14:paraId="072BC80E" w14:textId="77777777" w:rsidR="00DD6026" w:rsidRPr="009877E6" w:rsidRDefault="00DD6026" w:rsidP="0071490D">
            <w:pPr>
              <w:jc w:val="center"/>
              <w:rPr>
                <w:b/>
                <w:bCs/>
                <w:sz w:val="20"/>
                <w:szCs w:val="20"/>
              </w:rPr>
            </w:pPr>
          </w:p>
        </w:tc>
        <w:tc>
          <w:tcPr>
            <w:tcW w:w="809" w:type="dxa"/>
            <w:vMerge/>
            <w:tcBorders>
              <w:top w:val="single" w:sz="4" w:space="0" w:color="auto"/>
              <w:left w:val="single" w:sz="4" w:space="0" w:color="auto"/>
              <w:bottom w:val="double" w:sz="6" w:space="0" w:color="000000"/>
              <w:right w:val="single" w:sz="4" w:space="0" w:color="auto"/>
            </w:tcBorders>
            <w:shd w:val="clear" w:color="auto" w:fill="auto"/>
            <w:vAlign w:val="center"/>
          </w:tcPr>
          <w:p w14:paraId="35A677EF" w14:textId="77777777" w:rsidR="00DD6026" w:rsidRPr="00891152" w:rsidRDefault="00DD6026" w:rsidP="0071490D">
            <w:pPr>
              <w:jc w:val="center"/>
              <w:rPr>
                <w:b/>
                <w:bCs/>
                <w:sz w:val="20"/>
                <w:szCs w:val="20"/>
              </w:rPr>
            </w:pPr>
          </w:p>
        </w:tc>
        <w:tc>
          <w:tcPr>
            <w:tcW w:w="840" w:type="dxa"/>
            <w:vMerge/>
            <w:tcBorders>
              <w:top w:val="single" w:sz="4" w:space="0" w:color="auto"/>
              <w:left w:val="single" w:sz="4" w:space="0" w:color="auto"/>
              <w:bottom w:val="double" w:sz="6" w:space="0" w:color="000000"/>
              <w:right w:val="single" w:sz="8" w:space="0" w:color="auto"/>
            </w:tcBorders>
            <w:shd w:val="clear" w:color="auto" w:fill="auto"/>
            <w:vAlign w:val="center"/>
          </w:tcPr>
          <w:p w14:paraId="4E53E42A" w14:textId="77777777" w:rsidR="00DD6026" w:rsidRPr="00891152" w:rsidRDefault="00DD6026" w:rsidP="0071490D">
            <w:pPr>
              <w:jc w:val="center"/>
              <w:rPr>
                <w:b/>
                <w:bCs/>
                <w:sz w:val="20"/>
                <w:szCs w:val="20"/>
              </w:rPr>
            </w:pPr>
          </w:p>
        </w:tc>
        <w:tc>
          <w:tcPr>
            <w:tcW w:w="1120" w:type="dxa"/>
            <w:tcBorders>
              <w:top w:val="single" w:sz="18" w:space="0" w:color="auto"/>
              <w:left w:val="single" w:sz="8" w:space="0" w:color="auto"/>
              <w:bottom w:val="double" w:sz="6" w:space="0" w:color="auto"/>
            </w:tcBorders>
            <w:shd w:val="clear" w:color="auto" w:fill="99CCFF"/>
            <w:vAlign w:val="center"/>
          </w:tcPr>
          <w:p w14:paraId="0364FF05" w14:textId="77777777" w:rsidR="00DD6026" w:rsidRPr="00891152" w:rsidRDefault="00DD6026" w:rsidP="0071490D">
            <w:pPr>
              <w:jc w:val="center"/>
              <w:rPr>
                <w:sz w:val="18"/>
                <w:szCs w:val="18"/>
              </w:rPr>
            </w:pPr>
          </w:p>
        </w:tc>
        <w:tc>
          <w:tcPr>
            <w:tcW w:w="3129" w:type="dxa"/>
            <w:tcBorders>
              <w:top w:val="single" w:sz="18" w:space="0" w:color="auto"/>
              <w:bottom w:val="double" w:sz="6" w:space="0" w:color="auto"/>
              <w:right w:val="single" w:sz="8" w:space="0" w:color="auto"/>
            </w:tcBorders>
            <w:shd w:val="clear" w:color="auto" w:fill="99CCFF"/>
            <w:vAlign w:val="center"/>
          </w:tcPr>
          <w:p w14:paraId="54981B89" w14:textId="661A003B" w:rsidR="00DD6026" w:rsidRPr="00DD6026" w:rsidRDefault="00DD6026" w:rsidP="00DD6026">
            <w:pPr>
              <w:rPr>
                <w:b/>
                <w:bCs/>
                <w:sz w:val="18"/>
                <w:szCs w:val="18"/>
              </w:rPr>
            </w:pPr>
            <w:r>
              <w:rPr>
                <w:b/>
                <w:bCs/>
                <w:sz w:val="18"/>
                <w:szCs w:val="18"/>
              </w:rPr>
              <w:t>Sub-</w:t>
            </w:r>
            <w:r w:rsidRPr="00891152">
              <w:rPr>
                <w:b/>
                <w:bCs/>
                <w:sz w:val="18"/>
                <w:szCs w:val="18"/>
              </w:rPr>
              <w:t>Total</w:t>
            </w:r>
            <w:r>
              <w:rPr>
                <w:b/>
                <w:bCs/>
                <w:sz w:val="18"/>
                <w:szCs w:val="18"/>
              </w:rPr>
              <w:t xml:space="preserve"> UNDP -</w:t>
            </w:r>
            <w:r w:rsidRPr="00891152">
              <w:rPr>
                <w:b/>
                <w:bCs/>
                <w:sz w:val="18"/>
                <w:szCs w:val="18"/>
              </w:rPr>
              <w:t xml:space="preserve"> Outcome </w:t>
            </w:r>
            <w:r>
              <w:rPr>
                <w:b/>
                <w:bCs/>
                <w:sz w:val="18"/>
                <w:szCs w:val="18"/>
              </w:rPr>
              <w:t>1</w:t>
            </w:r>
          </w:p>
        </w:tc>
        <w:tc>
          <w:tcPr>
            <w:tcW w:w="889" w:type="dxa"/>
            <w:tcBorders>
              <w:top w:val="single" w:sz="18" w:space="0" w:color="auto"/>
              <w:left w:val="nil"/>
              <w:bottom w:val="double" w:sz="6" w:space="0" w:color="auto"/>
              <w:right w:val="single" w:sz="8" w:space="0" w:color="auto"/>
            </w:tcBorders>
            <w:shd w:val="clear" w:color="auto" w:fill="99CCFF"/>
            <w:vAlign w:val="center"/>
          </w:tcPr>
          <w:p w14:paraId="6A6543DD" w14:textId="1325DC6F" w:rsidR="00DD6026" w:rsidRDefault="00DD6026" w:rsidP="0071490D">
            <w:pPr>
              <w:jc w:val="center"/>
              <w:rPr>
                <w:sz w:val="18"/>
                <w:szCs w:val="18"/>
              </w:rPr>
            </w:pPr>
            <w:r>
              <w:rPr>
                <w:b/>
                <w:bCs/>
                <w:sz w:val="18"/>
                <w:szCs w:val="18"/>
              </w:rPr>
              <w:t>400</w:t>
            </w:r>
          </w:p>
        </w:tc>
        <w:tc>
          <w:tcPr>
            <w:tcW w:w="923" w:type="dxa"/>
            <w:tcBorders>
              <w:top w:val="single" w:sz="18" w:space="0" w:color="auto"/>
              <w:left w:val="nil"/>
              <w:bottom w:val="double" w:sz="6" w:space="0" w:color="auto"/>
              <w:right w:val="single" w:sz="8" w:space="0" w:color="auto"/>
            </w:tcBorders>
            <w:shd w:val="clear" w:color="auto" w:fill="99CCFF"/>
            <w:vAlign w:val="center"/>
          </w:tcPr>
          <w:p w14:paraId="49E9611B" w14:textId="4812C1BB" w:rsidR="00DD6026" w:rsidRPr="00891152" w:rsidRDefault="00DD6026" w:rsidP="0071490D">
            <w:pPr>
              <w:jc w:val="center"/>
              <w:rPr>
                <w:sz w:val="18"/>
                <w:szCs w:val="18"/>
              </w:rPr>
            </w:pPr>
            <w:r>
              <w:rPr>
                <w:b/>
                <w:bCs/>
                <w:sz w:val="18"/>
                <w:szCs w:val="18"/>
              </w:rPr>
              <w:t>9,450</w:t>
            </w:r>
          </w:p>
        </w:tc>
        <w:tc>
          <w:tcPr>
            <w:tcW w:w="919" w:type="dxa"/>
            <w:tcBorders>
              <w:top w:val="single" w:sz="18" w:space="0" w:color="auto"/>
              <w:left w:val="nil"/>
              <w:bottom w:val="double" w:sz="6" w:space="0" w:color="auto"/>
              <w:right w:val="single" w:sz="8" w:space="0" w:color="auto"/>
            </w:tcBorders>
            <w:shd w:val="clear" w:color="auto" w:fill="99CCFF"/>
            <w:vAlign w:val="center"/>
          </w:tcPr>
          <w:p w14:paraId="193F3143" w14:textId="061433BF" w:rsidR="00DD6026" w:rsidRPr="00891152" w:rsidRDefault="00DD6026" w:rsidP="0071490D">
            <w:pPr>
              <w:jc w:val="center"/>
              <w:rPr>
                <w:sz w:val="18"/>
                <w:szCs w:val="18"/>
              </w:rPr>
            </w:pPr>
            <w:r>
              <w:rPr>
                <w:b/>
                <w:bCs/>
                <w:sz w:val="18"/>
                <w:szCs w:val="18"/>
              </w:rPr>
              <w:t>9,450</w:t>
            </w:r>
          </w:p>
        </w:tc>
        <w:tc>
          <w:tcPr>
            <w:tcW w:w="1276" w:type="dxa"/>
            <w:tcBorders>
              <w:top w:val="single" w:sz="18" w:space="0" w:color="auto"/>
              <w:left w:val="nil"/>
              <w:bottom w:val="double" w:sz="6" w:space="0" w:color="auto"/>
              <w:right w:val="single" w:sz="8" w:space="0" w:color="auto"/>
            </w:tcBorders>
            <w:shd w:val="clear" w:color="auto" w:fill="99CCFF"/>
            <w:vAlign w:val="center"/>
          </w:tcPr>
          <w:p w14:paraId="285192C2" w14:textId="5A04CC41" w:rsidR="00DD6026" w:rsidRDefault="00DD6026" w:rsidP="0071490D">
            <w:pPr>
              <w:jc w:val="center"/>
              <w:rPr>
                <w:sz w:val="18"/>
                <w:szCs w:val="18"/>
              </w:rPr>
            </w:pPr>
            <w:r>
              <w:rPr>
                <w:b/>
                <w:bCs/>
                <w:sz w:val="18"/>
                <w:szCs w:val="18"/>
              </w:rPr>
              <w:t>19,300</w:t>
            </w:r>
          </w:p>
        </w:tc>
        <w:tc>
          <w:tcPr>
            <w:tcW w:w="902" w:type="dxa"/>
            <w:tcBorders>
              <w:top w:val="single" w:sz="18" w:space="0" w:color="auto"/>
              <w:left w:val="single" w:sz="8" w:space="0" w:color="auto"/>
              <w:bottom w:val="double" w:sz="6" w:space="0" w:color="auto"/>
              <w:right w:val="double" w:sz="6" w:space="0" w:color="auto"/>
            </w:tcBorders>
            <w:shd w:val="clear" w:color="auto" w:fill="99CCFF"/>
            <w:vAlign w:val="center"/>
          </w:tcPr>
          <w:p w14:paraId="5C77F7E3" w14:textId="77777777" w:rsidR="005D1AC2" w:rsidRPr="00891152" w:rsidRDefault="005D1AC2" w:rsidP="005D1AC2">
            <w:pPr>
              <w:rPr>
                <w:sz w:val="18"/>
                <w:szCs w:val="18"/>
              </w:rPr>
            </w:pPr>
          </w:p>
        </w:tc>
      </w:tr>
      <w:tr w:rsidR="00D10898" w:rsidRPr="00891152" w14:paraId="19A6AB1C" w14:textId="77777777" w:rsidTr="00B251AF">
        <w:trPr>
          <w:trHeight w:val="270"/>
        </w:trPr>
        <w:tc>
          <w:tcPr>
            <w:tcW w:w="1526" w:type="dxa"/>
            <w:vMerge w:val="restart"/>
            <w:tcBorders>
              <w:top w:val="nil"/>
              <w:left w:val="double" w:sz="6" w:space="0" w:color="auto"/>
              <w:right w:val="single" w:sz="4" w:space="0" w:color="auto"/>
            </w:tcBorders>
            <w:shd w:val="clear" w:color="auto" w:fill="auto"/>
            <w:vAlign w:val="center"/>
            <w:hideMark/>
          </w:tcPr>
          <w:p w14:paraId="0F3429CE" w14:textId="6DEF35AD" w:rsidR="00D10898" w:rsidRPr="00891152" w:rsidRDefault="00D10898" w:rsidP="00D10898">
            <w:pPr>
              <w:jc w:val="center"/>
              <w:rPr>
                <w:b/>
                <w:bCs/>
                <w:sz w:val="20"/>
                <w:szCs w:val="20"/>
              </w:rPr>
            </w:pPr>
            <w:r>
              <w:rPr>
                <w:b/>
                <w:bCs/>
                <w:sz w:val="20"/>
                <w:szCs w:val="20"/>
              </w:rPr>
              <w:lastRenderedPageBreak/>
              <w:t xml:space="preserve">Component 2: </w:t>
            </w:r>
            <w:r w:rsidRPr="00DD6026">
              <w:rPr>
                <w:bCs/>
                <w:sz w:val="20"/>
                <w:szCs w:val="20"/>
              </w:rPr>
              <w:t>Improved use of information and knowledge related to the Rio Conventions</w:t>
            </w:r>
            <w:r w:rsidRPr="00891152">
              <w:rPr>
                <w:b/>
                <w:bCs/>
                <w:sz w:val="20"/>
                <w:szCs w:val="20"/>
              </w:rPr>
              <w:br/>
            </w:r>
          </w:p>
        </w:tc>
        <w:tc>
          <w:tcPr>
            <w:tcW w:w="1455" w:type="dxa"/>
            <w:vMerge w:val="restart"/>
            <w:tcBorders>
              <w:top w:val="nil"/>
              <w:left w:val="single" w:sz="4" w:space="0" w:color="auto"/>
              <w:right w:val="single" w:sz="4" w:space="0" w:color="auto"/>
            </w:tcBorders>
            <w:shd w:val="clear" w:color="auto" w:fill="auto"/>
            <w:vAlign w:val="center"/>
            <w:hideMark/>
          </w:tcPr>
          <w:p w14:paraId="5F348911" w14:textId="4E422C20" w:rsidR="00D10898" w:rsidRPr="009877E6" w:rsidRDefault="00D10898" w:rsidP="0071490D">
            <w:pPr>
              <w:jc w:val="center"/>
              <w:rPr>
                <w:b/>
                <w:bCs/>
                <w:sz w:val="20"/>
                <w:szCs w:val="20"/>
              </w:rPr>
            </w:pPr>
            <w:r w:rsidRPr="009877E6">
              <w:rPr>
                <w:b/>
                <w:bCs/>
                <w:sz w:val="20"/>
                <w:szCs w:val="20"/>
              </w:rPr>
              <w:t>MOE</w:t>
            </w:r>
            <w:r>
              <w:rPr>
                <w:b/>
                <w:bCs/>
                <w:sz w:val="20"/>
                <w:szCs w:val="20"/>
              </w:rPr>
              <w:t>/UNDP</w:t>
            </w:r>
          </w:p>
        </w:tc>
        <w:tc>
          <w:tcPr>
            <w:tcW w:w="809" w:type="dxa"/>
            <w:vMerge w:val="restart"/>
            <w:tcBorders>
              <w:top w:val="double" w:sz="6" w:space="0" w:color="000000"/>
              <w:left w:val="single" w:sz="4" w:space="0" w:color="auto"/>
              <w:bottom w:val="double" w:sz="6" w:space="0" w:color="000000"/>
              <w:right w:val="single" w:sz="4" w:space="0" w:color="auto"/>
            </w:tcBorders>
            <w:shd w:val="clear" w:color="auto" w:fill="auto"/>
            <w:vAlign w:val="center"/>
            <w:hideMark/>
          </w:tcPr>
          <w:p w14:paraId="7D7B4B15" w14:textId="77777777" w:rsidR="00D10898" w:rsidRPr="00891152" w:rsidRDefault="00D10898" w:rsidP="0071490D">
            <w:pPr>
              <w:jc w:val="center"/>
              <w:rPr>
                <w:b/>
                <w:bCs/>
                <w:sz w:val="20"/>
                <w:szCs w:val="20"/>
              </w:rPr>
            </w:pPr>
            <w:r w:rsidRPr="00891152">
              <w:rPr>
                <w:b/>
                <w:bCs/>
                <w:sz w:val="20"/>
                <w:szCs w:val="20"/>
              </w:rPr>
              <w:t>62000</w:t>
            </w:r>
          </w:p>
        </w:tc>
        <w:tc>
          <w:tcPr>
            <w:tcW w:w="840" w:type="dxa"/>
            <w:vMerge w:val="restart"/>
            <w:tcBorders>
              <w:top w:val="double" w:sz="6" w:space="0" w:color="000000"/>
              <w:left w:val="single" w:sz="4" w:space="0" w:color="auto"/>
              <w:bottom w:val="double" w:sz="6" w:space="0" w:color="000000"/>
              <w:right w:val="single" w:sz="8" w:space="0" w:color="auto"/>
            </w:tcBorders>
            <w:shd w:val="clear" w:color="auto" w:fill="auto"/>
            <w:vAlign w:val="center"/>
            <w:hideMark/>
          </w:tcPr>
          <w:p w14:paraId="7DFC52C5" w14:textId="77777777" w:rsidR="00D10898" w:rsidRPr="00891152" w:rsidRDefault="00D10898" w:rsidP="0071490D">
            <w:pPr>
              <w:jc w:val="center"/>
              <w:rPr>
                <w:b/>
                <w:bCs/>
                <w:sz w:val="20"/>
                <w:szCs w:val="20"/>
              </w:rPr>
            </w:pPr>
            <w:r w:rsidRPr="00891152">
              <w:rPr>
                <w:b/>
                <w:bCs/>
                <w:sz w:val="20"/>
                <w:szCs w:val="20"/>
              </w:rPr>
              <w:t>GEF</w:t>
            </w:r>
          </w:p>
        </w:tc>
        <w:tc>
          <w:tcPr>
            <w:tcW w:w="1120" w:type="dxa"/>
            <w:tcBorders>
              <w:top w:val="double" w:sz="6" w:space="0" w:color="auto"/>
              <w:left w:val="single" w:sz="8" w:space="0" w:color="auto"/>
              <w:bottom w:val="single" w:sz="8" w:space="0" w:color="auto"/>
              <w:right w:val="single" w:sz="8" w:space="0" w:color="auto"/>
            </w:tcBorders>
            <w:shd w:val="clear" w:color="auto" w:fill="auto"/>
            <w:vAlign w:val="center"/>
            <w:hideMark/>
          </w:tcPr>
          <w:p w14:paraId="5400505E" w14:textId="77777777" w:rsidR="00D10898" w:rsidRPr="00891152" w:rsidRDefault="00D10898" w:rsidP="0071490D">
            <w:pPr>
              <w:jc w:val="center"/>
              <w:rPr>
                <w:rFonts w:eastAsiaTheme="minorHAnsi"/>
                <w:sz w:val="18"/>
                <w:szCs w:val="18"/>
              </w:rPr>
            </w:pPr>
            <w:r w:rsidRPr="00891152">
              <w:rPr>
                <w:sz w:val="18"/>
                <w:szCs w:val="18"/>
              </w:rPr>
              <w:t>71200</w:t>
            </w:r>
          </w:p>
        </w:tc>
        <w:tc>
          <w:tcPr>
            <w:tcW w:w="3129" w:type="dxa"/>
            <w:tcBorders>
              <w:top w:val="double" w:sz="6" w:space="0" w:color="auto"/>
              <w:left w:val="nil"/>
              <w:bottom w:val="single" w:sz="8" w:space="0" w:color="auto"/>
              <w:right w:val="single" w:sz="8" w:space="0" w:color="auto"/>
            </w:tcBorders>
            <w:shd w:val="clear" w:color="auto" w:fill="auto"/>
            <w:vAlign w:val="center"/>
            <w:hideMark/>
          </w:tcPr>
          <w:p w14:paraId="2B180948" w14:textId="77777777" w:rsidR="00D10898" w:rsidRPr="00891152" w:rsidRDefault="00D10898" w:rsidP="0071490D">
            <w:pPr>
              <w:rPr>
                <w:rFonts w:eastAsiaTheme="minorHAnsi"/>
                <w:sz w:val="18"/>
                <w:szCs w:val="18"/>
              </w:rPr>
            </w:pPr>
            <w:r w:rsidRPr="00891152">
              <w:rPr>
                <w:sz w:val="18"/>
                <w:szCs w:val="18"/>
              </w:rPr>
              <w:t>International Consultant</w:t>
            </w:r>
          </w:p>
        </w:tc>
        <w:tc>
          <w:tcPr>
            <w:tcW w:w="889" w:type="dxa"/>
            <w:tcBorders>
              <w:top w:val="double" w:sz="6" w:space="0" w:color="auto"/>
              <w:left w:val="nil"/>
              <w:bottom w:val="single" w:sz="8" w:space="0" w:color="auto"/>
              <w:right w:val="single" w:sz="8" w:space="0" w:color="auto"/>
            </w:tcBorders>
            <w:shd w:val="clear" w:color="auto" w:fill="auto"/>
            <w:vAlign w:val="center"/>
          </w:tcPr>
          <w:p w14:paraId="5428CE8B" w14:textId="7B83CCEE" w:rsidR="00D10898" w:rsidRPr="00891152" w:rsidRDefault="00A86F55" w:rsidP="0071490D">
            <w:pPr>
              <w:jc w:val="center"/>
              <w:rPr>
                <w:sz w:val="18"/>
                <w:szCs w:val="18"/>
              </w:rPr>
            </w:pPr>
            <w:r>
              <w:rPr>
                <w:sz w:val="18"/>
                <w:szCs w:val="18"/>
              </w:rPr>
              <w:t>4</w:t>
            </w:r>
            <w:r w:rsidR="00A10946">
              <w:rPr>
                <w:sz w:val="18"/>
                <w:szCs w:val="18"/>
              </w:rPr>
              <w:t>0</w:t>
            </w:r>
            <w:r w:rsidR="00D10898">
              <w:rPr>
                <w:sz w:val="18"/>
                <w:szCs w:val="18"/>
              </w:rPr>
              <w:t>,000</w:t>
            </w:r>
          </w:p>
        </w:tc>
        <w:tc>
          <w:tcPr>
            <w:tcW w:w="923" w:type="dxa"/>
            <w:tcBorders>
              <w:top w:val="double" w:sz="6" w:space="0" w:color="auto"/>
              <w:left w:val="nil"/>
              <w:bottom w:val="single" w:sz="8" w:space="0" w:color="auto"/>
              <w:right w:val="single" w:sz="8" w:space="0" w:color="auto"/>
            </w:tcBorders>
            <w:shd w:val="clear" w:color="auto" w:fill="auto"/>
            <w:vAlign w:val="center"/>
          </w:tcPr>
          <w:p w14:paraId="3C889DF6" w14:textId="1B31E797" w:rsidR="00D10898" w:rsidRPr="00891152" w:rsidRDefault="00222368" w:rsidP="0071490D">
            <w:pPr>
              <w:jc w:val="center"/>
              <w:rPr>
                <w:sz w:val="18"/>
                <w:szCs w:val="18"/>
              </w:rPr>
            </w:pPr>
            <w:r>
              <w:rPr>
                <w:sz w:val="18"/>
                <w:szCs w:val="18"/>
              </w:rPr>
              <w:t>5,000</w:t>
            </w:r>
          </w:p>
        </w:tc>
        <w:tc>
          <w:tcPr>
            <w:tcW w:w="919" w:type="dxa"/>
            <w:tcBorders>
              <w:top w:val="double" w:sz="6" w:space="0" w:color="auto"/>
              <w:left w:val="nil"/>
              <w:bottom w:val="single" w:sz="8" w:space="0" w:color="auto"/>
              <w:right w:val="single" w:sz="8" w:space="0" w:color="auto"/>
            </w:tcBorders>
            <w:shd w:val="clear" w:color="auto" w:fill="auto"/>
            <w:vAlign w:val="center"/>
          </w:tcPr>
          <w:p w14:paraId="6020BCAF" w14:textId="648E3D88" w:rsidR="00D10898" w:rsidRPr="00891152" w:rsidRDefault="00222368" w:rsidP="0071490D">
            <w:pPr>
              <w:jc w:val="center"/>
              <w:rPr>
                <w:sz w:val="18"/>
                <w:szCs w:val="18"/>
              </w:rPr>
            </w:pPr>
            <w:r>
              <w:rPr>
                <w:sz w:val="18"/>
                <w:szCs w:val="18"/>
              </w:rPr>
              <w:t>5,000</w:t>
            </w:r>
          </w:p>
        </w:tc>
        <w:tc>
          <w:tcPr>
            <w:tcW w:w="1276" w:type="dxa"/>
            <w:tcBorders>
              <w:top w:val="double" w:sz="6" w:space="0" w:color="auto"/>
              <w:left w:val="nil"/>
              <w:bottom w:val="single" w:sz="8" w:space="0" w:color="auto"/>
              <w:right w:val="single" w:sz="8" w:space="0" w:color="auto"/>
            </w:tcBorders>
            <w:vAlign w:val="center"/>
          </w:tcPr>
          <w:p w14:paraId="62F36901" w14:textId="0A59B103" w:rsidR="00D10898" w:rsidRPr="00891152" w:rsidRDefault="00A86F55" w:rsidP="0071490D">
            <w:pPr>
              <w:jc w:val="center"/>
              <w:rPr>
                <w:sz w:val="18"/>
                <w:szCs w:val="18"/>
              </w:rPr>
            </w:pPr>
            <w:r>
              <w:rPr>
                <w:sz w:val="18"/>
                <w:szCs w:val="18"/>
              </w:rPr>
              <w:t>5</w:t>
            </w:r>
            <w:r w:rsidR="00A10946">
              <w:rPr>
                <w:sz w:val="18"/>
                <w:szCs w:val="18"/>
              </w:rPr>
              <w:t>0</w:t>
            </w:r>
            <w:r w:rsidR="00D10898">
              <w:rPr>
                <w:sz w:val="18"/>
                <w:szCs w:val="18"/>
              </w:rPr>
              <w:t>,000</w:t>
            </w:r>
          </w:p>
        </w:tc>
        <w:tc>
          <w:tcPr>
            <w:tcW w:w="902" w:type="dxa"/>
            <w:tcBorders>
              <w:top w:val="double" w:sz="6" w:space="0" w:color="auto"/>
              <w:left w:val="single" w:sz="8" w:space="0" w:color="auto"/>
              <w:bottom w:val="single" w:sz="8" w:space="0" w:color="auto"/>
              <w:right w:val="double" w:sz="6" w:space="0" w:color="auto"/>
            </w:tcBorders>
            <w:shd w:val="clear" w:color="auto" w:fill="auto"/>
            <w:vAlign w:val="center"/>
          </w:tcPr>
          <w:p w14:paraId="2F1026A1" w14:textId="379F8522" w:rsidR="00D10898" w:rsidRPr="00891152" w:rsidRDefault="00D10898" w:rsidP="0071490D">
            <w:pPr>
              <w:jc w:val="center"/>
              <w:rPr>
                <w:sz w:val="18"/>
                <w:szCs w:val="18"/>
              </w:rPr>
            </w:pPr>
            <w:r>
              <w:rPr>
                <w:sz w:val="18"/>
                <w:szCs w:val="18"/>
              </w:rPr>
              <w:t>1</w:t>
            </w:r>
            <w:r w:rsidR="004A6230">
              <w:rPr>
                <w:sz w:val="18"/>
                <w:szCs w:val="18"/>
              </w:rPr>
              <w:t>5</w:t>
            </w:r>
          </w:p>
        </w:tc>
      </w:tr>
      <w:tr w:rsidR="00D10898" w:rsidRPr="00891152" w14:paraId="22721DEE" w14:textId="77777777" w:rsidTr="00D10898">
        <w:trPr>
          <w:trHeight w:val="288"/>
        </w:trPr>
        <w:tc>
          <w:tcPr>
            <w:tcW w:w="1526" w:type="dxa"/>
            <w:vMerge/>
            <w:tcBorders>
              <w:left w:val="double" w:sz="6" w:space="0" w:color="auto"/>
              <w:right w:val="single" w:sz="4" w:space="0" w:color="auto"/>
            </w:tcBorders>
            <w:vAlign w:val="center"/>
            <w:hideMark/>
          </w:tcPr>
          <w:p w14:paraId="29FF02A0" w14:textId="77777777" w:rsidR="00D10898" w:rsidRPr="00891152" w:rsidRDefault="00D10898" w:rsidP="0071490D">
            <w:pPr>
              <w:rPr>
                <w:b/>
                <w:bCs/>
                <w:sz w:val="20"/>
                <w:szCs w:val="20"/>
              </w:rPr>
            </w:pPr>
          </w:p>
        </w:tc>
        <w:tc>
          <w:tcPr>
            <w:tcW w:w="1455" w:type="dxa"/>
            <w:vMerge/>
            <w:tcBorders>
              <w:left w:val="single" w:sz="4" w:space="0" w:color="auto"/>
              <w:right w:val="single" w:sz="4" w:space="0" w:color="auto"/>
            </w:tcBorders>
            <w:vAlign w:val="center"/>
            <w:hideMark/>
          </w:tcPr>
          <w:p w14:paraId="37148978" w14:textId="77777777" w:rsidR="00D10898" w:rsidRPr="009877E6" w:rsidRDefault="00D10898" w:rsidP="0071490D">
            <w:pPr>
              <w:rPr>
                <w:b/>
                <w:bCs/>
                <w:sz w:val="20"/>
                <w:szCs w:val="20"/>
              </w:rPr>
            </w:pPr>
          </w:p>
        </w:tc>
        <w:tc>
          <w:tcPr>
            <w:tcW w:w="809" w:type="dxa"/>
            <w:vMerge/>
            <w:tcBorders>
              <w:top w:val="nil"/>
              <w:left w:val="single" w:sz="4" w:space="0" w:color="auto"/>
              <w:bottom w:val="double" w:sz="6" w:space="0" w:color="000000"/>
              <w:right w:val="single" w:sz="4" w:space="0" w:color="auto"/>
            </w:tcBorders>
            <w:vAlign w:val="center"/>
            <w:hideMark/>
          </w:tcPr>
          <w:p w14:paraId="29EA962A" w14:textId="77777777" w:rsidR="00D10898" w:rsidRPr="00891152" w:rsidRDefault="00D10898" w:rsidP="0071490D">
            <w:pPr>
              <w:rPr>
                <w:b/>
                <w:bCs/>
                <w:sz w:val="20"/>
                <w:szCs w:val="20"/>
              </w:rPr>
            </w:pPr>
          </w:p>
        </w:tc>
        <w:tc>
          <w:tcPr>
            <w:tcW w:w="840" w:type="dxa"/>
            <w:vMerge/>
            <w:tcBorders>
              <w:top w:val="nil"/>
              <w:left w:val="single" w:sz="4" w:space="0" w:color="auto"/>
              <w:bottom w:val="double" w:sz="6" w:space="0" w:color="000000"/>
              <w:right w:val="single" w:sz="8" w:space="0" w:color="auto"/>
            </w:tcBorders>
            <w:vAlign w:val="center"/>
            <w:hideMark/>
          </w:tcPr>
          <w:p w14:paraId="278F8D5F" w14:textId="77777777" w:rsidR="00D10898" w:rsidRPr="00891152" w:rsidRDefault="00D10898" w:rsidP="0071490D">
            <w:pPr>
              <w:rPr>
                <w:b/>
                <w:bCs/>
                <w:sz w:val="20"/>
                <w:szCs w:val="20"/>
              </w:rPr>
            </w:pPr>
          </w:p>
        </w:tc>
        <w:tc>
          <w:tcPr>
            <w:tcW w:w="1120" w:type="dxa"/>
            <w:tcBorders>
              <w:top w:val="nil"/>
              <w:left w:val="single" w:sz="8" w:space="0" w:color="auto"/>
              <w:bottom w:val="single" w:sz="8" w:space="0" w:color="auto"/>
              <w:right w:val="single" w:sz="8" w:space="0" w:color="auto"/>
            </w:tcBorders>
            <w:shd w:val="clear" w:color="auto" w:fill="auto"/>
            <w:vAlign w:val="center"/>
            <w:hideMark/>
          </w:tcPr>
          <w:p w14:paraId="492F2D42" w14:textId="77777777" w:rsidR="00D10898" w:rsidRPr="00891152" w:rsidRDefault="00D10898" w:rsidP="0071490D">
            <w:pPr>
              <w:jc w:val="center"/>
              <w:rPr>
                <w:rFonts w:eastAsiaTheme="minorHAnsi"/>
                <w:sz w:val="18"/>
                <w:szCs w:val="18"/>
              </w:rPr>
            </w:pPr>
            <w:r w:rsidRPr="00891152">
              <w:rPr>
                <w:sz w:val="18"/>
                <w:szCs w:val="18"/>
              </w:rPr>
              <w:t>71300</w:t>
            </w:r>
          </w:p>
        </w:tc>
        <w:tc>
          <w:tcPr>
            <w:tcW w:w="3129" w:type="dxa"/>
            <w:tcBorders>
              <w:top w:val="nil"/>
              <w:left w:val="nil"/>
              <w:bottom w:val="single" w:sz="8" w:space="0" w:color="auto"/>
              <w:right w:val="single" w:sz="8" w:space="0" w:color="auto"/>
            </w:tcBorders>
            <w:shd w:val="clear" w:color="auto" w:fill="auto"/>
            <w:vAlign w:val="center"/>
            <w:hideMark/>
          </w:tcPr>
          <w:p w14:paraId="31E81C36" w14:textId="77777777" w:rsidR="00D10898" w:rsidRPr="00891152" w:rsidRDefault="00D10898" w:rsidP="0071490D">
            <w:pPr>
              <w:rPr>
                <w:rFonts w:eastAsiaTheme="minorHAnsi"/>
                <w:sz w:val="18"/>
                <w:szCs w:val="18"/>
              </w:rPr>
            </w:pPr>
            <w:r w:rsidRPr="00891152">
              <w:rPr>
                <w:sz w:val="18"/>
                <w:szCs w:val="18"/>
              </w:rPr>
              <w:t>Local Consultant</w:t>
            </w:r>
          </w:p>
        </w:tc>
        <w:tc>
          <w:tcPr>
            <w:tcW w:w="889" w:type="dxa"/>
            <w:tcBorders>
              <w:top w:val="nil"/>
              <w:left w:val="nil"/>
              <w:bottom w:val="single" w:sz="8" w:space="0" w:color="auto"/>
              <w:right w:val="single" w:sz="8" w:space="0" w:color="auto"/>
            </w:tcBorders>
            <w:shd w:val="clear" w:color="auto" w:fill="auto"/>
            <w:vAlign w:val="center"/>
          </w:tcPr>
          <w:p w14:paraId="308F184A" w14:textId="2DE87EF5" w:rsidR="00D10898" w:rsidRPr="00891152" w:rsidRDefault="00222368" w:rsidP="0071490D">
            <w:pPr>
              <w:jc w:val="center"/>
              <w:rPr>
                <w:sz w:val="18"/>
                <w:szCs w:val="18"/>
              </w:rPr>
            </w:pPr>
            <w:r>
              <w:rPr>
                <w:sz w:val="18"/>
                <w:szCs w:val="18"/>
              </w:rPr>
              <w:t>3</w:t>
            </w:r>
            <w:r w:rsidR="00A86F55">
              <w:rPr>
                <w:sz w:val="18"/>
                <w:szCs w:val="18"/>
              </w:rPr>
              <w:t>9</w:t>
            </w:r>
            <w:r w:rsidR="00D10898">
              <w:rPr>
                <w:sz w:val="18"/>
                <w:szCs w:val="18"/>
              </w:rPr>
              <w:t>,000</w:t>
            </w:r>
          </w:p>
        </w:tc>
        <w:tc>
          <w:tcPr>
            <w:tcW w:w="923" w:type="dxa"/>
            <w:tcBorders>
              <w:top w:val="nil"/>
              <w:left w:val="nil"/>
              <w:bottom w:val="single" w:sz="8" w:space="0" w:color="auto"/>
              <w:right w:val="single" w:sz="8" w:space="0" w:color="auto"/>
            </w:tcBorders>
            <w:shd w:val="clear" w:color="auto" w:fill="auto"/>
            <w:vAlign w:val="center"/>
          </w:tcPr>
          <w:p w14:paraId="7CA38C19" w14:textId="4B5B3FB1" w:rsidR="00D10898" w:rsidRPr="00891152" w:rsidRDefault="00A86F55" w:rsidP="0071490D">
            <w:pPr>
              <w:jc w:val="center"/>
              <w:rPr>
                <w:sz w:val="18"/>
                <w:szCs w:val="18"/>
              </w:rPr>
            </w:pPr>
            <w:r>
              <w:rPr>
                <w:sz w:val="18"/>
                <w:szCs w:val="18"/>
              </w:rPr>
              <w:t>41</w:t>
            </w:r>
            <w:r w:rsidR="00D10898">
              <w:rPr>
                <w:sz w:val="18"/>
                <w:szCs w:val="18"/>
              </w:rPr>
              <w:t>,000</w:t>
            </w:r>
          </w:p>
        </w:tc>
        <w:tc>
          <w:tcPr>
            <w:tcW w:w="919" w:type="dxa"/>
            <w:tcBorders>
              <w:top w:val="nil"/>
              <w:left w:val="nil"/>
              <w:bottom w:val="single" w:sz="8" w:space="0" w:color="auto"/>
              <w:right w:val="single" w:sz="8" w:space="0" w:color="auto"/>
            </w:tcBorders>
            <w:shd w:val="clear" w:color="auto" w:fill="auto"/>
            <w:vAlign w:val="center"/>
          </w:tcPr>
          <w:p w14:paraId="29428448" w14:textId="06A7361B" w:rsidR="00D10898" w:rsidRPr="00891152" w:rsidRDefault="00222368" w:rsidP="0071490D">
            <w:pPr>
              <w:jc w:val="center"/>
              <w:rPr>
                <w:sz w:val="18"/>
                <w:szCs w:val="18"/>
              </w:rPr>
            </w:pPr>
            <w:r>
              <w:rPr>
                <w:sz w:val="18"/>
                <w:szCs w:val="18"/>
              </w:rPr>
              <w:t>3</w:t>
            </w:r>
            <w:r w:rsidR="00A86F55">
              <w:rPr>
                <w:sz w:val="18"/>
                <w:szCs w:val="18"/>
              </w:rPr>
              <w:t>9</w:t>
            </w:r>
            <w:r w:rsidR="00D10898">
              <w:rPr>
                <w:sz w:val="18"/>
                <w:szCs w:val="18"/>
              </w:rPr>
              <w:t>,000</w:t>
            </w:r>
          </w:p>
        </w:tc>
        <w:tc>
          <w:tcPr>
            <w:tcW w:w="1276" w:type="dxa"/>
            <w:tcBorders>
              <w:top w:val="nil"/>
              <w:left w:val="nil"/>
              <w:bottom w:val="single" w:sz="8" w:space="0" w:color="auto"/>
              <w:right w:val="single" w:sz="8" w:space="0" w:color="auto"/>
            </w:tcBorders>
            <w:vAlign w:val="center"/>
          </w:tcPr>
          <w:p w14:paraId="77D998E4" w14:textId="57D36440" w:rsidR="00D10898" w:rsidRPr="00891152" w:rsidRDefault="00A86F55" w:rsidP="0071490D">
            <w:pPr>
              <w:jc w:val="center"/>
              <w:rPr>
                <w:sz w:val="18"/>
                <w:szCs w:val="18"/>
              </w:rPr>
            </w:pPr>
            <w:r>
              <w:rPr>
                <w:sz w:val="18"/>
                <w:szCs w:val="18"/>
              </w:rPr>
              <w:t>119</w:t>
            </w:r>
            <w:r w:rsidR="00D10898">
              <w:rPr>
                <w:sz w:val="18"/>
                <w:szCs w:val="18"/>
              </w:rPr>
              <w:t>,000</w:t>
            </w:r>
          </w:p>
        </w:tc>
        <w:tc>
          <w:tcPr>
            <w:tcW w:w="902" w:type="dxa"/>
            <w:tcBorders>
              <w:top w:val="nil"/>
              <w:left w:val="single" w:sz="8" w:space="0" w:color="auto"/>
              <w:bottom w:val="single" w:sz="8" w:space="0" w:color="auto"/>
              <w:right w:val="double" w:sz="6" w:space="0" w:color="auto"/>
            </w:tcBorders>
            <w:shd w:val="clear" w:color="auto" w:fill="auto"/>
            <w:vAlign w:val="center"/>
          </w:tcPr>
          <w:p w14:paraId="71CB61C1" w14:textId="45FB7FEE" w:rsidR="00D10898" w:rsidRPr="00891152" w:rsidRDefault="00D10898" w:rsidP="0071490D">
            <w:pPr>
              <w:jc w:val="center"/>
              <w:rPr>
                <w:sz w:val="18"/>
                <w:szCs w:val="18"/>
              </w:rPr>
            </w:pPr>
            <w:r>
              <w:rPr>
                <w:sz w:val="18"/>
                <w:szCs w:val="18"/>
              </w:rPr>
              <w:t>1</w:t>
            </w:r>
            <w:r w:rsidR="004A6230">
              <w:rPr>
                <w:sz w:val="18"/>
                <w:szCs w:val="18"/>
              </w:rPr>
              <w:t>6</w:t>
            </w:r>
          </w:p>
        </w:tc>
      </w:tr>
      <w:tr w:rsidR="00D10898" w:rsidRPr="00891152" w14:paraId="0B9BBBAF" w14:textId="77777777" w:rsidTr="00D10898">
        <w:trPr>
          <w:trHeight w:val="288"/>
        </w:trPr>
        <w:tc>
          <w:tcPr>
            <w:tcW w:w="1526" w:type="dxa"/>
            <w:vMerge/>
            <w:tcBorders>
              <w:left w:val="double" w:sz="6" w:space="0" w:color="auto"/>
              <w:right w:val="single" w:sz="4" w:space="0" w:color="auto"/>
            </w:tcBorders>
            <w:vAlign w:val="center"/>
          </w:tcPr>
          <w:p w14:paraId="0EF2EDD5" w14:textId="77777777" w:rsidR="00D10898" w:rsidRPr="00891152" w:rsidRDefault="00D10898" w:rsidP="0071490D">
            <w:pPr>
              <w:rPr>
                <w:b/>
                <w:bCs/>
                <w:sz w:val="20"/>
                <w:szCs w:val="20"/>
              </w:rPr>
            </w:pPr>
          </w:p>
        </w:tc>
        <w:tc>
          <w:tcPr>
            <w:tcW w:w="1455" w:type="dxa"/>
            <w:vMerge/>
            <w:tcBorders>
              <w:left w:val="single" w:sz="4" w:space="0" w:color="auto"/>
              <w:right w:val="single" w:sz="4" w:space="0" w:color="auto"/>
            </w:tcBorders>
            <w:vAlign w:val="center"/>
          </w:tcPr>
          <w:p w14:paraId="189ACAF7" w14:textId="77777777" w:rsidR="00D10898" w:rsidRPr="009877E6" w:rsidRDefault="00D10898" w:rsidP="0071490D">
            <w:pPr>
              <w:rPr>
                <w:b/>
                <w:bCs/>
                <w:sz w:val="20"/>
                <w:szCs w:val="20"/>
              </w:rPr>
            </w:pPr>
          </w:p>
        </w:tc>
        <w:tc>
          <w:tcPr>
            <w:tcW w:w="809" w:type="dxa"/>
            <w:vMerge/>
            <w:tcBorders>
              <w:top w:val="nil"/>
              <w:left w:val="single" w:sz="4" w:space="0" w:color="auto"/>
              <w:bottom w:val="double" w:sz="6" w:space="0" w:color="000000"/>
              <w:right w:val="single" w:sz="4" w:space="0" w:color="auto"/>
            </w:tcBorders>
            <w:vAlign w:val="center"/>
          </w:tcPr>
          <w:p w14:paraId="05691D42" w14:textId="77777777" w:rsidR="00D10898" w:rsidRPr="00891152" w:rsidRDefault="00D10898" w:rsidP="0071490D">
            <w:pPr>
              <w:rPr>
                <w:b/>
                <w:bCs/>
                <w:sz w:val="20"/>
                <w:szCs w:val="20"/>
              </w:rPr>
            </w:pPr>
          </w:p>
        </w:tc>
        <w:tc>
          <w:tcPr>
            <w:tcW w:w="840" w:type="dxa"/>
            <w:vMerge/>
            <w:tcBorders>
              <w:top w:val="nil"/>
              <w:left w:val="single" w:sz="4" w:space="0" w:color="auto"/>
              <w:bottom w:val="double" w:sz="6" w:space="0" w:color="000000"/>
              <w:right w:val="single" w:sz="8" w:space="0" w:color="auto"/>
            </w:tcBorders>
            <w:vAlign w:val="center"/>
          </w:tcPr>
          <w:p w14:paraId="2C9410F2" w14:textId="77777777" w:rsidR="00D10898" w:rsidRPr="00891152" w:rsidRDefault="00D10898" w:rsidP="0071490D">
            <w:pPr>
              <w:rPr>
                <w:b/>
                <w:bCs/>
                <w:sz w:val="20"/>
                <w:szCs w:val="20"/>
              </w:rPr>
            </w:pPr>
          </w:p>
        </w:tc>
        <w:tc>
          <w:tcPr>
            <w:tcW w:w="1120" w:type="dxa"/>
            <w:tcBorders>
              <w:top w:val="nil"/>
              <w:left w:val="single" w:sz="8" w:space="0" w:color="auto"/>
              <w:bottom w:val="single" w:sz="8" w:space="0" w:color="auto"/>
              <w:right w:val="single" w:sz="8" w:space="0" w:color="auto"/>
            </w:tcBorders>
            <w:shd w:val="clear" w:color="auto" w:fill="auto"/>
            <w:vAlign w:val="center"/>
          </w:tcPr>
          <w:p w14:paraId="475ACE95" w14:textId="77777777" w:rsidR="00D10898" w:rsidRPr="00891152" w:rsidRDefault="00D10898" w:rsidP="0071490D">
            <w:pPr>
              <w:jc w:val="center"/>
              <w:rPr>
                <w:sz w:val="18"/>
                <w:szCs w:val="18"/>
              </w:rPr>
            </w:pPr>
            <w:r w:rsidRPr="00891152">
              <w:rPr>
                <w:sz w:val="18"/>
                <w:szCs w:val="18"/>
              </w:rPr>
              <w:t>71400</w:t>
            </w:r>
          </w:p>
        </w:tc>
        <w:tc>
          <w:tcPr>
            <w:tcW w:w="3129" w:type="dxa"/>
            <w:tcBorders>
              <w:top w:val="nil"/>
              <w:left w:val="nil"/>
              <w:bottom w:val="single" w:sz="8" w:space="0" w:color="auto"/>
              <w:right w:val="single" w:sz="8" w:space="0" w:color="auto"/>
            </w:tcBorders>
            <w:shd w:val="clear" w:color="auto" w:fill="auto"/>
            <w:vAlign w:val="center"/>
          </w:tcPr>
          <w:p w14:paraId="01B40C97" w14:textId="56CB74FD" w:rsidR="00D10898" w:rsidRPr="00891152" w:rsidRDefault="00D10898" w:rsidP="0071490D">
            <w:pPr>
              <w:rPr>
                <w:sz w:val="18"/>
                <w:szCs w:val="18"/>
              </w:rPr>
            </w:pPr>
            <w:r w:rsidRPr="00891152">
              <w:rPr>
                <w:sz w:val="18"/>
                <w:szCs w:val="18"/>
              </w:rPr>
              <w:t>Contractual Services</w:t>
            </w:r>
            <w:r>
              <w:rPr>
                <w:sz w:val="18"/>
                <w:szCs w:val="18"/>
              </w:rPr>
              <w:t xml:space="preserve"> - Individuals</w:t>
            </w:r>
          </w:p>
        </w:tc>
        <w:tc>
          <w:tcPr>
            <w:tcW w:w="889" w:type="dxa"/>
            <w:tcBorders>
              <w:top w:val="nil"/>
              <w:left w:val="nil"/>
              <w:bottom w:val="single" w:sz="8" w:space="0" w:color="auto"/>
              <w:right w:val="single" w:sz="8" w:space="0" w:color="auto"/>
            </w:tcBorders>
            <w:shd w:val="clear" w:color="auto" w:fill="auto"/>
            <w:vAlign w:val="center"/>
          </w:tcPr>
          <w:p w14:paraId="7353A3E4" w14:textId="301338E2" w:rsidR="00D10898" w:rsidRPr="00891152" w:rsidRDefault="00A86F55" w:rsidP="0071490D">
            <w:pPr>
              <w:jc w:val="center"/>
              <w:rPr>
                <w:sz w:val="18"/>
                <w:szCs w:val="18"/>
              </w:rPr>
            </w:pPr>
            <w:r>
              <w:rPr>
                <w:sz w:val="18"/>
                <w:szCs w:val="18"/>
              </w:rPr>
              <w:t>28</w:t>
            </w:r>
            <w:r w:rsidR="00A10946">
              <w:rPr>
                <w:sz w:val="18"/>
                <w:szCs w:val="18"/>
              </w:rPr>
              <w:t>,</w:t>
            </w:r>
            <w:r>
              <w:rPr>
                <w:sz w:val="18"/>
                <w:szCs w:val="18"/>
              </w:rPr>
              <w:t>55</w:t>
            </w:r>
            <w:r w:rsidR="00D10898">
              <w:rPr>
                <w:sz w:val="18"/>
                <w:szCs w:val="18"/>
              </w:rPr>
              <w:t>0</w:t>
            </w:r>
          </w:p>
        </w:tc>
        <w:tc>
          <w:tcPr>
            <w:tcW w:w="923" w:type="dxa"/>
            <w:tcBorders>
              <w:top w:val="nil"/>
              <w:left w:val="nil"/>
              <w:bottom w:val="single" w:sz="8" w:space="0" w:color="auto"/>
              <w:right w:val="single" w:sz="8" w:space="0" w:color="auto"/>
            </w:tcBorders>
            <w:shd w:val="clear" w:color="auto" w:fill="auto"/>
            <w:vAlign w:val="center"/>
          </w:tcPr>
          <w:p w14:paraId="6AC35405" w14:textId="42FFACA1" w:rsidR="00D10898" w:rsidRPr="00891152" w:rsidRDefault="00A86F55" w:rsidP="0071490D">
            <w:pPr>
              <w:jc w:val="center"/>
              <w:rPr>
                <w:sz w:val="18"/>
                <w:szCs w:val="18"/>
              </w:rPr>
            </w:pPr>
            <w:r>
              <w:rPr>
                <w:sz w:val="18"/>
                <w:szCs w:val="18"/>
              </w:rPr>
              <w:t>28</w:t>
            </w:r>
            <w:r w:rsidR="00A10946">
              <w:rPr>
                <w:sz w:val="18"/>
                <w:szCs w:val="18"/>
              </w:rPr>
              <w:t>,</w:t>
            </w:r>
            <w:r>
              <w:rPr>
                <w:sz w:val="18"/>
                <w:szCs w:val="18"/>
              </w:rPr>
              <w:t>55</w:t>
            </w:r>
            <w:r w:rsidR="00D10898">
              <w:rPr>
                <w:sz w:val="18"/>
                <w:szCs w:val="18"/>
              </w:rPr>
              <w:t>0</w:t>
            </w:r>
          </w:p>
        </w:tc>
        <w:tc>
          <w:tcPr>
            <w:tcW w:w="919" w:type="dxa"/>
            <w:tcBorders>
              <w:top w:val="nil"/>
              <w:left w:val="nil"/>
              <w:bottom w:val="single" w:sz="8" w:space="0" w:color="auto"/>
              <w:right w:val="single" w:sz="8" w:space="0" w:color="auto"/>
            </w:tcBorders>
            <w:shd w:val="clear" w:color="auto" w:fill="auto"/>
            <w:vAlign w:val="center"/>
          </w:tcPr>
          <w:p w14:paraId="627B2DD7" w14:textId="18D8C471" w:rsidR="00D10898" w:rsidRPr="00891152" w:rsidRDefault="00A86F55" w:rsidP="0071490D">
            <w:pPr>
              <w:jc w:val="center"/>
              <w:rPr>
                <w:sz w:val="18"/>
                <w:szCs w:val="18"/>
              </w:rPr>
            </w:pPr>
            <w:r>
              <w:rPr>
                <w:sz w:val="18"/>
                <w:szCs w:val="18"/>
              </w:rPr>
              <w:t>28</w:t>
            </w:r>
            <w:r w:rsidR="00A10946">
              <w:rPr>
                <w:sz w:val="18"/>
                <w:szCs w:val="18"/>
              </w:rPr>
              <w:t>,</w:t>
            </w:r>
            <w:r>
              <w:rPr>
                <w:sz w:val="18"/>
                <w:szCs w:val="18"/>
              </w:rPr>
              <w:t>55</w:t>
            </w:r>
            <w:r w:rsidR="00D10898">
              <w:rPr>
                <w:sz w:val="18"/>
                <w:szCs w:val="18"/>
              </w:rPr>
              <w:t>0</w:t>
            </w:r>
          </w:p>
        </w:tc>
        <w:tc>
          <w:tcPr>
            <w:tcW w:w="1276" w:type="dxa"/>
            <w:tcBorders>
              <w:top w:val="nil"/>
              <w:left w:val="nil"/>
              <w:bottom w:val="single" w:sz="8" w:space="0" w:color="auto"/>
              <w:right w:val="single" w:sz="8" w:space="0" w:color="auto"/>
            </w:tcBorders>
            <w:vAlign w:val="center"/>
          </w:tcPr>
          <w:p w14:paraId="2A9A6BC5" w14:textId="203004E2" w:rsidR="00D10898" w:rsidRPr="00891152" w:rsidRDefault="00A86F55" w:rsidP="0071490D">
            <w:pPr>
              <w:jc w:val="center"/>
              <w:rPr>
                <w:sz w:val="18"/>
                <w:szCs w:val="18"/>
              </w:rPr>
            </w:pPr>
            <w:r>
              <w:rPr>
                <w:sz w:val="18"/>
                <w:szCs w:val="18"/>
              </w:rPr>
              <w:t>8</w:t>
            </w:r>
            <w:r w:rsidR="00A10946">
              <w:rPr>
                <w:sz w:val="18"/>
                <w:szCs w:val="18"/>
              </w:rPr>
              <w:t>5,</w:t>
            </w:r>
            <w:r>
              <w:rPr>
                <w:sz w:val="18"/>
                <w:szCs w:val="18"/>
              </w:rPr>
              <w:t>65</w:t>
            </w:r>
            <w:r w:rsidR="00D10898">
              <w:rPr>
                <w:sz w:val="18"/>
                <w:szCs w:val="18"/>
              </w:rPr>
              <w:t>0</w:t>
            </w:r>
          </w:p>
        </w:tc>
        <w:tc>
          <w:tcPr>
            <w:tcW w:w="902" w:type="dxa"/>
            <w:tcBorders>
              <w:top w:val="nil"/>
              <w:left w:val="single" w:sz="8" w:space="0" w:color="auto"/>
              <w:bottom w:val="single" w:sz="8" w:space="0" w:color="auto"/>
              <w:right w:val="double" w:sz="6" w:space="0" w:color="auto"/>
            </w:tcBorders>
            <w:shd w:val="clear" w:color="auto" w:fill="auto"/>
            <w:vAlign w:val="center"/>
          </w:tcPr>
          <w:p w14:paraId="0125362B" w14:textId="5C67B250" w:rsidR="00D10898" w:rsidRPr="00891152" w:rsidRDefault="00D10898" w:rsidP="00F50F66">
            <w:pPr>
              <w:jc w:val="center"/>
              <w:rPr>
                <w:sz w:val="18"/>
                <w:szCs w:val="18"/>
              </w:rPr>
            </w:pPr>
            <w:r>
              <w:rPr>
                <w:sz w:val="18"/>
                <w:szCs w:val="18"/>
              </w:rPr>
              <w:t>1</w:t>
            </w:r>
            <w:r w:rsidR="004A6230">
              <w:rPr>
                <w:sz w:val="18"/>
                <w:szCs w:val="18"/>
              </w:rPr>
              <w:t>7</w:t>
            </w:r>
          </w:p>
        </w:tc>
      </w:tr>
      <w:tr w:rsidR="00D10898" w:rsidRPr="00891152" w14:paraId="70AAC92E" w14:textId="77777777" w:rsidTr="00D10898">
        <w:trPr>
          <w:trHeight w:val="288"/>
        </w:trPr>
        <w:tc>
          <w:tcPr>
            <w:tcW w:w="1526" w:type="dxa"/>
            <w:vMerge/>
            <w:tcBorders>
              <w:left w:val="double" w:sz="6" w:space="0" w:color="auto"/>
              <w:right w:val="single" w:sz="4" w:space="0" w:color="auto"/>
            </w:tcBorders>
            <w:vAlign w:val="center"/>
            <w:hideMark/>
          </w:tcPr>
          <w:p w14:paraId="707BD48E" w14:textId="77777777" w:rsidR="00D10898" w:rsidRPr="00891152" w:rsidRDefault="00D10898" w:rsidP="0071490D">
            <w:pPr>
              <w:rPr>
                <w:b/>
                <w:bCs/>
                <w:sz w:val="20"/>
                <w:szCs w:val="20"/>
              </w:rPr>
            </w:pPr>
          </w:p>
        </w:tc>
        <w:tc>
          <w:tcPr>
            <w:tcW w:w="1455" w:type="dxa"/>
            <w:vMerge/>
            <w:tcBorders>
              <w:left w:val="single" w:sz="4" w:space="0" w:color="auto"/>
              <w:right w:val="single" w:sz="4" w:space="0" w:color="auto"/>
            </w:tcBorders>
            <w:vAlign w:val="center"/>
            <w:hideMark/>
          </w:tcPr>
          <w:p w14:paraId="599648D4" w14:textId="77777777" w:rsidR="00D10898" w:rsidRPr="009877E6" w:rsidRDefault="00D10898" w:rsidP="0071490D">
            <w:pPr>
              <w:rPr>
                <w:b/>
                <w:bCs/>
                <w:sz w:val="20"/>
                <w:szCs w:val="20"/>
              </w:rPr>
            </w:pPr>
          </w:p>
        </w:tc>
        <w:tc>
          <w:tcPr>
            <w:tcW w:w="809" w:type="dxa"/>
            <w:vMerge/>
            <w:tcBorders>
              <w:top w:val="nil"/>
              <w:left w:val="single" w:sz="4" w:space="0" w:color="auto"/>
              <w:bottom w:val="double" w:sz="6" w:space="0" w:color="000000"/>
              <w:right w:val="single" w:sz="4" w:space="0" w:color="auto"/>
            </w:tcBorders>
            <w:vAlign w:val="center"/>
            <w:hideMark/>
          </w:tcPr>
          <w:p w14:paraId="7574CB33" w14:textId="77777777" w:rsidR="00D10898" w:rsidRPr="00891152" w:rsidRDefault="00D10898" w:rsidP="0071490D">
            <w:pPr>
              <w:rPr>
                <w:b/>
                <w:bCs/>
                <w:sz w:val="20"/>
                <w:szCs w:val="20"/>
              </w:rPr>
            </w:pPr>
          </w:p>
        </w:tc>
        <w:tc>
          <w:tcPr>
            <w:tcW w:w="840" w:type="dxa"/>
            <w:vMerge/>
            <w:tcBorders>
              <w:top w:val="nil"/>
              <w:left w:val="single" w:sz="4" w:space="0" w:color="auto"/>
              <w:bottom w:val="double" w:sz="6" w:space="0" w:color="000000"/>
              <w:right w:val="single" w:sz="8" w:space="0" w:color="auto"/>
            </w:tcBorders>
            <w:vAlign w:val="center"/>
            <w:hideMark/>
          </w:tcPr>
          <w:p w14:paraId="1CA449BB" w14:textId="77777777" w:rsidR="00D10898" w:rsidRPr="00891152" w:rsidRDefault="00D10898" w:rsidP="0071490D">
            <w:pPr>
              <w:rPr>
                <w:b/>
                <w:bCs/>
                <w:sz w:val="20"/>
                <w:szCs w:val="20"/>
              </w:rPr>
            </w:pPr>
          </w:p>
        </w:tc>
        <w:tc>
          <w:tcPr>
            <w:tcW w:w="1120" w:type="dxa"/>
            <w:tcBorders>
              <w:top w:val="nil"/>
              <w:left w:val="single" w:sz="8" w:space="0" w:color="auto"/>
              <w:bottom w:val="single" w:sz="8" w:space="0" w:color="auto"/>
              <w:right w:val="single" w:sz="8" w:space="0" w:color="auto"/>
            </w:tcBorders>
            <w:shd w:val="clear" w:color="auto" w:fill="auto"/>
            <w:vAlign w:val="center"/>
            <w:hideMark/>
          </w:tcPr>
          <w:p w14:paraId="65AD5B7B" w14:textId="77777777" w:rsidR="00D10898" w:rsidRPr="00891152" w:rsidRDefault="00D10898" w:rsidP="0071490D">
            <w:pPr>
              <w:jc w:val="center"/>
              <w:rPr>
                <w:rFonts w:eastAsiaTheme="minorHAnsi"/>
                <w:sz w:val="18"/>
                <w:szCs w:val="18"/>
              </w:rPr>
            </w:pPr>
            <w:r w:rsidRPr="00891152">
              <w:rPr>
                <w:sz w:val="18"/>
                <w:szCs w:val="18"/>
              </w:rPr>
              <w:t>71600</w:t>
            </w:r>
          </w:p>
        </w:tc>
        <w:tc>
          <w:tcPr>
            <w:tcW w:w="3129" w:type="dxa"/>
            <w:tcBorders>
              <w:top w:val="nil"/>
              <w:left w:val="nil"/>
              <w:bottom w:val="single" w:sz="8" w:space="0" w:color="auto"/>
              <w:right w:val="single" w:sz="8" w:space="0" w:color="auto"/>
            </w:tcBorders>
            <w:shd w:val="clear" w:color="auto" w:fill="auto"/>
            <w:vAlign w:val="center"/>
            <w:hideMark/>
          </w:tcPr>
          <w:p w14:paraId="469B61A3" w14:textId="77777777" w:rsidR="00D10898" w:rsidRPr="00891152" w:rsidRDefault="00D10898" w:rsidP="0071490D">
            <w:pPr>
              <w:rPr>
                <w:rFonts w:eastAsiaTheme="minorHAnsi"/>
                <w:sz w:val="18"/>
                <w:szCs w:val="18"/>
              </w:rPr>
            </w:pPr>
            <w:r w:rsidRPr="00891152">
              <w:rPr>
                <w:sz w:val="18"/>
                <w:szCs w:val="18"/>
              </w:rPr>
              <w:t>Travel</w:t>
            </w:r>
          </w:p>
        </w:tc>
        <w:tc>
          <w:tcPr>
            <w:tcW w:w="889" w:type="dxa"/>
            <w:tcBorders>
              <w:top w:val="nil"/>
              <w:left w:val="nil"/>
              <w:bottom w:val="single" w:sz="8" w:space="0" w:color="auto"/>
              <w:right w:val="single" w:sz="8" w:space="0" w:color="auto"/>
            </w:tcBorders>
            <w:shd w:val="clear" w:color="auto" w:fill="auto"/>
            <w:vAlign w:val="center"/>
          </w:tcPr>
          <w:p w14:paraId="51FD8FE4" w14:textId="113093A3" w:rsidR="00D10898" w:rsidRPr="00891152" w:rsidRDefault="00222368" w:rsidP="0071490D">
            <w:pPr>
              <w:jc w:val="center"/>
              <w:rPr>
                <w:sz w:val="18"/>
                <w:szCs w:val="18"/>
              </w:rPr>
            </w:pPr>
            <w:r>
              <w:rPr>
                <w:sz w:val="18"/>
                <w:szCs w:val="18"/>
              </w:rPr>
              <w:t>12</w:t>
            </w:r>
            <w:r w:rsidR="00A10946">
              <w:rPr>
                <w:sz w:val="18"/>
                <w:szCs w:val="18"/>
              </w:rPr>
              <w:t>,2</w:t>
            </w:r>
            <w:r w:rsidR="00D10898">
              <w:rPr>
                <w:sz w:val="18"/>
                <w:szCs w:val="18"/>
              </w:rPr>
              <w:t>00</w:t>
            </w:r>
          </w:p>
        </w:tc>
        <w:tc>
          <w:tcPr>
            <w:tcW w:w="923" w:type="dxa"/>
            <w:tcBorders>
              <w:top w:val="nil"/>
              <w:left w:val="nil"/>
              <w:bottom w:val="single" w:sz="8" w:space="0" w:color="auto"/>
              <w:right w:val="single" w:sz="8" w:space="0" w:color="auto"/>
            </w:tcBorders>
            <w:shd w:val="clear" w:color="auto" w:fill="auto"/>
            <w:vAlign w:val="center"/>
          </w:tcPr>
          <w:p w14:paraId="07860A54" w14:textId="0F9C8F43" w:rsidR="00D10898" w:rsidRPr="00891152" w:rsidRDefault="00222368" w:rsidP="0071490D">
            <w:pPr>
              <w:jc w:val="center"/>
              <w:rPr>
                <w:sz w:val="18"/>
                <w:szCs w:val="18"/>
              </w:rPr>
            </w:pPr>
            <w:r>
              <w:rPr>
                <w:sz w:val="18"/>
                <w:szCs w:val="18"/>
              </w:rPr>
              <w:t>10</w:t>
            </w:r>
            <w:r w:rsidR="00D10898">
              <w:rPr>
                <w:sz w:val="18"/>
                <w:szCs w:val="18"/>
              </w:rPr>
              <w:t>,000</w:t>
            </w:r>
          </w:p>
        </w:tc>
        <w:tc>
          <w:tcPr>
            <w:tcW w:w="919" w:type="dxa"/>
            <w:tcBorders>
              <w:top w:val="nil"/>
              <w:left w:val="nil"/>
              <w:bottom w:val="single" w:sz="8" w:space="0" w:color="auto"/>
              <w:right w:val="single" w:sz="8" w:space="0" w:color="auto"/>
            </w:tcBorders>
            <w:shd w:val="clear" w:color="auto" w:fill="auto"/>
            <w:vAlign w:val="center"/>
          </w:tcPr>
          <w:p w14:paraId="3C46EC97" w14:textId="0430B5EA" w:rsidR="00D10898" w:rsidRPr="00891152" w:rsidRDefault="00222368" w:rsidP="0071490D">
            <w:pPr>
              <w:jc w:val="center"/>
              <w:rPr>
                <w:sz w:val="18"/>
                <w:szCs w:val="18"/>
              </w:rPr>
            </w:pPr>
            <w:r>
              <w:rPr>
                <w:sz w:val="18"/>
                <w:szCs w:val="18"/>
              </w:rPr>
              <w:t>10</w:t>
            </w:r>
            <w:r w:rsidR="00D10898">
              <w:rPr>
                <w:sz w:val="18"/>
                <w:szCs w:val="18"/>
              </w:rPr>
              <w:t>,000</w:t>
            </w:r>
          </w:p>
        </w:tc>
        <w:tc>
          <w:tcPr>
            <w:tcW w:w="1276" w:type="dxa"/>
            <w:tcBorders>
              <w:top w:val="nil"/>
              <w:left w:val="nil"/>
              <w:bottom w:val="single" w:sz="8" w:space="0" w:color="auto"/>
              <w:right w:val="single" w:sz="8" w:space="0" w:color="auto"/>
            </w:tcBorders>
            <w:vAlign w:val="center"/>
          </w:tcPr>
          <w:p w14:paraId="07EF3FEA" w14:textId="5BBF8ACD" w:rsidR="00D10898" w:rsidRPr="00891152" w:rsidRDefault="00222368" w:rsidP="0071490D">
            <w:pPr>
              <w:jc w:val="center"/>
              <w:rPr>
                <w:sz w:val="18"/>
                <w:szCs w:val="18"/>
              </w:rPr>
            </w:pPr>
            <w:r>
              <w:rPr>
                <w:sz w:val="18"/>
                <w:szCs w:val="18"/>
              </w:rPr>
              <w:t>32</w:t>
            </w:r>
            <w:r w:rsidR="00A10946">
              <w:rPr>
                <w:sz w:val="18"/>
                <w:szCs w:val="18"/>
              </w:rPr>
              <w:t>,2</w:t>
            </w:r>
            <w:r w:rsidR="00D10898">
              <w:rPr>
                <w:sz w:val="18"/>
                <w:szCs w:val="18"/>
              </w:rPr>
              <w:t>00</w:t>
            </w:r>
          </w:p>
        </w:tc>
        <w:tc>
          <w:tcPr>
            <w:tcW w:w="902" w:type="dxa"/>
            <w:tcBorders>
              <w:top w:val="nil"/>
              <w:left w:val="single" w:sz="8" w:space="0" w:color="auto"/>
              <w:bottom w:val="single" w:sz="8" w:space="0" w:color="auto"/>
              <w:right w:val="double" w:sz="6" w:space="0" w:color="auto"/>
            </w:tcBorders>
            <w:shd w:val="clear" w:color="auto" w:fill="auto"/>
            <w:vAlign w:val="center"/>
          </w:tcPr>
          <w:p w14:paraId="0073AC6F" w14:textId="5E3CCE89" w:rsidR="00D10898" w:rsidRPr="00891152" w:rsidRDefault="00D10898" w:rsidP="0071490D">
            <w:pPr>
              <w:jc w:val="center"/>
              <w:rPr>
                <w:sz w:val="18"/>
                <w:szCs w:val="18"/>
              </w:rPr>
            </w:pPr>
            <w:r>
              <w:rPr>
                <w:sz w:val="18"/>
                <w:szCs w:val="18"/>
              </w:rPr>
              <w:t>1</w:t>
            </w:r>
            <w:r w:rsidR="004A6230">
              <w:rPr>
                <w:sz w:val="18"/>
                <w:szCs w:val="18"/>
              </w:rPr>
              <w:t>8</w:t>
            </w:r>
          </w:p>
        </w:tc>
      </w:tr>
      <w:tr w:rsidR="00D10898" w:rsidRPr="00891152" w14:paraId="61941FCE" w14:textId="77777777" w:rsidTr="00D10898">
        <w:trPr>
          <w:trHeight w:val="288"/>
        </w:trPr>
        <w:tc>
          <w:tcPr>
            <w:tcW w:w="1526" w:type="dxa"/>
            <w:vMerge/>
            <w:tcBorders>
              <w:left w:val="double" w:sz="6" w:space="0" w:color="auto"/>
              <w:right w:val="single" w:sz="4" w:space="0" w:color="auto"/>
            </w:tcBorders>
            <w:vAlign w:val="center"/>
          </w:tcPr>
          <w:p w14:paraId="62F4E604" w14:textId="77777777" w:rsidR="00D10898" w:rsidRPr="00891152" w:rsidRDefault="00D10898" w:rsidP="0071490D">
            <w:pPr>
              <w:rPr>
                <w:b/>
                <w:bCs/>
                <w:sz w:val="20"/>
                <w:szCs w:val="20"/>
              </w:rPr>
            </w:pPr>
          </w:p>
        </w:tc>
        <w:tc>
          <w:tcPr>
            <w:tcW w:w="1455" w:type="dxa"/>
            <w:vMerge/>
            <w:tcBorders>
              <w:left w:val="single" w:sz="4" w:space="0" w:color="auto"/>
              <w:right w:val="single" w:sz="4" w:space="0" w:color="auto"/>
            </w:tcBorders>
            <w:vAlign w:val="center"/>
          </w:tcPr>
          <w:p w14:paraId="68291A04" w14:textId="77777777" w:rsidR="00D10898" w:rsidRPr="009877E6" w:rsidRDefault="00D10898" w:rsidP="0071490D">
            <w:pPr>
              <w:rPr>
                <w:b/>
                <w:bCs/>
                <w:sz w:val="20"/>
                <w:szCs w:val="20"/>
              </w:rPr>
            </w:pPr>
          </w:p>
        </w:tc>
        <w:tc>
          <w:tcPr>
            <w:tcW w:w="809" w:type="dxa"/>
            <w:vMerge/>
            <w:tcBorders>
              <w:top w:val="nil"/>
              <w:left w:val="single" w:sz="4" w:space="0" w:color="auto"/>
              <w:bottom w:val="double" w:sz="6" w:space="0" w:color="000000"/>
              <w:right w:val="single" w:sz="4" w:space="0" w:color="auto"/>
            </w:tcBorders>
            <w:vAlign w:val="center"/>
          </w:tcPr>
          <w:p w14:paraId="0BD8013E" w14:textId="77777777" w:rsidR="00D10898" w:rsidRPr="00891152" w:rsidRDefault="00D10898" w:rsidP="0071490D">
            <w:pPr>
              <w:rPr>
                <w:b/>
                <w:bCs/>
                <w:sz w:val="20"/>
                <w:szCs w:val="20"/>
              </w:rPr>
            </w:pPr>
          </w:p>
        </w:tc>
        <w:tc>
          <w:tcPr>
            <w:tcW w:w="840" w:type="dxa"/>
            <w:vMerge/>
            <w:tcBorders>
              <w:top w:val="nil"/>
              <w:left w:val="single" w:sz="4" w:space="0" w:color="auto"/>
              <w:bottom w:val="double" w:sz="6" w:space="0" w:color="000000"/>
              <w:right w:val="single" w:sz="8" w:space="0" w:color="auto"/>
            </w:tcBorders>
            <w:vAlign w:val="center"/>
          </w:tcPr>
          <w:p w14:paraId="78B46FAD" w14:textId="77777777" w:rsidR="00D10898" w:rsidRPr="00891152" w:rsidRDefault="00D10898" w:rsidP="0071490D">
            <w:pPr>
              <w:rPr>
                <w:b/>
                <w:bCs/>
                <w:sz w:val="20"/>
                <w:szCs w:val="20"/>
              </w:rPr>
            </w:pPr>
          </w:p>
        </w:tc>
        <w:tc>
          <w:tcPr>
            <w:tcW w:w="1120" w:type="dxa"/>
            <w:tcBorders>
              <w:top w:val="nil"/>
              <w:left w:val="single" w:sz="8" w:space="0" w:color="auto"/>
              <w:bottom w:val="single" w:sz="8" w:space="0" w:color="auto"/>
              <w:right w:val="single" w:sz="8" w:space="0" w:color="auto"/>
            </w:tcBorders>
            <w:shd w:val="clear" w:color="auto" w:fill="auto"/>
            <w:vAlign w:val="center"/>
          </w:tcPr>
          <w:p w14:paraId="3D2D3CFA" w14:textId="77777777" w:rsidR="00D10898" w:rsidRPr="00891152" w:rsidRDefault="00D10898" w:rsidP="0071490D">
            <w:pPr>
              <w:jc w:val="center"/>
              <w:rPr>
                <w:sz w:val="18"/>
                <w:szCs w:val="18"/>
              </w:rPr>
            </w:pPr>
            <w:r w:rsidRPr="00891152">
              <w:rPr>
                <w:sz w:val="18"/>
                <w:szCs w:val="18"/>
              </w:rPr>
              <w:t>72200</w:t>
            </w:r>
          </w:p>
        </w:tc>
        <w:tc>
          <w:tcPr>
            <w:tcW w:w="3129" w:type="dxa"/>
            <w:tcBorders>
              <w:top w:val="nil"/>
              <w:left w:val="nil"/>
              <w:bottom w:val="single" w:sz="8" w:space="0" w:color="auto"/>
              <w:right w:val="single" w:sz="8" w:space="0" w:color="auto"/>
            </w:tcBorders>
            <w:shd w:val="clear" w:color="auto" w:fill="auto"/>
            <w:vAlign w:val="center"/>
          </w:tcPr>
          <w:p w14:paraId="0B8929DA" w14:textId="20B72406" w:rsidR="00D10898" w:rsidRPr="00891152" w:rsidRDefault="00A10946" w:rsidP="0071490D">
            <w:pPr>
              <w:rPr>
                <w:rFonts w:eastAsiaTheme="minorHAnsi"/>
                <w:sz w:val="18"/>
                <w:szCs w:val="18"/>
              </w:rPr>
            </w:pPr>
            <w:r>
              <w:rPr>
                <w:rFonts w:eastAsiaTheme="minorHAnsi"/>
                <w:sz w:val="18"/>
                <w:szCs w:val="18"/>
              </w:rPr>
              <w:t>Equipment &amp; Furniture</w:t>
            </w:r>
          </w:p>
        </w:tc>
        <w:tc>
          <w:tcPr>
            <w:tcW w:w="889" w:type="dxa"/>
            <w:tcBorders>
              <w:top w:val="nil"/>
              <w:left w:val="nil"/>
              <w:bottom w:val="single" w:sz="8" w:space="0" w:color="auto"/>
              <w:right w:val="single" w:sz="8" w:space="0" w:color="auto"/>
            </w:tcBorders>
            <w:shd w:val="clear" w:color="auto" w:fill="auto"/>
            <w:vAlign w:val="center"/>
          </w:tcPr>
          <w:p w14:paraId="28173A4F" w14:textId="6D38251F" w:rsidR="00D10898" w:rsidRPr="00891152" w:rsidRDefault="00A86F55" w:rsidP="0071490D">
            <w:pPr>
              <w:jc w:val="center"/>
              <w:rPr>
                <w:sz w:val="18"/>
                <w:szCs w:val="18"/>
              </w:rPr>
            </w:pPr>
            <w:r>
              <w:rPr>
                <w:sz w:val="18"/>
                <w:szCs w:val="18"/>
              </w:rPr>
              <w:t>6</w:t>
            </w:r>
            <w:r w:rsidR="00D10898">
              <w:rPr>
                <w:sz w:val="18"/>
                <w:szCs w:val="18"/>
              </w:rPr>
              <w:t>,000</w:t>
            </w:r>
          </w:p>
        </w:tc>
        <w:tc>
          <w:tcPr>
            <w:tcW w:w="923" w:type="dxa"/>
            <w:tcBorders>
              <w:top w:val="nil"/>
              <w:left w:val="nil"/>
              <w:bottom w:val="single" w:sz="8" w:space="0" w:color="auto"/>
              <w:right w:val="single" w:sz="8" w:space="0" w:color="auto"/>
            </w:tcBorders>
            <w:shd w:val="clear" w:color="auto" w:fill="auto"/>
            <w:vAlign w:val="center"/>
          </w:tcPr>
          <w:p w14:paraId="1E249F53" w14:textId="1DF4F9FE" w:rsidR="00D10898" w:rsidRPr="00891152" w:rsidRDefault="00A86F55" w:rsidP="0071490D">
            <w:pPr>
              <w:jc w:val="center"/>
              <w:rPr>
                <w:sz w:val="18"/>
                <w:szCs w:val="18"/>
              </w:rPr>
            </w:pPr>
            <w:r>
              <w:rPr>
                <w:sz w:val="18"/>
                <w:szCs w:val="18"/>
              </w:rPr>
              <w:t>2</w:t>
            </w:r>
            <w:r w:rsidR="00222368">
              <w:rPr>
                <w:sz w:val="18"/>
                <w:szCs w:val="18"/>
              </w:rPr>
              <w:t>,000</w:t>
            </w:r>
          </w:p>
        </w:tc>
        <w:tc>
          <w:tcPr>
            <w:tcW w:w="919" w:type="dxa"/>
            <w:tcBorders>
              <w:top w:val="nil"/>
              <w:left w:val="nil"/>
              <w:bottom w:val="single" w:sz="8" w:space="0" w:color="auto"/>
              <w:right w:val="single" w:sz="8" w:space="0" w:color="auto"/>
            </w:tcBorders>
            <w:shd w:val="clear" w:color="auto" w:fill="auto"/>
            <w:vAlign w:val="center"/>
          </w:tcPr>
          <w:p w14:paraId="7E00F696" w14:textId="5A27561F" w:rsidR="00D10898" w:rsidRPr="00891152" w:rsidRDefault="00A86F55" w:rsidP="0071490D">
            <w:pPr>
              <w:jc w:val="center"/>
              <w:rPr>
                <w:sz w:val="18"/>
                <w:szCs w:val="18"/>
              </w:rPr>
            </w:pPr>
            <w:r>
              <w:rPr>
                <w:sz w:val="18"/>
                <w:szCs w:val="18"/>
              </w:rPr>
              <w:t>2</w:t>
            </w:r>
            <w:r w:rsidR="00222368">
              <w:rPr>
                <w:sz w:val="18"/>
                <w:szCs w:val="18"/>
              </w:rPr>
              <w:t>,000</w:t>
            </w:r>
          </w:p>
        </w:tc>
        <w:tc>
          <w:tcPr>
            <w:tcW w:w="1276" w:type="dxa"/>
            <w:tcBorders>
              <w:top w:val="nil"/>
              <w:left w:val="nil"/>
              <w:bottom w:val="single" w:sz="8" w:space="0" w:color="auto"/>
              <w:right w:val="single" w:sz="8" w:space="0" w:color="auto"/>
            </w:tcBorders>
            <w:vAlign w:val="center"/>
          </w:tcPr>
          <w:p w14:paraId="0600C49E" w14:textId="321FBCBA" w:rsidR="00D10898" w:rsidRPr="00891152" w:rsidRDefault="00A86F55" w:rsidP="0071490D">
            <w:pPr>
              <w:jc w:val="center"/>
              <w:rPr>
                <w:sz w:val="18"/>
                <w:szCs w:val="18"/>
              </w:rPr>
            </w:pPr>
            <w:r>
              <w:rPr>
                <w:sz w:val="18"/>
                <w:szCs w:val="18"/>
              </w:rPr>
              <w:t>10</w:t>
            </w:r>
            <w:r w:rsidR="00D10898">
              <w:rPr>
                <w:sz w:val="18"/>
                <w:szCs w:val="18"/>
              </w:rPr>
              <w:t>,000</w:t>
            </w:r>
          </w:p>
        </w:tc>
        <w:tc>
          <w:tcPr>
            <w:tcW w:w="902" w:type="dxa"/>
            <w:tcBorders>
              <w:top w:val="nil"/>
              <w:left w:val="single" w:sz="8" w:space="0" w:color="auto"/>
              <w:bottom w:val="single" w:sz="8" w:space="0" w:color="auto"/>
              <w:right w:val="double" w:sz="6" w:space="0" w:color="auto"/>
            </w:tcBorders>
            <w:shd w:val="clear" w:color="auto" w:fill="auto"/>
            <w:vAlign w:val="center"/>
          </w:tcPr>
          <w:p w14:paraId="66839911" w14:textId="7A80E821" w:rsidR="00D10898" w:rsidRPr="00891152" w:rsidRDefault="00D10898" w:rsidP="0071490D">
            <w:pPr>
              <w:jc w:val="center"/>
              <w:rPr>
                <w:sz w:val="18"/>
                <w:szCs w:val="18"/>
              </w:rPr>
            </w:pPr>
            <w:r>
              <w:rPr>
                <w:sz w:val="18"/>
                <w:szCs w:val="18"/>
              </w:rPr>
              <w:t>1</w:t>
            </w:r>
            <w:r w:rsidR="004A6230">
              <w:rPr>
                <w:sz w:val="18"/>
                <w:szCs w:val="18"/>
              </w:rPr>
              <w:t>9</w:t>
            </w:r>
          </w:p>
        </w:tc>
      </w:tr>
      <w:tr w:rsidR="00D10898" w:rsidRPr="00891152" w14:paraId="7747469B" w14:textId="77777777" w:rsidTr="00D10898">
        <w:trPr>
          <w:trHeight w:val="288"/>
        </w:trPr>
        <w:tc>
          <w:tcPr>
            <w:tcW w:w="1526" w:type="dxa"/>
            <w:vMerge/>
            <w:tcBorders>
              <w:left w:val="double" w:sz="6" w:space="0" w:color="auto"/>
              <w:right w:val="single" w:sz="4" w:space="0" w:color="auto"/>
            </w:tcBorders>
            <w:vAlign w:val="center"/>
          </w:tcPr>
          <w:p w14:paraId="509AA96D" w14:textId="77777777" w:rsidR="00D10898" w:rsidRPr="00891152" w:rsidRDefault="00D10898" w:rsidP="0071490D">
            <w:pPr>
              <w:rPr>
                <w:b/>
                <w:bCs/>
                <w:sz w:val="20"/>
                <w:szCs w:val="20"/>
              </w:rPr>
            </w:pPr>
          </w:p>
        </w:tc>
        <w:tc>
          <w:tcPr>
            <w:tcW w:w="1455" w:type="dxa"/>
            <w:vMerge/>
            <w:tcBorders>
              <w:left w:val="single" w:sz="4" w:space="0" w:color="auto"/>
              <w:right w:val="single" w:sz="4" w:space="0" w:color="auto"/>
            </w:tcBorders>
            <w:vAlign w:val="center"/>
          </w:tcPr>
          <w:p w14:paraId="586293FC" w14:textId="77777777" w:rsidR="00D10898" w:rsidRPr="009877E6" w:rsidRDefault="00D10898" w:rsidP="0071490D">
            <w:pPr>
              <w:rPr>
                <w:b/>
                <w:bCs/>
                <w:sz w:val="20"/>
                <w:szCs w:val="20"/>
              </w:rPr>
            </w:pPr>
          </w:p>
        </w:tc>
        <w:tc>
          <w:tcPr>
            <w:tcW w:w="809" w:type="dxa"/>
            <w:vMerge/>
            <w:tcBorders>
              <w:top w:val="nil"/>
              <w:left w:val="single" w:sz="4" w:space="0" w:color="auto"/>
              <w:bottom w:val="double" w:sz="6" w:space="0" w:color="000000"/>
              <w:right w:val="single" w:sz="4" w:space="0" w:color="auto"/>
            </w:tcBorders>
            <w:vAlign w:val="center"/>
          </w:tcPr>
          <w:p w14:paraId="58D41F22" w14:textId="77777777" w:rsidR="00D10898" w:rsidRPr="00891152" w:rsidRDefault="00D10898" w:rsidP="0071490D">
            <w:pPr>
              <w:rPr>
                <w:b/>
                <w:bCs/>
                <w:sz w:val="20"/>
                <w:szCs w:val="20"/>
              </w:rPr>
            </w:pPr>
          </w:p>
        </w:tc>
        <w:tc>
          <w:tcPr>
            <w:tcW w:w="840" w:type="dxa"/>
            <w:vMerge/>
            <w:tcBorders>
              <w:top w:val="nil"/>
              <w:left w:val="single" w:sz="4" w:space="0" w:color="auto"/>
              <w:bottom w:val="double" w:sz="6" w:space="0" w:color="000000"/>
              <w:right w:val="single" w:sz="8" w:space="0" w:color="auto"/>
            </w:tcBorders>
            <w:vAlign w:val="center"/>
          </w:tcPr>
          <w:p w14:paraId="5CBB4D77" w14:textId="77777777" w:rsidR="00D10898" w:rsidRPr="00891152" w:rsidRDefault="00D10898" w:rsidP="0071490D">
            <w:pPr>
              <w:rPr>
                <w:b/>
                <w:bCs/>
                <w:sz w:val="20"/>
                <w:szCs w:val="20"/>
              </w:rPr>
            </w:pPr>
          </w:p>
        </w:tc>
        <w:tc>
          <w:tcPr>
            <w:tcW w:w="1120" w:type="dxa"/>
            <w:tcBorders>
              <w:top w:val="nil"/>
              <w:left w:val="single" w:sz="8" w:space="0" w:color="auto"/>
              <w:bottom w:val="single" w:sz="8" w:space="0" w:color="auto"/>
              <w:right w:val="single" w:sz="8" w:space="0" w:color="auto"/>
            </w:tcBorders>
            <w:shd w:val="clear" w:color="auto" w:fill="auto"/>
            <w:vAlign w:val="center"/>
          </w:tcPr>
          <w:p w14:paraId="1897C093" w14:textId="046C9987" w:rsidR="00D10898" w:rsidRPr="00891152" w:rsidRDefault="00D10898" w:rsidP="0071490D">
            <w:pPr>
              <w:jc w:val="center"/>
              <w:rPr>
                <w:rFonts w:eastAsiaTheme="minorHAnsi"/>
                <w:sz w:val="18"/>
                <w:szCs w:val="18"/>
              </w:rPr>
            </w:pPr>
            <w:r>
              <w:rPr>
                <w:rFonts w:eastAsiaTheme="minorHAnsi"/>
                <w:sz w:val="18"/>
                <w:szCs w:val="18"/>
              </w:rPr>
              <w:t>72400</w:t>
            </w:r>
          </w:p>
        </w:tc>
        <w:tc>
          <w:tcPr>
            <w:tcW w:w="3129" w:type="dxa"/>
            <w:tcBorders>
              <w:top w:val="nil"/>
              <w:left w:val="nil"/>
              <w:bottom w:val="single" w:sz="8" w:space="0" w:color="auto"/>
              <w:right w:val="single" w:sz="8" w:space="0" w:color="auto"/>
            </w:tcBorders>
            <w:shd w:val="clear" w:color="auto" w:fill="auto"/>
            <w:vAlign w:val="center"/>
          </w:tcPr>
          <w:p w14:paraId="10C381ED" w14:textId="523014AF" w:rsidR="00D10898" w:rsidRPr="00891152" w:rsidRDefault="00D10898" w:rsidP="004A3293">
            <w:pPr>
              <w:rPr>
                <w:rFonts w:eastAsiaTheme="minorHAnsi"/>
                <w:sz w:val="18"/>
                <w:szCs w:val="18"/>
              </w:rPr>
            </w:pPr>
            <w:r>
              <w:rPr>
                <w:rFonts w:eastAsiaTheme="minorHAnsi"/>
                <w:sz w:val="18"/>
                <w:szCs w:val="18"/>
              </w:rPr>
              <w:t>Communication &amp; Audio Visual Equip.</w:t>
            </w:r>
          </w:p>
        </w:tc>
        <w:tc>
          <w:tcPr>
            <w:tcW w:w="889" w:type="dxa"/>
            <w:tcBorders>
              <w:top w:val="nil"/>
              <w:left w:val="nil"/>
              <w:bottom w:val="single" w:sz="8" w:space="0" w:color="auto"/>
              <w:right w:val="single" w:sz="8" w:space="0" w:color="auto"/>
            </w:tcBorders>
            <w:shd w:val="clear" w:color="auto" w:fill="auto"/>
            <w:vAlign w:val="center"/>
          </w:tcPr>
          <w:p w14:paraId="375C0F41" w14:textId="3BE781BC" w:rsidR="00D10898" w:rsidRDefault="00A10946" w:rsidP="0071490D">
            <w:pPr>
              <w:jc w:val="center"/>
              <w:rPr>
                <w:sz w:val="18"/>
                <w:szCs w:val="18"/>
              </w:rPr>
            </w:pPr>
            <w:r>
              <w:rPr>
                <w:sz w:val="18"/>
                <w:szCs w:val="18"/>
              </w:rPr>
              <w:t>4,8</w:t>
            </w:r>
            <w:r w:rsidR="00D10898">
              <w:rPr>
                <w:sz w:val="18"/>
                <w:szCs w:val="18"/>
              </w:rPr>
              <w:t>00</w:t>
            </w:r>
          </w:p>
        </w:tc>
        <w:tc>
          <w:tcPr>
            <w:tcW w:w="923" w:type="dxa"/>
            <w:tcBorders>
              <w:top w:val="nil"/>
              <w:left w:val="nil"/>
              <w:bottom w:val="single" w:sz="8" w:space="0" w:color="auto"/>
              <w:right w:val="single" w:sz="8" w:space="0" w:color="auto"/>
            </w:tcBorders>
            <w:shd w:val="clear" w:color="auto" w:fill="auto"/>
            <w:vAlign w:val="center"/>
          </w:tcPr>
          <w:p w14:paraId="61C20641" w14:textId="6267A546" w:rsidR="00D10898" w:rsidRDefault="00A10946" w:rsidP="0071490D">
            <w:pPr>
              <w:jc w:val="center"/>
              <w:rPr>
                <w:sz w:val="18"/>
                <w:szCs w:val="18"/>
              </w:rPr>
            </w:pPr>
            <w:r>
              <w:rPr>
                <w:sz w:val="18"/>
                <w:szCs w:val="18"/>
              </w:rPr>
              <w:t>4,8</w:t>
            </w:r>
            <w:r w:rsidR="00D10898">
              <w:rPr>
                <w:sz w:val="18"/>
                <w:szCs w:val="18"/>
              </w:rPr>
              <w:t>00</w:t>
            </w:r>
          </w:p>
        </w:tc>
        <w:tc>
          <w:tcPr>
            <w:tcW w:w="919" w:type="dxa"/>
            <w:tcBorders>
              <w:top w:val="nil"/>
              <w:left w:val="nil"/>
              <w:bottom w:val="single" w:sz="8" w:space="0" w:color="auto"/>
              <w:right w:val="single" w:sz="8" w:space="0" w:color="auto"/>
            </w:tcBorders>
            <w:shd w:val="clear" w:color="auto" w:fill="auto"/>
            <w:vAlign w:val="center"/>
          </w:tcPr>
          <w:p w14:paraId="6B76DD0D" w14:textId="5F12A3A8" w:rsidR="00D10898" w:rsidRDefault="00A10946" w:rsidP="0071490D">
            <w:pPr>
              <w:jc w:val="center"/>
              <w:rPr>
                <w:sz w:val="18"/>
                <w:szCs w:val="18"/>
              </w:rPr>
            </w:pPr>
            <w:r>
              <w:rPr>
                <w:sz w:val="18"/>
                <w:szCs w:val="18"/>
              </w:rPr>
              <w:t>4,8</w:t>
            </w:r>
            <w:r w:rsidR="00D10898">
              <w:rPr>
                <w:sz w:val="18"/>
                <w:szCs w:val="18"/>
              </w:rPr>
              <w:t>00</w:t>
            </w:r>
          </w:p>
        </w:tc>
        <w:tc>
          <w:tcPr>
            <w:tcW w:w="1276" w:type="dxa"/>
            <w:tcBorders>
              <w:top w:val="nil"/>
              <w:left w:val="nil"/>
              <w:bottom w:val="single" w:sz="8" w:space="0" w:color="auto"/>
              <w:right w:val="single" w:sz="8" w:space="0" w:color="auto"/>
            </w:tcBorders>
            <w:vAlign w:val="center"/>
          </w:tcPr>
          <w:p w14:paraId="4A0B3C13" w14:textId="22C7E77C" w:rsidR="00D10898" w:rsidRDefault="00A10946" w:rsidP="0071490D">
            <w:pPr>
              <w:jc w:val="center"/>
              <w:rPr>
                <w:sz w:val="18"/>
                <w:szCs w:val="18"/>
              </w:rPr>
            </w:pPr>
            <w:r>
              <w:rPr>
                <w:sz w:val="18"/>
                <w:szCs w:val="18"/>
              </w:rPr>
              <w:t>14,40</w:t>
            </w:r>
            <w:r w:rsidR="00D10898">
              <w:rPr>
                <w:sz w:val="18"/>
                <w:szCs w:val="18"/>
              </w:rPr>
              <w:t>0</w:t>
            </w:r>
          </w:p>
        </w:tc>
        <w:tc>
          <w:tcPr>
            <w:tcW w:w="902" w:type="dxa"/>
            <w:tcBorders>
              <w:top w:val="nil"/>
              <w:left w:val="single" w:sz="8" w:space="0" w:color="auto"/>
              <w:bottom w:val="single" w:sz="8" w:space="0" w:color="auto"/>
              <w:right w:val="double" w:sz="6" w:space="0" w:color="auto"/>
            </w:tcBorders>
            <w:shd w:val="clear" w:color="auto" w:fill="auto"/>
            <w:vAlign w:val="center"/>
          </w:tcPr>
          <w:p w14:paraId="2C0C8496" w14:textId="0A2927F0" w:rsidR="00D10898" w:rsidRPr="00891152" w:rsidRDefault="004A6230" w:rsidP="0071490D">
            <w:pPr>
              <w:jc w:val="center"/>
              <w:rPr>
                <w:sz w:val="18"/>
                <w:szCs w:val="18"/>
              </w:rPr>
            </w:pPr>
            <w:r>
              <w:rPr>
                <w:sz w:val="18"/>
                <w:szCs w:val="18"/>
              </w:rPr>
              <w:t>20</w:t>
            </w:r>
          </w:p>
        </w:tc>
      </w:tr>
      <w:tr w:rsidR="00D10898" w:rsidRPr="00891152" w14:paraId="4EFE5DB7" w14:textId="77777777" w:rsidTr="00D10898">
        <w:trPr>
          <w:trHeight w:val="288"/>
        </w:trPr>
        <w:tc>
          <w:tcPr>
            <w:tcW w:w="1526" w:type="dxa"/>
            <w:vMerge/>
            <w:tcBorders>
              <w:left w:val="double" w:sz="6" w:space="0" w:color="auto"/>
              <w:right w:val="single" w:sz="4" w:space="0" w:color="auto"/>
            </w:tcBorders>
            <w:vAlign w:val="center"/>
            <w:hideMark/>
          </w:tcPr>
          <w:p w14:paraId="59534BC2" w14:textId="77777777" w:rsidR="00D10898" w:rsidRPr="00891152" w:rsidRDefault="00D10898" w:rsidP="0071490D">
            <w:pPr>
              <w:rPr>
                <w:b/>
                <w:bCs/>
                <w:sz w:val="20"/>
                <w:szCs w:val="20"/>
              </w:rPr>
            </w:pPr>
          </w:p>
        </w:tc>
        <w:tc>
          <w:tcPr>
            <w:tcW w:w="1455" w:type="dxa"/>
            <w:vMerge/>
            <w:tcBorders>
              <w:left w:val="single" w:sz="4" w:space="0" w:color="auto"/>
              <w:right w:val="single" w:sz="4" w:space="0" w:color="auto"/>
            </w:tcBorders>
            <w:vAlign w:val="center"/>
            <w:hideMark/>
          </w:tcPr>
          <w:p w14:paraId="6B8E3966" w14:textId="77777777" w:rsidR="00D10898" w:rsidRPr="009877E6" w:rsidRDefault="00D10898" w:rsidP="0071490D">
            <w:pPr>
              <w:rPr>
                <w:b/>
                <w:bCs/>
                <w:sz w:val="20"/>
                <w:szCs w:val="20"/>
              </w:rPr>
            </w:pPr>
          </w:p>
        </w:tc>
        <w:tc>
          <w:tcPr>
            <w:tcW w:w="809" w:type="dxa"/>
            <w:vMerge/>
            <w:tcBorders>
              <w:top w:val="nil"/>
              <w:left w:val="single" w:sz="4" w:space="0" w:color="auto"/>
              <w:bottom w:val="double" w:sz="6" w:space="0" w:color="000000"/>
              <w:right w:val="single" w:sz="4" w:space="0" w:color="auto"/>
            </w:tcBorders>
            <w:vAlign w:val="center"/>
            <w:hideMark/>
          </w:tcPr>
          <w:p w14:paraId="4A3CFBC9" w14:textId="77777777" w:rsidR="00D10898" w:rsidRPr="00891152" w:rsidRDefault="00D10898" w:rsidP="0071490D">
            <w:pPr>
              <w:rPr>
                <w:b/>
                <w:bCs/>
                <w:sz w:val="20"/>
                <w:szCs w:val="20"/>
              </w:rPr>
            </w:pPr>
          </w:p>
        </w:tc>
        <w:tc>
          <w:tcPr>
            <w:tcW w:w="840" w:type="dxa"/>
            <w:vMerge/>
            <w:tcBorders>
              <w:top w:val="nil"/>
              <w:left w:val="single" w:sz="4" w:space="0" w:color="auto"/>
              <w:bottom w:val="double" w:sz="6" w:space="0" w:color="000000"/>
              <w:right w:val="single" w:sz="8" w:space="0" w:color="auto"/>
            </w:tcBorders>
            <w:vAlign w:val="center"/>
            <w:hideMark/>
          </w:tcPr>
          <w:p w14:paraId="20942011" w14:textId="77777777" w:rsidR="00D10898" w:rsidRPr="00891152" w:rsidRDefault="00D10898" w:rsidP="0071490D">
            <w:pPr>
              <w:rPr>
                <w:b/>
                <w:bCs/>
                <w:sz w:val="20"/>
                <w:szCs w:val="20"/>
              </w:rPr>
            </w:pPr>
          </w:p>
        </w:tc>
        <w:tc>
          <w:tcPr>
            <w:tcW w:w="1120" w:type="dxa"/>
            <w:tcBorders>
              <w:top w:val="nil"/>
              <w:left w:val="single" w:sz="8" w:space="0" w:color="auto"/>
              <w:bottom w:val="single" w:sz="8" w:space="0" w:color="auto"/>
              <w:right w:val="single" w:sz="8" w:space="0" w:color="auto"/>
            </w:tcBorders>
            <w:shd w:val="clear" w:color="auto" w:fill="auto"/>
            <w:vAlign w:val="center"/>
            <w:hideMark/>
          </w:tcPr>
          <w:p w14:paraId="6D9F020B" w14:textId="77777777" w:rsidR="00D10898" w:rsidRPr="00891152" w:rsidRDefault="00D10898" w:rsidP="0071490D">
            <w:pPr>
              <w:jc w:val="center"/>
              <w:rPr>
                <w:rFonts w:eastAsiaTheme="minorHAnsi"/>
                <w:sz w:val="18"/>
                <w:szCs w:val="18"/>
              </w:rPr>
            </w:pPr>
            <w:r w:rsidRPr="00891152">
              <w:rPr>
                <w:rFonts w:eastAsiaTheme="minorHAnsi"/>
                <w:sz w:val="18"/>
                <w:szCs w:val="18"/>
              </w:rPr>
              <w:t>72500</w:t>
            </w:r>
          </w:p>
        </w:tc>
        <w:tc>
          <w:tcPr>
            <w:tcW w:w="3129" w:type="dxa"/>
            <w:tcBorders>
              <w:top w:val="nil"/>
              <w:left w:val="nil"/>
              <w:bottom w:val="single" w:sz="8" w:space="0" w:color="auto"/>
              <w:right w:val="single" w:sz="8" w:space="0" w:color="auto"/>
            </w:tcBorders>
            <w:shd w:val="clear" w:color="auto" w:fill="auto"/>
            <w:vAlign w:val="center"/>
            <w:hideMark/>
          </w:tcPr>
          <w:p w14:paraId="081E3FFC" w14:textId="15DA21E9" w:rsidR="00D10898" w:rsidRPr="00891152" w:rsidRDefault="00D10898" w:rsidP="0071490D">
            <w:pPr>
              <w:rPr>
                <w:rFonts w:eastAsiaTheme="minorHAnsi"/>
                <w:sz w:val="18"/>
                <w:szCs w:val="18"/>
              </w:rPr>
            </w:pPr>
            <w:r w:rsidRPr="00891152">
              <w:rPr>
                <w:rFonts w:eastAsiaTheme="minorHAnsi"/>
                <w:sz w:val="18"/>
                <w:szCs w:val="18"/>
              </w:rPr>
              <w:t>Supplies</w:t>
            </w:r>
          </w:p>
        </w:tc>
        <w:tc>
          <w:tcPr>
            <w:tcW w:w="889" w:type="dxa"/>
            <w:tcBorders>
              <w:top w:val="nil"/>
              <w:left w:val="nil"/>
              <w:bottom w:val="single" w:sz="8" w:space="0" w:color="auto"/>
              <w:right w:val="single" w:sz="8" w:space="0" w:color="auto"/>
            </w:tcBorders>
            <w:shd w:val="clear" w:color="auto" w:fill="auto"/>
            <w:vAlign w:val="center"/>
          </w:tcPr>
          <w:p w14:paraId="0B894DE3" w14:textId="62C688DE" w:rsidR="00D10898" w:rsidRPr="00891152" w:rsidRDefault="00A10946" w:rsidP="0071490D">
            <w:pPr>
              <w:jc w:val="center"/>
              <w:rPr>
                <w:sz w:val="18"/>
                <w:szCs w:val="18"/>
              </w:rPr>
            </w:pPr>
            <w:r>
              <w:rPr>
                <w:sz w:val="18"/>
                <w:szCs w:val="18"/>
              </w:rPr>
              <w:t>1,0</w:t>
            </w:r>
            <w:r w:rsidR="00D10898">
              <w:rPr>
                <w:sz w:val="18"/>
                <w:szCs w:val="18"/>
              </w:rPr>
              <w:t>00</w:t>
            </w:r>
          </w:p>
        </w:tc>
        <w:tc>
          <w:tcPr>
            <w:tcW w:w="923" w:type="dxa"/>
            <w:tcBorders>
              <w:top w:val="nil"/>
              <w:left w:val="nil"/>
              <w:bottom w:val="single" w:sz="8" w:space="0" w:color="auto"/>
              <w:right w:val="single" w:sz="8" w:space="0" w:color="auto"/>
            </w:tcBorders>
            <w:shd w:val="clear" w:color="auto" w:fill="auto"/>
            <w:vAlign w:val="center"/>
          </w:tcPr>
          <w:p w14:paraId="2D7DBECE" w14:textId="5535D275" w:rsidR="00D10898" w:rsidRPr="00891152" w:rsidRDefault="00A10946" w:rsidP="0071490D">
            <w:pPr>
              <w:jc w:val="center"/>
              <w:rPr>
                <w:sz w:val="18"/>
                <w:szCs w:val="18"/>
              </w:rPr>
            </w:pPr>
            <w:r>
              <w:rPr>
                <w:sz w:val="18"/>
                <w:szCs w:val="18"/>
              </w:rPr>
              <w:t>1,0</w:t>
            </w:r>
            <w:r w:rsidR="00D10898">
              <w:rPr>
                <w:sz w:val="18"/>
                <w:szCs w:val="18"/>
              </w:rPr>
              <w:t>00</w:t>
            </w:r>
          </w:p>
        </w:tc>
        <w:tc>
          <w:tcPr>
            <w:tcW w:w="919" w:type="dxa"/>
            <w:tcBorders>
              <w:top w:val="nil"/>
              <w:left w:val="nil"/>
              <w:bottom w:val="single" w:sz="8" w:space="0" w:color="auto"/>
              <w:right w:val="single" w:sz="8" w:space="0" w:color="auto"/>
            </w:tcBorders>
            <w:shd w:val="clear" w:color="auto" w:fill="auto"/>
            <w:vAlign w:val="center"/>
          </w:tcPr>
          <w:p w14:paraId="4C0DA74C" w14:textId="48ED1E49" w:rsidR="00D10898" w:rsidRPr="00891152" w:rsidRDefault="00A10946" w:rsidP="0071490D">
            <w:pPr>
              <w:jc w:val="center"/>
              <w:rPr>
                <w:sz w:val="18"/>
                <w:szCs w:val="18"/>
              </w:rPr>
            </w:pPr>
            <w:r>
              <w:rPr>
                <w:sz w:val="18"/>
                <w:szCs w:val="18"/>
              </w:rPr>
              <w:t>1</w:t>
            </w:r>
            <w:r w:rsidR="00D10898">
              <w:rPr>
                <w:sz w:val="18"/>
                <w:szCs w:val="18"/>
              </w:rPr>
              <w:t>,000</w:t>
            </w:r>
          </w:p>
        </w:tc>
        <w:tc>
          <w:tcPr>
            <w:tcW w:w="1276" w:type="dxa"/>
            <w:tcBorders>
              <w:top w:val="nil"/>
              <w:left w:val="nil"/>
              <w:bottom w:val="single" w:sz="8" w:space="0" w:color="auto"/>
              <w:right w:val="single" w:sz="8" w:space="0" w:color="auto"/>
            </w:tcBorders>
            <w:vAlign w:val="center"/>
          </w:tcPr>
          <w:p w14:paraId="42D7ECDF" w14:textId="3112C84E" w:rsidR="00D10898" w:rsidRPr="00891152" w:rsidRDefault="00A10946" w:rsidP="0071490D">
            <w:pPr>
              <w:jc w:val="center"/>
              <w:rPr>
                <w:sz w:val="18"/>
                <w:szCs w:val="18"/>
              </w:rPr>
            </w:pPr>
            <w:r>
              <w:rPr>
                <w:sz w:val="18"/>
                <w:szCs w:val="18"/>
              </w:rPr>
              <w:t>3</w:t>
            </w:r>
            <w:r w:rsidR="00D10898">
              <w:rPr>
                <w:sz w:val="18"/>
                <w:szCs w:val="18"/>
              </w:rPr>
              <w:t>,000</w:t>
            </w:r>
          </w:p>
        </w:tc>
        <w:tc>
          <w:tcPr>
            <w:tcW w:w="902" w:type="dxa"/>
            <w:tcBorders>
              <w:top w:val="nil"/>
              <w:left w:val="single" w:sz="8" w:space="0" w:color="auto"/>
              <w:bottom w:val="single" w:sz="8" w:space="0" w:color="auto"/>
              <w:right w:val="double" w:sz="6" w:space="0" w:color="auto"/>
            </w:tcBorders>
            <w:shd w:val="clear" w:color="auto" w:fill="auto"/>
            <w:vAlign w:val="center"/>
          </w:tcPr>
          <w:p w14:paraId="70A6EDD1" w14:textId="67EDE612" w:rsidR="00D10898" w:rsidRPr="00891152" w:rsidRDefault="00993D01" w:rsidP="0071490D">
            <w:pPr>
              <w:jc w:val="center"/>
              <w:rPr>
                <w:sz w:val="18"/>
                <w:szCs w:val="18"/>
              </w:rPr>
            </w:pPr>
            <w:r>
              <w:rPr>
                <w:sz w:val="18"/>
                <w:szCs w:val="18"/>
              </w:rPr>
              <w:t>2</w:t>
            </w:r>
            <w:r w:rsidR="004A6230">
              <w:rPr>
                <w:sz w:val="18"/>
                <w:szCs w:val="18"/>
              </w:rPr>
              <w:t>1</w:t>
            </w:r>
          </w:p>
        </w:tc>
      </w:tr>
      <w:tr w:rsidR="00D10898" w:rsidRPr="00891152" w14:paraId="331B630F" w14:textId="77777777" w:rsidTr="00D10898">
        <w:trPr>
          <w:trHeight w:val="288"/>
        </w:trPr>
        <w:tc>
          <w:tcPr>
            <w:tcW w:w="1526" w:type="dxa"/>
            <w:vMerge/>
            <w:tcBorders>
              <w:left w:val="double" w:sz="6" w:space="0" w:color="auto"/>
              <w:right w:val="single" w:sz="4" w:space="0" w:color="auto"/>
            </w:tcBorders>
            <w:vAlign w:val="center"/>
          </w:tcPr>
          <w:p w14:paraId="1B5082A5" w14:textId="77777777" w:rsidR="00D10898" w:rsidRPr="00891152" w:rsidRDefault="00D10898" w:rsidP="0071490D">
            <w:pPr>
              <w:rPr>
                <w:b/>
                <w:bCs/>
                <w:sz w:val="20"/>
                <w:szCs w:val="20"/>
              </w:rPr>
            </w:pPr>
          </w:p>
        </w:tc>
        <w:tc>
          <w:tcPr>
            <w:tcW w:w="1455" w:type="dxa"/>
            <w:vMerge/>
            <w:tcBorders>
              <w:left w:val="single" w:sz="4" w:space="0" w:color="auto"/>
              <w:right w:val="single" w:sz="4" w:space="0" w:color="auto"/>
            </w:tcBorders>
            <w:vAlign w:val="center"/>
          </w:tcPr>
          <w:p w14:paraId="7AB0B31A" w14:textId="77777777" w:rsidR="00D10898" w:rsidRPr="009877E6" w:rsidRDefault="00D10898" w:rsidP="0071490D">
            <w:pPr>
              <w:rPr>
                <w:b/>
                <w:bCs/>
                <w:sz w:val="20"/>
                <w:szCs w:val="20"/>
              </w:rPr>
            </w:pPr>
          </w:p>
        </w:tc>
        <w:tc>
          <w:tcPr>
            <w:tcW w:w="809" w:type="dxa"/>
            <w:vMerge/>
            <w:tcBorders>
              <w:top w:val="nil"/>
              <w:left w:val="single" w:sz="4" w:space="0" w:color="auto"/>
              <w:bottom w:val="double" w:sz="6" w:space="0" w:color="000000"/>
              <w:right w:val="single" w:sz="4" w:space="0" w:color="auto"/>
            </w:tcBorders>
            <w:vAlign w:val="center"/>
          </w:tcPr>
          <w:p w14:paraId="67D3F15E" w14:textId="77777777" w:rsidR="00D10898" w:rsidRPr="00891152" w:rsidRDefault="00D10898" w:rsidP="0071490D">
            <w:pPr>
              <w:rPr>
                <w:b/>
                <w:bCs/>
                <w:sz w:val="20"/>
                <w:szCs w:val="20"/>
              </w:rPr>
            </w:pPr>
          </w:p>
        </w:tc>
        <w:tc>
          <w:tcPr>
            <w:tcW w:w="840" w:type="dxa"/>
            <w:vMerge/>
            <w:tcBorders>
              <w:top w:val="nil"/>
              <w:left w:val="single" w:sz="4" w:space="0" w:color="auto"/>
              <w:bottom w:val="double" w:sz="6" w:space="0" w:color="000000"/>
              <w:right w:val="single" w:sz="8" w:space="0" w:color="auto"/>
            </w:tcBorders>
            <w:vAlign w:val="center"/>
          </w:tcPr>
          <w:p w14:paraId="48DF85FB" w14:textId="77777777" w:rsidR="00D10898" w:rsidRPr="00891152" w:rsidRDefault="00D10898" w:rsidP="0071490D">
            <w:pPr>
              <w:rPr>
                <w:b/>
                <w:bCs/>
                <w:sz w:val="20"/>
                <w:szCs w:val="20"/>
              </w:rPr>
            </w:pPr>
          </w:p>
        </w:tc>
        <w:tc>
          <w:tcPr>
            <w:tcW w:w="1120" w:type="dxa"/>
            <w:tcBorders>
              <w:top w:val="nil"/>
              <w:left w:val="single" w:sz="8" w:space="0" w:color="auto"/>
              <w:bottom w:val="single" w:sz="8" w:space="0" w:color="auto"/>
              <w:right w:val="single" w:sz="8" w:space="0" w:color="auto"/>
            </w:tcBorders>
            <w:shd w:val="clear" w:color="auto" w:fill="auto"/>
            <w:vAlign w:val="center"/>
          </w:tcPr>
          <w:p w14:paraId="4223B810" w14:textId="462732F8" w:rsidR="00D10898" w:rsidRPr="00891152" w:rsidRDefault="00D10898" w:rsidP="0071490D">
            <w:pPr>
              <w:jc w:val="center"/>
              <w:rPr>
                <w:rFonts w:eastAsiaTheme="minorHAnsi"/>
                <w:sz w:val="18"/>
                <w:szCs w:val="18"/>
              </w:rPr>
            </w:pPr>
            <w:r>
              <w:rPr>
                <w:rFonts w:eastAsiaTheme="minorHAnsi"/>
                <w:sz w:val="18"/>
                <w:szCs w:val="18"/>
              </w:rPr>
              <w:t>72800</w:t>
            </w:r>
          </w:p>
        </w:tc>
        <w:tc>
          <w:tcPr>
            <w:tcW w:w="3129" w:type="dxa"/>
            <w:tcBorders>
              <w:top w:val="nil"/>
              <w:left w:val="nil"/>
              <w:bottom w:val="single" w:sz="8" w:space="0" w:color="auto"/>
              <w:right w:val="single" w:sz="8" w:space="0" w:color="auto"/>
            </w:tcBorders>
            <w:shd w:val="clear" w:color="auto" w:fill="auto"/>
            <w:vAlign w:val="center"/>
          </w:tcPr>
          <w:p w14:paraId="6F591B65" w14:textId="1B5668A0" w:rsidR="00D10898" w:rsidRPr="00891152" w:rsidRDefault="00D10898" w:rsidP="0071490D">
            <w:pPr>
              <w:rPr>
                <w:rFonts w:eastAsiaTheme="minorHAnsi"/>
                <w:sz w:val="18"/>
                <w:szCs w:val="18"/>
              </w:rPr>
            </w:pPr>
            <w:r>
              <w:rPr>
                <w:rFonts w:eastAsiaTheme="minorHAnsi"/>
                <w:sz w:val="18"/>
                <w:szCs w:val="18"/>
              </w:rPr>
              <w:t>Information Technology Equipment</w:t>
            </w:r>
          </w:p>
        </w:tc>
        <w:tc>
          <w:tcPr>
            <w:tcW w:w="889" w:type="dxa"/>
            <w:tcBorders>
              <w:top w:val="nil"/>
              <w:left w:val="nil"/>
              <w:bottom w:val="single" w:sz="8" w:space="0" w:color="auto"/>
              <w:right w:val="single" w:sz="8" w:space="0" w:color="auto"/>
            </w:tcBorders>
            <w:shd w:val="clear" w:color="auto" w:fill="auto"/>
            <w:vAlign w:val="center"/>
          </w:tcPr>
          <w:p w14:paraId="487CECE0" w14:textId="1BBE8D49" w:rsidR="00D10898" w:rsidRPr="00891152" w:rsidRDefault="00A86F55" w:rsidP="0071490D">
            <w:pPr>
              <w:jc w:val="center"/>
              <w:rPr>
                <w:sz w:val="18"/>
                <w:szCs w:val="18"/>
              </w:rPr>
            </w:pPr>
            <w:r>
              <w:rPr>
                <w:sz w:val="18"/>
                <w:szCs w:val="18"/>
              </w:rPr>
              <w:t>1</w:t>
            </w:r>
            <w:r w:rsidR="00D10898">
              <w:rPr>
                <w:sz w:val="18"/>
                <w:szCs w:val="18"/>
              </w:rPr>
              <w:t>5,000</w:t>
            </w:r>
          </w:p>
        </w:tc>
        <w:tc>
          <w:tcPr>
            <w:tcW w:w="923" w:type="dxa"/>
            <w:tcBorders>
              <w:top w:val="nil"/>
              <w:left w:val="nil"/>
              <w:bottom w:val="single" w:sz="8" w:space="0" w:color="auto"/>
              <w:right w:val="single" w:sz="8" w:space="0" w:color="auto"/>
            </w:tcBorders>
            <w:shd w:val="clear" w:color="auto" w:fill="auto"/>
            <w:vAlign w:val="center"/>
          </w:tcPr>
          <w:p w14:paraId="7B981886" w14:textId="77777777" w:rsidR="00D10898" w:rsidRPr="00891152" w:rsidRDefault="00D10898" w:rsidP="0071490D">
            <w:pPr>
              <w:jc w:val="center"/>
              <w:rPr>
                <w:sz w:val="18"/>
                <w:szCs w:val="18"/>
              </w:rPr>
            </w:pPr>
          </w:p>
        </w:tc>
        <w:tc>
          <w:tcPr>
            <w:tcW w:w="919" w:type="dxa"/>
            <w:tcBorders>
              <w:top w:val="nil"/>
              <w:left w:val="nil"/>
              <w:bottom w:val="single" w:sz="8" w:space="0" w:color="auto"/>
              <w:right w:val="single" w:sz="8" w:space="0" w:color="auto"/>
            </w:tcBorders>
            <w:shd w:val="clear" w:color="auto" w:fill="auto"/>
            <w:vAlign w:val="center"/>
          </w:tcPr>
          <w:p w14:paraId="14F1D401" w14:textId="77777777" w:rsidR="00D10898" w:rsidRPr="00891152" w:rsidRDefault="00D10898" w:rsidP="0071490D">
            <w:pPr>
              <w:jc w:val="center"/>
              <w:rPr>
                <w:sz w:val="18"/>
                <w:szCs w:val="18"/>
              </w:rPr>
            </w:pPr>
          </w:p>
        </w:tc>
        <w:tc>
          <w:tcPr>
            <w:tcW w:w="1276" w:type="dxa"/>
            <w:tcBorders>
              <w:top w:val="nil"/>
              <w:left w:val="nil"/>
              <w:bottom w:val="single" w:sz="8" w:space="0" w:color="auto"/>
              <w:right w:val="single" w:sz="8" w:space="0" w:color="auto"/>
            </w:tcBorders>
            <w:vAlign w:val="center"/>
          </w:tcPr>
          <w:p w14:paraId="1C5EDFA4" w14:textId="2EE82ACC" w:rsidR="00D10898" w:rsidRPr="00891152" w:rsidRDefault="00A86F55" w:rsidP="0071490D">
            <w:pPr>
              <w:jc w:val="center"/>
              <w:rPr>
                <w:sz w:val="18"/>
                <w:szCs w:val="18"/>
              </w:rPr>
            </w:pPr>
            <w:r>
              <w:rPr>
                <w:sz w:val="18"/>
                <w:szCs w:val="18"/>
              </w:rPr>
              <w:t>1</w:t>
            </w:r>
            <w:r w:rsidR="00D10898">
              <w:rPr>
                <w:sz w:val="18"/>
                <w:szCs w:val="18"/>
              </w:rPr>
              <w:t>5,000</w:t>
            </w:r>
          </w:p>
        </w:tc>
        <w:tc>
          <w:tcPr>
            <w:tcW w:w="902" w:type="dxa"/>
            <w:tcBorders>
              <w:top w:val="nil"/>
              <w:left w:val="single" w:sz="8" w:space="0" w:color="auto"/>
              <w:bottom w:val="single" w:sz="8" w:space="0" w:color="auto"/>
              <w:right w:val="double" w:sz="6" w:space="0" w:color="auto"/>
            </w:tcBorders>
            <w:shd w:val="clear" w:color="auto" w:fill="auto"/>
            <w:vAlign w:val="center"/>
          </w:tcPr>
          <w:p w14:paraId="7EB64FAC" w14:textId="2CA0301C" w:rsidR="00D10898" w:rsidRPr="00891152" w:rsidRDefault="00D10898" w:rsidP="0071490D">
            <w:pPr>
              <w:jc w:val="center"/>
              <w:rPr>
                <w:sz w:val="18"/>
                <w:szCs w:val="18"/>
              </w:rPr>
            </w:pPr>
            <w:r>
              <w:rPr>
                <w:sz w:val="18"/>
                <w:szCs w:val="18"/>
              </w:rPr>
              <w:t>2</w:t>
            </w:r>
            <w:r w:rsidR="004A6230">
              <w:rPr>
                <w:sz w:val="18"/>
                <w:szCs w:val="18"/>
              </w:rPr>
              <w:t>2</w:t>
            </w:r>
          </w:p>
        </w:tc>
      </w:tr>
      <w:tr w:rsidR="00D10898" w:rsidRPr="00891152" w14:paraId="658EF436" w14:textId="77777777" w:rsidTr="00D10898">
        <w:trPr>
          <w:trHeight w:val="288"/>
        </w:trPr>
        <w:tc>
          <w:tcPr>
            <w:tcW w:w="1526" w:type="dxa"/>
            <w:vMerge/>
            <w:tcBorders>
              <w:left w:val="double" w:sz="6" w:space="0" w:color="auto"/>
              <w:right w:val="single" w:sz="4" w:space="0" w:color="auto"/>
            </w:tcBorders>
            <w:vAlign w:val="center"/>
          </w:tcPr>
          <w:p w14:paraId="52EF3497" w14:textId="77777777" w:rsidR="00D10898" w:rsidRPr="00891152" w:rsidRDefault="00D10898" w:rsidP="0071490D">
            <w:pPr>
              <w:rPr>
                <w:b/>
                <w:bCs/>
                <w:sz w:val="20"/>
                <w:szCs w:val="20"/>
              </w:rPr>
            </w:pPr>
          </w:p>
        </w:tc>
        <w:tc>
          <w:tcPr>
            <w:tcW w:w="1455" w:type="dxa"/>
            <w:vMerge/>
            <w:tcBorders>
              <w:left w:val="single" w:sz="4" w:space="0" w:color="auto"/>
              <w:right w:val="single" w:sz="4" w:space="0" w:color="auto"/>
            </w:tcBorders>
            <w:vAlign w:val="center"/>
          </w:tcPr>
          <w:p w14:paraId="3DC16331" w14:textId="77777777" w:rsidR="00D10898" w:rsidRPr="009877E6" w:rsidRDefault="00D10898" w:rsidP="0071490D">
            <w:pPr>
              <w:rPr>
                <w:b/>
                <w:bCs/>
                <w:sz w:val="20"/>
                <w:szCs w:val="20"/>
              </w:rPr>
            </w:pPr>
          </w:p>
        </w:tc>
        <w:tc>
          <w:tcPr>
            <w:tcW w:w="809" w:type="dxa"/>
            <w:vMerge/>
            <w:tcBorders>
              <w:top w:val="nil"/>
              <w:left w:val="single" w:sz="4" w:space="0" w:color="auto"/>
              <w:bottom w:val="double" w:sz="6" w:space="0" w:color="000000"/>
              <w:right w:val="single" w:sz="4" w:space="0" w:color="auto"/>
            </w:tcBorders>
            <w:vAlign w:val="center"/>
          </w:tcPr>
          <w:p w14:paraId="3F071C94" w14:textId="77777777" w:rsidR="00D10898" w:rsidRPr="00891152" w:rsidRDefault="00D10898" w:rsidP="0071490D">
            <w:pPr>
              <w:rPr>
                <w:b/>
                <w:bCs/>
                <w:sz w:val="20"/>
                <w:szCs w:val="20"/>
              </w:rPr>
            </w:pPr>
          </w:p>
        </w:tc>
        <w:tc>
          <w:tcPr>
            <w:tcW w:w="840" w:type="dxa"/>
            <w:vMerge/>
            <w:tcBorders>
              <w:top w:val="nil"/>
              <w:left w:val="single" w:sz="4" w:space="0" w:color="auto"/>
              <w:bottom w:val="double" w:sz="6" w:space="0" w:color="000000"/>
              <w:right w:val="single" w:sz="8" w:space="0" w:color="auto"/>
            </w:tcBorders>
            <w:vAlign w:val="center"/>
          </w:tcPr>
          <w:p w14:paraId="0EE02213" w14:textId="77777777" w:rsidR="00D10898" w:rsidRPr="00891152" w:rsidRDefault="00D10898" w:rsidP="0071490D">
            <w:pPr>
              <w:rPr>
                <w:b/>
                <w:bCs/>
                <w:sz w:val="20"/>
                <w:szCs w:val="20"/>
              </w:rPr>
            </w:pPr>
          </w:p>
        </w:tc>
        <w:tc>
          <w:tcPr>
            <w:tcW w:w="1120" w:type="dxa"/>
            <w:tcBorders>
              <w:top w:val="nil"/>
              <w:left w:val="single" w:sz="8" w:space="0" w:color="auto"/>
              <w:bottom w:val="single" w:sz="8" w:space="0" w:color="auto"/>
              <w:right w:val="single" w:sz="8" w:space="0" w:color="auto"/>
            </w:tcBorders>
            <w:shd w:val="clear" w:color="auto" w:fill="auto"/>
            <w:vAlign w:val="center"/>
          </w:tcPr>
          <w:p w14:paraId="4787F13E" w14:textId="383BA81D" w:rsidR="00D10898" w:rsidRPr="00891152" w:rsidRDefault="00D10898" w:rsidP="0071490D">
            <w:pPr>
              <w:jc w:val="center"/>
              <w:rPr>
                <w:rFonts w:eastAsiaTheme="minorHAnsi"/>
                <w:sz w:val="18"/>
                <w:szCs w:val="18"/>
              </w:rPr>
            </w:pPr>
            <w:r>
              <w:rPr>
                <w:rFonts w:eastAsiaTheme="minorHAnsi"/>
                <w:sz w:val="18"/>
                <w:szCs w:val="18"/>
              </w:rPr>
              <w:t>73300</w:t>
            </w:r>
          </w:p>
        </w:tc>
        <w:tc>
          <w:tcPr>
            <w:tcW w:w="3129" w:type="dxa"/>
            <w:tcBorders>
              <w:top w:val="nil"/>
              <w:left w:val="nil"/>
              <w:bottom w:val="single" w:sz="8" w:space="0" w:color="auto"/>
              <w:right w:val="single" w:sz="8" w:space="0" w:color="auto"/>
            </w:tcBorders>
            <w:shd w:val="clear" w:color="auto" w:fill="auto"/>
            <w:vAlign w:val="center"/>
          </w:tcPr>
          <w:p w14:paraId="453EB628" w14:textId="64A6FEAA" w:rsidR="00D10898" w:rsidRPr="00891152" w:rsidRDefault="00D10898" w:rsidP="0071490D">
            <w:pPr>
              <w:rPr>
                <w:rFonts w:eastAsiaTheme="minorHAnsi"/>
                <w:sz w:val="18"/>
                <w:szCs w:val="18"/>
              </w:rPr>
            </w:pPr>
            <w:r>
              <w:rPr>
                <w:rFonts w:eastAsiaTheme="minorHAnsi"/>
                <w:sz w:val="18"/>
                <w:szCs w:val="18"/>
              </w:rPr>
              <w:t>Rental &amp; Maint. of Info. Tech. Equip.</w:t>
            </w:r>
          </w:p>
        </w:tc>
        <w:tc>
          <w:tcPr>
            <w:tcW w:w="889" w:type="dxa"/>
            <w:tcBorders>
              <w:top w:val="nil"/>
              <w:left w:val="nil"/>
              <w:bottom w:val="single" w:sz="8" w:space="0" w:color="auto"/>
              <w:right w:val="single" w:sz="8" w:space="0" w:color="auto"/>
            </w:tcBorders>
            <w:shd w:val="clear" w:color="auto" w:fill="auto"/>
            <w:vAlign w:val="center"/>
          </w:tcPr>
          <w:p w14:paraId="11DF062F" w14:textId="7584A92E" w:rsidR="00D10898" w:rsidRPr="00891152" w:rsidRDefault="00D10898" w:rsidP="0071490D">
            <w:pPr>
              <w:jc w:val="center"/>
              <w:rPr>
                <w:sz w:val="18"/>
                <w:szCs w:val="18"/>
              </w:rPr>
            </w:pPr>
            <w:r>
              <w:rPr>
                <w:sz w:val="18"/>
                <w:szCs w:val="18"/>
              </w:rPr>
              <w:t>300</w:t>
            </w:r>
          </w:p>
        </w:tc>
        <w:tc>
          <w:tcPr>
            <w:tcW w:w="923" w:type="dxa"/>
            <w:tcBorders>
              <w:top w:val="nil"/>
              <w:left w:val="nil"/>
              <w:bottom w:val="single" w:sz="8" w:space="0" w:color="auto"/>
              <w:right w:val="single" w:sz="8" w:space="0" w:color="auto"/>
            </w:tcBorders>
            <w:shd w:val="clear" w:color="auto" w:fill="auto"/>
            <w:vAlign w:val="center"/>
          </w:tcPr>
          <w:p w14:paraId="33FCF0E6" w14:textId="7D5B395A" w:rsidR="00D10898" w:rsidRPr="00891152" w:rsidRDefault="00D10898" w:rsidP="0071490D">
            <w:pPr>
              <w:jc w:val="center"/>
              <w:rPr>
                <w:sz w:val="18"/>
                <w:szCs w:val="18"/>
              </w:rPr>
            </w:pPr>
            <w:r>
              <w:rPr>
                <w:sz w:val="18"/>
                <w:szCs w:val="18"/>
              </w:rPr>
              <w:t>300</w:t>
            </w:r>
          </w:p>
        </w:tc>
        <w:tc>
          <w:tcPr>
            <w:tcW w:w="919" w:type="dxa"/>
            <w:tcBorders>
              <w:top w:val="nil"/>
              <w:left w:val="nil"/>
              <w:bottom w:val="single" w:sz="8" w:space="0" w:color="auto"/>
              <w:right w:val="single" w:sz="8" w:space="0" w:color="auto"/>
            </w:tcBorders>
            <w:shd w:val="clear" w:color="auto" w:fill="auto"/>
            <w:vAlign w:val="center"/>
          </w:tcPr>
          <w:p w14:paraId="09B26766" w14:textId="531EFCC4" w:rsidR="00D10898" w:rsidRPr="00891152" w:rsidRDefault="00D10898" w:rsidP="0071490D">
            <w:pPr>
              <w:jc w:val="center"/>
              <w:rPr>
                <w:sz w:val="18"/>
                <w:szCs w:val="18"/>
              </w:rPr>
            </w:pPr>
            <w:r>
              <w:rPr>
                <w:sz w:val="18"/>
                <w:szCs w:val="18"/>
              </w:rPr>
              <w:t>300</w:t>
            </w:r>
          </w:p>
        </w:tc>
        <w:tc>
          <w:tcPr>
            <w:tcW w:w="1276" w:type="dxa"/>
            <w:tcBorders>
              <w:top w:val="nil"/>
              <w:left w:val="nil"/>
              <w:bottom w:val="single" w:sz="8" w:space="0" w:color="auto"/>
              <w:right w:val="single" w:sz="8" w:space="0" w:color="auto"/>
            </w:tcBorders>
            <w:vAlign w:val="center"/>
          </w:tcPr>
          <w:p w14:paraId="1C355E3E" w14:textId="66D3364D" w:rsidR="00D10898" w:rsidRPr="00891152" w:rsidRDefault="00D10898" w:rsidP="0071490D">
            <w:pPr>
              <w:jc w:val="center"/>
              <w:rPr>
                <w:sz w:val="18"/>
                <w:szCs w:val="18"/>
              </w:rPr>
            </w:pPr>
            <w:r>
              <w:rPr>
                <w:sz w:val="18"/>
                <w:szCs w:val="18"/>
              </w:rPr>
              <w:t>900</w:t>
            </w:r>
          </w:p>
        </w:tc>
        <w:tc>
          <w:tcPr>
            <w:tcW w:w="902" w:type="dxa"/>
            <w:tcBorders>
              <w:top w:val="nil"/>
              <w:left w:val="single" w:sz="8" w:space="0" w:color="auto"/>
              <w:bottom w:val="single" w:sz="8" w:space="0" w:color="auto"/>
              <w:right w:val="double" w:sz="6" w:space="0" w:color="auto"/>
            </w:tcBorders>
            <w:shd w:val="clear" w:color="auto" w:fill="auto"/>
            <w:vAlign w:val="center"/>
          </w:tcPr>
          <w:p w14:paraId="466D2E1D" w14:textId="18626769" w:rsidR="00D10898" w:rsidRPr="00891152" w:rsidRDefault="00D10898" w:rsidP="0071490D">
            <w:pPr>
              <w:jc w:val="center"/>
              <w:rPr>
                <w:sz w:val="18"/>
                <w:szCs w:val="18"/>
              </w:rPr>
            </w:pPr>
            <w:r>
              <w:rPr>
                <w:sz w:val="18"/>
                <w:szCs w:val="18"/>
              </w:rPr>
              <w:t>2</w:t>
            </w:r>
            <w:r w:rsidR="004A6230">
              <w:rPr>
                <w:sz w:val="18"/>
                <w:szCs w:val="18"/>
              </w:rPr>
              <w:t>3</w:t>
            </w:r>
          </w:p>
        </w:tc>
      </w:tr>
      <w:tr w:rsidR="004A6230" w:rsidRPr="00891152" w14:paraId="76C88664" w14:textId="77777777" w:rsidTr="00D10898">
        <w:trPr>
          <w:trHeight w:val="288"/>
        </w:trPr>
        <w:tc>
          <w:tcPr>
            <w:tcW w:w="1526" w:type="dxa"/>
            <w:vMerge/>
            <w:tcBorders>
              <w:left w:val="double" w:sz="6" w:space="0" w:color="auto"/>
              <w:right w:val="single" w:sz="4" w:space="0" w:color="auto"/>
            </w:tcBorders>
            <w:vAlign w:val="center"/>
          </w:tcPr>
          <w:p w14:paraId="79188BD6" w14:textId="77777777" w:rsidR="004A6230" w:rsidRPr="00891152" w:rsidRDefault="004A6230" w:rsidP="0071490D">
            <w:pPr>
              <w:rPr>
                <w:b/>
                <w:bCs/>
                <w:sz w:val="20"/>
                <w:szCs w:val="20"/>
              </w:rPr>
            </w:pPr>
          </w:p>
        </w:tc>
        <w:tc>
          <w:tcPr>
            <w:tcW w:w="1455" w:type="dxa"/>
            <w:vMerge/>
            <w:tcBorders>
              <w:left w:val="single" w:sz="4" w:space="0" w:color="auto"/>
              <w:right w:val="single" w:sz="4" w:space="0" w:color="auto"/>
            </w:tcBorders>
            <w:vAlign w:val="center"/>
          </w:tcPr>
          <w:p w14:paraId="3DB97CCA" w14:textId="77777777" w:rsidR="004A6230" w:rsidRPr="009877E6" w:rsidRDefault="004A6230" w:rsidP="0071490D">
            <w:pPr>
              <w:rPr>
                <w:b/>
                <w:bCs/>
                <w:sz w:val="20"/>
                <w:szCs w:val="20"/>
              </w:rPr>
            </w:pPr>
          </w:p>
        </w:tc>
        <w:tc>
          <w:tcPr>
            <w:tcW w:w="809" w:type="dxa"/>
            <w:vMerge/>
            <w:tcBorders>
              <w:top w:val="nil"/>
              <w:left w:val="single" w:sz="4" w:space="0" w:color="auto"/>
              <w:bottom w:val="double" w:sz="6" w:space="0" w:color="000000"/>
              <w:right w:val="single" w:sz="4" w:space="0" w:color="auto"/>
            </w:tcBorders>
            <w:vAlign w:val="center"/>
          </w:tcPr>
          <w:p w14:paraId="0FF52887" w14:textId="77777777" w:rsidR="004A6230" w:rsidRPr="00891152" w:rsidRDefault="004A6230" w:rsidP="0071490D">
            <w:pPr>
              <w:rPr>
                <w:b/>
                <w:bCs/>
                <w:sz w:val="20"/>
                <w:szCs w:val="20"/>
              </w:rPr>
            </w:pPr>
          </w:p>
        </w:tc>
        <w:tc>
          <w:tcPr>
            <w:tcW w:w="840" w:type="dxa"/>
            <w:vMerge/>
            <w:tcBorders>
              <w:top w:val="nil"/>
              <w:left w:val="single" w:sz="4" w:space="0" w:color="auto"/>
              <w:bottom w:val="double" w:sz="6" w:space="0" w:color="000000"/>
              <w:right w:val="single" w:sz="8" w:space="0" w:color="auto"/>
            </w:tcBorders>
            <w:vAlign w:val="center"/>
          </w:tcPr>
          <w:p w14:paraId="4B208009" w14:textId="77777777" w:rsidR="004A6230" w:rsidRPr="00891152" w:rsidRDefault="004A6230" w:rsidP="0071490D">
            <w:pPr>
              <w:rPr>
                <w:b/>
                <w:bCs/>
                <w:sz w:val="20"/>
                <w:szCs w:val="20"/>
              </w:rPr>
            </w:pPr>
          </w:p>
        </w:tc>
        <w:tc>
          <w:tcPr>
            <w:tcW w:w="1120" w:type="dxa"/>
            <w:tcBorders>
              <w:top w:val="nil"/>
              <w:left w:val="single" w:sz="8" w:space="0" w:color="auto"/>
              <w:bottom w:val="single" w:sz="8" w:space="0" w:color="auto"/>
              <w:right w:val="single" w:sz="8" w:space="0" w:color="auto"/>
            </w:tcBorders>
            <w:shd w:val="clear" w:color="auto" w:fill="auto"/>
            <w:vAlign w:val="center"/>
          </w:tcPr>
          <w:p w14:paraId="38DCAD91" w14:textId="5BB75017" w:rsidR="004A6230" w:rsidRPr="00891152" w:rsidRDefault="004A6230" w:rsidP="0071490D">
            <w:pPr>
              <w:jc w:val="center"/>
              <w:rPr>
                <w:rFonts w:eastAsiaTheme="minorHAnsi"/>
                <w:sz w:val="18"/>
                <w:szCs w:val="18"/>
              </w:rPr>
            </w:pPr>
            <w:r>
              <w:rPr>
                <w:rFonts w:eastAsiaTheme="minorHAnsi"/>
                <w:sz w:val="18"/>
                <w:szCs w:val="18"/>
              </w:rPr>
              <w:t>73400</w:t>
            </w:r>
          </w:p>
        </w:tc>
        <w:tc>
          <w:tcPr>
            <w:tcW w:w="3129" w:type="dxa"/>
            <w:tcBorders>
              <w:top w:val="nil"/>
              <w:left w:val="nil"/>
              <w:bottom w:val="single" w:sz="8" w:space="0" w:color="auto"/>
              <w:right w:val="single" w:sz="8" w:space="0" w:color="auto"/>
            </w:tcBorders>
            <w:shd w:val="clear" w:color="auto" w:fill="auto"/>
            <w:vAlign w:val="center"/>
          </w:tcPr>
          <w:p w14:paraId="04FB546B" w14:textId="22886530" w:rsidR="004A6230" w:rsidRPr="00891152" w:rsidRDefault="004A6230" w:rsidP="0071490D">
            <w:pPr>
              <w:rPr>
                <w:rFonts w:eastAsiaTheme="minorHAnsi"/>
                <w:sz w:val="18"/>
                <w:szCs w:val="18"/>
              </w:rPr>
            </w:pPr>
            <w:r>
              <w:rPr>
                <w:rFonts w:eastAsiaTheme="minorHAnsi"/>
                <w:sz w:val="18"/>
                <w:szCs w:val="18"/>
              </w:rPr>
              <w:t>Rental &amp; Maint. of Other Equip.</w:t>
            </w:r>
          </w:p>
        </w:tc>
        <w:tc>
          <w:tcPr>
            <w:tcW w:w="889" w:type="dxa"/>
            <w:tcBorders>
              <w:top w:val="nil"/>
              <w:left w:val="nil"/>
              <w:bottom w:val="single" w:sz="8" w:space="0" w:color="auto"/>
              <w:right w:val="single" w:sz="8" w:space="0" w:color="auto"/>
            </w:tcBorders>
            <w:shd w:val="clear" w:color="auto" w:fill="auto"/>
            <w:vAlign w:val="center"/>
          </w:tcPr>
          <w:p w14:paraId="38E23DF3" w14:textId="659EAC51" w:rsidR="004A6230" w:rsidRDefault="004A6230" w:rsidP="0071490D">
            <w:pPr>
              <w:jc w:val="center"/>
              <w:rPr>
                <w:sz w:val="18"/>
                <w:szCs w:val="18"/>
              </w:rPr>
            </w:pPr>
            <w:r>
              <w:rPr>
                <w:sz w:val="18"/>
                <w:szCs w:val="18"/>
              </w:rPr>
              <w:t>2,000</w:t>
            </w:r>
          </w:p>
        </w:tc>
        <w:tc>
          <w:tcPr>
            <w:tcW w:w="923" w:type="dxa"/>
            <w:tcBorders>
              <w:top w:val="nil"/>
              <w:left w:val="nil"/>
              <w:bottom w:val="single" w:sz="8" w:space="0" w:color="auto"/>
              <w:right w:val="single" w:sz="8" w:space="0" w:color="auto"/>
            </w:tcBorders>
            <w:shd w:val="clear" w:color="auto" w:fill="auto"/>
            <w:vAlign w:val="center"/>
          </w:tcPr>
          <w:p w14:paraId="5A6F6C24" w14:textId="13457D04" w:rsidR="004A6230" w:rsidRDefault="004A6230" w:rsidP="0071490D">
            <w:pPr>
              <w:jc w:val="center"/>
              <w:rPr>
                <w:sz w:val="18"/>
                <w:szCs w:val="18"/>
              </w:rPr>
            </w:pPr>
            <w:r>
              <w:rPr>
                <w:sz w:val="18"/>
                <w:szCs w:val="18"/>
              </w:rPr>
              <w:t>2,000</w:t>
            </w:r>
          </w:p>
        </w:tc>
        <w:tc>
          <w:tcPr>
            <w:tcW w:w="919" w:type="dxa"/>
            <w:tcBorders>
              <w:top w:val="nil"/>
              <w:left w:val="nil"/>
              <w:bottom w:val="single" w:sz="8" w:space="0" w:color="auto"/>
              <w:right w:val="single" w:sz="8" w:space="0" w:color="auto"/>
            </w:tcBorders>
            <w:shd w:val="clear" w:color="auto" w:fill="auto"/>
            <w:vAlign w:val="center"/>
          </w:tcPr>
          <w:p w14:paraId="7F948B3F" w14:textId="6BD9B0E8" w:rsidR="004A6230" w:rsidRDefault="004A6230" w:rsidP="0071490D">
            <w:pPr>
              <w:jc w:val="center"/>
              <w:rPr>
                <w:sz w:val="18"/>
                <w:szCs w:val="18"/>
              </w:rPr>
            </w:pPr>
            <w:r>
              <w:rPr>
                <w:sz w:val="18"/>
                <w:szCs w:val="18"/>
              </w:rPr>
              <w:t>2,000</w:t>
            </w:r>
          </w:p>
        </w:tc>
        <w:tc>
          <w:tcPr>
            <w:tcW w:w="1276" w:type="dxa"/>
            <w:tcBorders>
              <w:top w:val="nil"/>
              <w:left w:val="nil"/>
              <w:bottom w:val="single" w:sz="8" w:space="0" w:color="auto"/>
              <w:right w:val="single" w:sz="8" w:space="0" w:color="auto"/>
            </w:tcBorders>
            <w:vAlign w:val="center"/>
          </w:tcPr>
          <w:p w14:paraId="00AEFEDB" w14:textId="1964A5CD" w:rsidR="004A6230" w:rsidRDefault="004A6230" w:rsidP="0071490D">
            <w:pPr>
              <w:jc w:val="center"/>
              <w:rPr>
                <w:sz w:val="18"/>
                <w:szCs w:val="18"/>
              </w:rPr>
            </w:pPr>
            <w:r>
              <w:rPr>
                <w:sz w:val="18"/>
                <w:szCs w:val="18"/>
              </w:rPr>
              <w:t>6,000</w:t>
            </w:r>
          </w:p>
        </w:tc>
        <w:tc>
          <w:tcPr>
            <w:tcW w:w="902" w:type="dxa"/>
            <w:tcBorders>
              <w:top w:val="nil"/>
              <w:left w:val="single" w:sz="8" w:space="0" w:color="auto"/>
              <w:bottom w:val="single" w:sz="8" w:space="0" w:color="auto"/>
              <w:right w:val="double" w:sz="6" w:space="0" w:color="auto"/>
            </w:tcBorders>
            <w:shd w:val="clear" w:color="auto" w:fill="auto"/>
            <w:vAlign w:val="center"/>
          </w:tcPr>
          <w:p w14:paraId="5473BA8D" w14:textId="70CB0137" w:rsidR="004A6230" w:rsidRDefault="004A6230" w:rsidP="0071490D">
            <w:pPr>
              <w:jc w:val="center"/>
              <w:rPr>
                <w:sz w:val="18"/>
                <w:szCs w:val="18"/>
              </w:rPr>
            </w:pPr>
            <w:r>
              <w:rPr>
                <w:sz w:val="18"/>
                <w:szCs w:val="18"/>
              </w:rPr>
              <w:t>24</w:t>
            </w:r>
          </w:p>
        </w:tc>
      </w:tr>
      <w:tr w:rsidR="004A6230" w:rsidRPr="00891152" w14:paraId="75115023" w14:textId="77777777" w:rsidTr="00D10898">
        <w:trPr>
          <w:trHeight w:val="288"/>
        </w:trPr>
        <w:tc>
          <w:tcPr>
            <w:tcW w:w="1526" w:type="dxa"/>
            <w:vMerge/>
            <w:tcBorders>
              <w:left w:val="double" w:sz="6" w:space="0" w:color="auto"/>
              <w:right w:val="single" w:sz="4" w:space="0" w:color="auto"/>
            </w:tcBorders>
            <w:vAlign w:val="center"/>
            <w:hideMark/>
          </w:tcPr>
          <w:p w14:paraId="0F5E19D0" w14:textId="77777777" w:rsidR="004A6230" w:rsidRPr="00891152" w:rsidRDefault="004A6230" w:rsidP="0071490D">
            <w:pPr>
              <w:rPr>
                <w:b/>
                <w:bCs/>
                <w:sz w:val="20"/>
                <w:szCs w:val="20"/>
              </w:rPr>
            </w:pPr>
          </w:p>
        </w:tc>
        <w:tc>
          <w:tcPr>
            <w:tcW w:w="1455" w:type="dxa"/>
            <w:vMerge/>
            <w:tcBorders>
              <w:left w:val="single" w:sz="4" w:space="0" w:color="auto"/>
              <w:right w:val="single" w:sz="4" w:space="0" w:color="auto"/>
            </w:tcBorders>
            <w:vAlign w:val="center"/>
            <w:hideMark/>
          </w:tcPr>
          <w:p w14:paraId="2810FC5B" w14:textId="77777777" w:rsidR="004A6230" w:rsidRPr="009877E6" w:rsidRDefault="004A6230" w:rsidP="0071490D">
            <w:pPr>
              <w:rPr>
                <w:b/>
                <w:bCs/>
                <w:sz w:val="20"/>
                <w:szCs w:val="20"/>
              </w:rPr>
            </w:pPr>
          </w:p>
        </w:tc>
        <w:tc>
          <w:tcPr>
            <w:tcW w:w="809" w:type="dxa"/>
            <w:vMerge/>
            <w:tcBorders>
              <w:top w:val="nil"/>
              <w:left w:val="single" w:sz="4" w:space="0" w:color="auto"/>
              <w:bottom w:val="double" w:sz="6" w:space="0" w:color="000000"/>
              <w:right w:val="single" w:sz="4" w:space="0" w:color="auto"/>
            </w:tcBorders>
            <w:vAlign w:val="center"/>
            <w:hideMark/>
          </w:tcPr>
          <w:p w14:paraId="2EAE06F3" w14:textId="77777777" w:rsidR="004A6230" w:rsidRPr="00891152" w:rsidRDefault="004A6230" w:rsidP="0071490D">
            <w:pPr>
              <w:rPr>
                <w:b/>
                <w:bCs/>
                <w:sz w:val="20"/>
                <w:szCs w:val="20"/>
              </w:rPr>
            </w:pPr>
          </w:p>
        </w:tc>
        <w:tc>
          <w:tcPr>
            <w:tcW w:w="840" w:type="dxa"/>
            <w:vMerge/>
            <w:tcBorders>
              <w:top w:val="nil"/>
              <w:left w:val="single" w:sz="4" w:space="0" w:color="auto"/>
              <w:bottom w:val="double" w:sz="6" w:space="0" w:color="000000"/>
              <w:right w:val="single" w:sz="8" w:space="0" w:color="auto"/>
            </w:tcBorders>
            <w:vAlign w:val="center"/>
            <w:hideMark/>
          </w:tcPr>
          <w:p w14:paraId="654D7496" w14:textId="77777777" w:rsidR="004A6230" w:rsidRPr="00891152" w:rsidRDefault="004A6230" w:rsidP="0071490D">
            <w:pPr>
              <w:rPr>
                <w:b/>
                <w:bCs/>
                <w:sz w:val="20"/>
                <w:szCs w:val="20"/>
              </w:rPr>
            </w:pPr>
          </w:p>
        </w:tc>
        <w:tc>
          <w:tcPr>
            <w:tcW w:w="1120" w:type="dxa"/>
            <w:tcBorders>
              <w:top w:val="nil"/>
              <w:left w:val="single" w:sz="8" w:space="0" w:color="auto"/>
              <w:bottom w:val="single" w:sz="8" w:space="0" w:color="auto"/>
              <w:right w:val="single" w:sz="8" w:space="0" w:color="auto"/>
            </w:tcBorders>
            <w:shd w:val="clear" w:color="auto" w:fill="auto"/>
            <w:vAlign w:val="center"/>
            <w:hideMark/>
          </w:tcPr>
          <w:p w14:paraId="677E964D" w14:textId="77777777" w:rsidR="004A6230" w:rsidRPr="00891152" w:rsidRDefault="004A6230" w:rsidP="0071490D">
            <w:pPr>
              <w:jc w:val="center"/>
              <w:rPr>
                <w:rFonts w:eastAsiaTheme="minorHAnsi"/>
                <w:sz w:val="18"/>
                <w:szCs w:val="18"/>
              </w:rPr>
            </w:pPr>
            <w:r w:rsidRPr="00891152">
              <w:rPr>
                <w:rFonts w:eastAsiaTheme="minorHAnsi"/>
                <w:sz w:val="18"/>
                <w:szCs w:val="18"/>
              </w:rPr>
              <w:t>74500</w:t>
            </w:r>
          </w:p>
        </w:tc>
        <w:tc>
          <w:tcPr>
            <w:tcW w:w="3129" w:type="dxa"/>
            <w:tcBorders>
              <w:top w:val="nil"/>
              <w:left w:val="nil"/>
              <w:bottom w:val="single" w:sz="8" w:space="0" w:color="auto"/>
              <w:right w:val="single" w:sz="8" w:space="0" w:color="auto"/>
            </w:tcBorders>
            <w:shd w:val="clear" w:color="auto" w:fill="auto"/>
            <w:vAlign w:val="center"/>
            <w:hideMark/>
          </w:tcPr>
          <w:p w14:paraId="7E58F2D1" w14:textId="77777777" w:rsidR="004A6230" w:rsidRPr="00891152" w:rsidRDefault="004A6230" w:rsidP="0071490D">
            <w:pPr>
              <w:rPr>
                <w:rFonts w:eastAsiaTheme="minorHAnsi"/>
                <w:sz w:val="18"/>
                <w:szCs w:val="18"/>
              </w:rPr>
            </w:pPr>
            <w:r w:rsidRPr="00891152">
              <w:rPr>
                <w:rFonts w:eastAsiaTheme="minorHAnsi"/>
                <w:sz w:val="18"/>
                <w:szCs w:val="18"/>
              </w:rPr>
              <w:t>Miscellaneous</w:t>
            </w:r>
          </w:p>
        </w:tc>
        <w:tc>
          <w:tcPr>
            <w:tcW w:w="889" w:type="dxa"/>
            <w:tcBorders>
              <w:top w:val="nil"/>
              <w:left w:val="nil"/>
              <w:bottom w:val="single" w:sz="8" w:space="0" w:color="auto"/>
              <w:right w:val="single" w:sz="8" w:space="0" w:color="auto"/>
            </w:tcBorders>
            <w:shd w:val="clear" w:color="auto" w:fill="auto"/>
            <w:vAlign w:val="center"/>
          </w:tcPr>
          <w:p w14:paraId="35683CE1" w14:textId="3567D3F1" w:rsidR="004A6230" w:rsidRPr="00891152" w:rsidRDefault="004A6230" w:rsidP="0071490D">
            <w:pPr>
              <w:jc w:val="center"/>
              <w:rPr>
                <w:sz w:val="18"/>
                <w:szCs w:val="18"/>
              </w:rPr>
            </w:pPr>
            <w:r>
              <w:rPr>
                <w:sz w:val="18"/>
                <w:szCs w:val="18"/>
              </w:rPr>
              <w:t>1,200</w:t>
            </w:r>
          </w:p>
        </w:tc>
        <w:tc>
          <w:tcPr>
            <w:tcW w:w="923" w:type="dxa"/>
            <w:tcBorders>
              <w:top w:val="nil"/>
              <w:left w:val="nil"/>
              <w:bottom w:val="single" w:sz="8" w:space="0" w:color="auto"/>
              <w:right w:val="single" w:sz="8" w:space="0" w:color="auto"/>
            </w:tcBorders>
            <w:shd w:val="clear" w:color="auto" w:fill="auto"/>
            <w:vAlign w:val="center"/>
          </w:tcPr>
          <w:p w14:paraId="7AF44E70" w14:textId="42821802" w:rsidR="004A6230" w:rsidRPr="00891152" w:rsidRDefault="004A6230" w:rsidP="0071490D">
            <w:pPr>
              <w:jc w:val="center"/>
              <w:rPr>
                <w:sz w:val="18"/>
                <w:szCs w:val="18"/>
              </w:rPr>
            </w:pPr>
            <w:r>
              <w:rPr>
                <w:sz w:val="18"/>
                <w:szCs w:val="18"/>
              </w:rPr>
              <w:t>1,000</w:t>
            </w:r>
          </w:p>
        </w:tc>
        <w:tc>
          <w:tcPr>
            <w:tcW w:w="919" w:type="dxa"/>
            <w:tcBorders>
              <w:top w:val="nil"/>
              <w:left w:val="nil"/>
              <w:bottom w:val="single" w:sz="8" w:space="0" w:color="auto"/>
              <w:right w:val="single" w:sz="8" w:space="0" w:color="auto"/>
            </w:tcBorders>
            <w:shd w:val="clear" w:color="auto" w:fill="auto"/>
            <w:vAlign w:val="center"/>
          </w:tcPr>
          <w:p w14:paraId="09722291" w14:textId="10419D24" w:rsidR="004A6230" w:rsidRPr="00891152" w:rsidRDefault="004A6230" w:rsidP="0071490D">
            <w:pPr>
              <w:jc w:val="center"/>
              <w:rPr>
                <w:sz w:val="18"/>
                <w:szCs w:val="18"/>
              </w:rPr>
            </w:pPr>
            <w:r>
              <w:rPr>
                <w:sz w:val="18"/>
                <w:szCs w:val="18"/>
              </w:rPr>
              <w:t>1,000</w:t>
            </w:r>
          </w:p>
        </w:tc>
        <w:tc>
          <w:tcPr>
            <w:tcW w:w="1276" w:type="dxa"/>
            <w:tcBorders>
              <w:top w:val="nil"/>
              <w:left w:val="nil"/>
              <w:bottom w:val="single" w:sz="8" w:space="0" w:color="auto"/>
              <w:right w:val="single" w:sz="8" w:space="0" w:color="auto"/>
            </w:tcBorders>
            <w:vAlign w:val="center"/>
          </w:tcPr>
          <w:p w14:paraId="7AA4BC29" w14:textId="242059FA" w:rsidR="004A6230" w:rsidRPr="00891152" w:rsidRDefault="004A6230" w:rsidP="0071490D">
            <w:pPr>
              <w:jc w:val="center"/>
              <w:rPr>
                <w:sz w:val="18"/>
                <w:szCs w:val="18"/>
              </w:rPr>
            </w:pPr>
            <w:r>
              <w:rPr>
                <w:sz w:val="18"/>
                <w:szCs w:val="18"/>
              </w:rPr>
              <w:t>3,200</w:t>
            </w:r>
          </w:p>
        </w:tc>
        <w:tc>
          <w:tcPr>
            <w:tcW w:w="902" w:type="dxa"/>
            <w:tcBorders>
              <w:top w:val="nil"/>
              <w:left w:val="single" w:sz="8" w:space="0" w:color="auto"/>
              <w:bottom w:val="single" w:sz="8" w:space="0" w:color="auto"/>
              <w:right w:val="double" w:sz="6" w:space="0" w:color="auto"/>
            </w:tcBorders>
            <w:shd w:val="clear" w:color="auto" w:fill="auto"/>
            <w:vAlign w:val="center"/>
          </w:tcPr>
          <w:p w14:paraId="1CD36689" w14:textId="1225D454" w:rsidR="004A6230" w:rsidRPr="00891152" w:rsidRDefault="004A6230" w:rsidP="0071490D">
            <w:pPr>
              <w:jc w:val="center"/>
              <w:rPr>
                <w:sz w:val="18"/>
                <w:szCs w:val="18"/>
              </w:rPr>
            </w:pPr>
            <w:r>
              <w:rPr>
                <w:sz w:val="18"/>
                <w:szCs w:val="18"/>
              </w:rPr>
              <w:t>25</w:t>
            </w:r>
          </w:p>
        </w:tc>
      </w:tr>
      <w:tr w:rsidR="004A6230" w:rsidRPr="00891152" w14:paraId="567CCBCA" w14:textId="77777777" w:rsidTr="00D10898">
        <w:trPr>
          <w:trHeight w:val="288"/>
        </w:trPr>
        <w:tc>
          <w:tcPr>
            <w:tcW w:w="1526" w:type="dxa"/>
            <w:vMerge/>
            <w:tcBorders>
              <w:left w:val="double" w:sz="6" w:space="0" w:color="auto"/>
              <w:right w:val="single" w:sz="4" w:space="0" w:color="auto"/>
            </w:tcBorders>
            <w:vAlign w:val="center"/>
            <w:hideMark/>
          </w:tcPr>
          <w:p w14:paraId="343C3BA9" w14:textId="77777777" w:rsidR="004A6230" w:rsidRPr="00891152" w:rsidRDefault="004A6230" w:rsidP="0071490D">
            <w:pPr>
              <w:rPr>
                <w:b/>
                <w:bCs/>
                <w:sz w:val="20"/>
                <w:szCs w:val="20"/>
              </w:rPr>
            </w:pPr>
          </w:p>
        </w:tc>
        <w:tc>
          <w:tcPr>
            <w:tcW w:w="1455" w:type="dxa"/>
            <w:vMerge/>
            <w:tcBorders>
              <w:left w:val="single" w:sz="4" w:space="0" w:color="auto"/>
              <w:right w:val="single" w:sz="4" w:space="0" w:color="auto"/>
            </w:tcBorders>
            <w:vAlign w:val="center"/>
            <w:hideMark/>
          </w:tcPr>
          <w:p w14:paraId="05C9A06F" w14:textId="77777777" w:rsidR="004A6230" w:rsidRPr="009877E6" w:rsidRDefault="004A6230" w:rsidP="0071490D">
            <w:pPr>
              <w:rPr>
                <w:b/>
                <w:bCs/>
                <w:sz w:val="20"/>
                <w:szCs w:val="20"/>
              </w:rPr>
            </w:pPr>
          </w:p>
        </w:tc>
        <w:tc>
          <w:tcPr>
            <w:tcW w:w="809" w:type="dxa"/>
            <w:vMerge/>
            <w:tcBorders>
              <w:top w:val="nil"/>
              <w:left w:val="single" w:sz="4" w:space="0" w:color="auto"/>
              <w:bottom w:val="double" w:sz="6" w:space="0" w:color="000000"/>
              <w:right w:val="single" w:sz="4" w:space="0" w:color="auto"/>
            </w:tcBorders>
            <w:vAlign w:val="center"/>
            <w:hideMark/>
          </w:tcPr>
          <w:p w14:paraId="231C743B" w14:textId="77777777" w:rsidR="004A6230" w:rsidRPr="00891152" w:rsidRDefault="004A6230" w:rsidP="0071490D">
            <w:pPr>
              <w:rPr>
                <w:b/>
                <w:bCs/>
                <w:sz w:val="20"/>
                <w:szCs w:val="20"/>
              </w:rPr>
            </w:pPr>
          </w:p>
        </w:tc>
        <w:tc>
          <w:tcPr>
            <w:tcW w:w="840" w:type="dxa"/>
            <w:vMerge/>
            <w:tcBorders>
              <w:top w:val="nil"/>
              <w:left w:val="single" w:sz="4" w:space="0" w:color="auto"/>
              <w:bottom w:val="double" w:sz="6" w:space="0" w:color="000000"/>
              <w:right w:val="single" w:sz="8" w:space="0" w:color="auto"/>
            </w:tcBorders>
            <w:vAlign w:val="center"/>
            <w:hideMark/>
          </w:tcPr>
          <w:p w14:paraId="15A3ADDD" w14:textId="77777777" w:rsidR="004A6230" w:rsidRPr="00891152" w:rsidRDefault="004A6230" w:rsidP="0071490D">
            <w:pPr>
              <w:rPr>
                <w:b/>
                <w:bCs/>
                <w:sz w:val="20"/>
                <w:szCs w:val="20"/>
              </w:rPr>
            </w:pPr>
          </w:p>
        </w:tc>
        <w:tc>
          <w:tcPr>
            <w:tcW w:w="1120" w:type="dxa"/>
            <w:tcBorders>
              <w:top w:val="nil"/>
              <w:left w:val="single" w:sz="8" w:space="0" w:color="auto"/>
              <w:bottom w:val="single" w:sz="8" w:space="0" w:color="auto"/>
              <w:right w:val="single" w:sz="8" w:space="0" w:color="auto"/>
            </w:tcBorders>
            <w:shd w:val="clear" w:color="auto" w:fill="auto"/>
            <w:vAlign w:val="center"/>
            <w:hideMark/>
          </w:tcPr>
          <w:p w14:paraId="4351B421" w14:textId="77777777" w:rsidR="004A6230" w:rsidRPr="00891152" w:rsidRDefault="004A6230" w:rsidP="0071490D">
            <w:pPr>
              <w:jc w:val="center"/>
              <w:rPr>
                <w:rFonts w:eastAsiaTheme="minorHAnsi"/>
                <w:sz w:val="18"/>
                <w:szCs w:val="18"/>
              </w:rPr>
            </w:pPr>
            <w:r w:rsidRPr="00891152">
              <w:rPr>
                <w:sz w:val="18"/>
                <w:szCs w:val="18"/>
              </w:rPr>
              <w:t>75700</w:t>
            </w:r>
          </w:p>
        </w:tc>
        <w:tc>
          <w:tcPr>
            <w:tcW w:w="3129" w:type="dxa"/>
            <w:tcBorders>
              <w:top w:val="nil"/>
              <w:left w:val="nil"/>
              <w:bottom w:val="single" w:sz="8" w:space="0" w:color="auto"/>
              <w:right w:val="single" w:sz="8" w:space="0" w:color="auto"/>
            </w:tcBorders>
            <w:shd w:val="clear" w:color="auto" w:fill="auto"/>
            <w:vAlign w:val="center"/>
            <w:hideMark/>
          </w:tcPr>
          <w:p w14:paraId="30781C59" w14:textId="504F624C" w:rsidR="004A6230" w:rsidRPr="00891152" w:rsidRDefault="004A6230" w:rsidP="0071490D">
            <w:pPr>
              <w:rPr>
                <w:rFonts w:eastAsiaTheme="minorHAnsi"/>
                <w:sz w:val="18"/>
                <w:szCs w:val="18"/>
              </w:rPr>
            </w:pPr>
            <w:r w:rsidRPr="00891152">
              <w:rPr>
                <w:sz w:val="18"/>
                <w:szCs w:val="18"/>
              </w:rPr>
              <w:t>Training Workshops and Conferences</w:t>
            </w:r>
          </w:p>
        </w:tc>
        <w:tc>
          <w:tcPr>
            <w:tcW w:w="889" w:type="dxa"/>
            <w:tcBorders>
              <w:top w:val="nil"/>
              <w:left w:val="nil"/>
              <w:bottom w:val="single" w:sz="8" w:space="0" w:color="auto"/>
              <w:right w:val="single" w:sz="8" w:space="0" w:color="auto"/>
            </w:tcBorders>
            <w:shd w:val="clear" w:color="auto" w:fill="auto"/>
            <w:vAlign w:val="center"/>
          </w:tcPr>
          <w:p w14:paraId="0AE44B51" w14:textId="107AD7E7" w:rsidR="004A6230" w:rsidRPr="00891152" w:rsidRDefault="004A6230" w:rsidP="0071490D">
            <w:pPr>
              <w:jc w:val="center"/>
              <w:rPr>
                <w:sz w:val="18"/>
                <w:szCs w:val="18"/>
              </w:rPr>
            </w:pPr>
            <w:r>
              <w:rPr>
                <w:sz w:val="18"/>
                <w:szCs w:val="18"/>
              </w:rPr>
              <w:t>30,000</w:t>
            </w:r>
          </w:p>
        </w:tc>
        <w:tc>
          <w:tcPr>
            <w:tcW w:w="923" w:type="dxa"/>
            <w:tcBorders>
              <w:top w:val="nil"/>
              <w:left w:val="nil"/>
              <w:bottom w:val="single" w:sz="8" w:space="0" w:color="auto"/>
              <w:right w:val="single" w:sz="8" w:space="0" w:color="auto"/>
            </w:tcBorders>
            <w:shd w:val="clear" w:color="auto" w:fill="auto"/>
            <w:vAlign w:val="center"/>
          </w:tcPr>
          <w:p w14:paraId="732A12C0" w14:textId="1A9E65B4" w:rsidR="004A6230" w:rsidRPr="00891152" w:rsidRDefault="004A6230" w:rsidP="0071490D">
            <w:pPr>
              <w:jc w:val="center"/>
              <w:rPr>
                <w:sz w:val="18"/>
                <w:szCs w:val="18"/>
              </w:rPr>
            </w:pPr>
            <w:r>
              <w:rPr>
                <w:sz w:val="18"/>
                <w:szCs w:val="18"/>
              </w:rPr>
              <w:t>30,000</w:t>
            </w:r>
          </w:p>
        </w:tc>
        <w:tc>
          <w:tcPr>
            <w:tcW w:w="919" w:type="dxa"/>
            <w:tcBorders>
              <w:top w:val="nil"/>
              <w:left w:val="nil"/>
              <w:bottom w:val="single" w:sz="8" w:space="0" w:color="auto"/>
              <w:right w:val="single" w:sz="8" w:space="0" w:color="auto"/>
            </w:tcBorders>
            <w:shd w:val="clear" w:color="auto" w:fill="auto"/>
            <w:vAlign w:val="center"/>
          </w:tcPr>
          <w:p w14:paraId="301E5606" w14:textId="53B967AC" w:rsidR="004A6230" w:rsidRPr="00891152" w:rsidRDefault="004A6230" w:rsidP="0071490D">
            <w:pPr>
              <w:jc w:val="center"/>
              <w:rPr>
                <w:sz w:val="18"/>
                <w:szCs w:val="18"/>
              </w:rPr>
            </w:pPr>
            <w:r>
              <w:rPr>
                <w:sz w:val="18"/>
                <w:szCs w:val="18"/>
              </w:rPr>
              <w:t>30,000</w:t>
            </w:r>
          </w:p>
        </w:tc>
        <w:tc>
          <w:tcPr>
            <w:tcW w:w="1276" w:type="dxa"/>
            <w:tcBorders>
              <w:top w:val="nil"/>
              <w:left w:val="nil"/>
              <w:bottom w:val="single" w:sz="8" w:space="0" w:color="auto"/>
              <w:right w:val="single" w:sz="8" w:space="0" w:color="auto"/>
            </w:tcBorders>
            <w:vAlign w:val="center"/>
          </w:tcPr>
          <w:p w14:paraId="16D6EAD7" w14:textId="0ACB1884" w:rsidR="004A6230" w:rsidRPr="00891152" w:rsidRDefault="004A6230" w:rsidP="0071490D">
            <w:pPr>
              <w:jc w:val="center"/>
              <w:rPr>
                <w:sz w:val="18"/>
                <w:szCs w:val="18"/>
              </w:rPr>
            </w:pPr>
            <w:r>
              <w:rPr>
                <w:sz w:val="18"/>
                <w:szCs w:val="18"/>
              </w:rPr>
              <w:t>90,000</w:t>
            </w:r>
          </w:p>
        </w:tc>
        <w:tc>
          <w:tcPr>
            <w:tcW w:w="902" w:type="dxa"/>
            <w:tcBorders>
              <w:top w:val="nil"/>
              <w:left w:val="single" w:sz="8" w:space="0" w:color="auto"/>
              <w:bottom w:val="single" w:sz="8" w:space="0" w:color="auto"/>
              <w:right w:val="double" w:sz="6" w:space="0" w:color="auto"/>
            </w:tcBorders>
            <w:shd w:val="clear" w:color="auto" w:fill="auto"/>
            <w:vAlign w:val="center"/>
          </w:tcPr>
          <w:p w14:paraId="4DFBF898" w14:textId="2C782A10" w:rsidR="004A6230" w:rsidRPr="00891152" w:rsidRDefault="004A6230" w:rsidP="0071490D">
            <w:pPr>
              <w:jc w:val="center"/>
              <w:rPr>
                <w:sz w:val="18"/>
                <w:szCs w:val="18"/>
              </w:rPr>
            </w:pPr>
            <w:r>
              <w:rPr>
                <w:sz w:val="18"/>
                <w:szCs w:val="18"/>
              </w:rPr>
              <w:t>26</w:t>
            </w:r>
          </w:p>
        </w:tc>
      </w:tr>
      <w:tr w:rsidR="004A6230" w:rsidRPr="00891152" w14:paraId="3B5D327E" w14:textId="77777777" w:rsidTr="00B251AF">
        <w:trPr>
          <w:trHeight w:val="285"/>
        </w:trPr>
        <w:tc>
          <w:tcPr>
            <w:tcW w:w="1526" w:type="dxa"/>
            <w:vMerge/>
            <w:tcBorders>
              <w:left w:val="double" w:sz="6" w:space="0" w:color="auto"/>
              <w:right w:val="single" w:sz="4" w:space="0" w:color="auto"/>
            </w:tcBorders>
            <w:vAlign w:val="center"/>
            <w:hideMark/>
          </w:tcPr>
          <w:p w14:paraId="0CA2E5CB" w14:textId="77777777" w:rsidR="004A6230" w:rsidRPr="00891152" w:rsidRDefault="004A6230" w:rsidP="0071490D">
            <w:pPr>
              <w:rPr>
                <w:b/>
                <w:bCs/>
                <w:sz w:val="20"/>
                <w:szCs w:val="20"/>
              </w:rPr>
            </w:pPr>
          </w:p>
        </w:tc>
        <w:tc>
          <w:tcPr>
            <w:tcW w:w="1455" w:type="dxa"/>
            <w:vMerge/>
            <w:tcBorders>
              <w:left w:val="single" w:sz="4" w:space="0" w:color="auto"/>
              <w:right w:val="single" w:sz="4" w:space="0" w:color="auto"/>
            </w:tcBorders>
            <w:vAlign w:val="center"/>
            <w:hideMark/>
          </w:tcPr>
          <w:p w14:paraId="60565551" w14:textId="77777777" w:rsidR="004A6230" w:rsidRPr="009877E6" w:rsidRDefault="004A6230" w:rsidP="0071490D">
            <w:pPr>
              <w:rPr>
                <w:b/>
                <w:bCs/>
                <w:sz w:val="20"/>
                <w:szCs w:val="20"/>
              </w:rPr>
            </w:pPr>
          </w:p>
        </w:tc>
        <w:tc>
          <w:tcPr>
            <w:tcW w:w="809" w:type="dxa"/>
            <w:vMerge/>
            <w:tcBorders>
              <w:top w:val="nil"/>
              <w:left w:val="single" w:sz="4" w:space="0" w:color="auto"/>
              <w:bottom w:val="single" w:sz="18" w:space="0" w:color="auto"/>
              <w:right w:val="single" w:sz="4" w:space="0" w:color="auto"/>
            </w:tcBorders>
            <w:vAlign w:val="center"/>
            <w:hideMark/>
          </w:tcPr>
          <w:p w14:paraId="6B13E395" w14:textId="77777777" w:rsidR="004A6230" w:rsidRPr="00891152" w:rsidRDefault="004A6230" w:rsidP="0071490D">
            <w:pPr>
              <w:rPr>
                <w:b/>
                <w:bCs/>
                <w:sz w:val="20"/>
                <w:szCs w:val="20"/>
              </w:rPr>
            </w:pPr>
          </w:p>
        </w:tc>
        <w:tc>
          <w:tcPr>
            <w:tcW w:w="840" w:type="dxa"/>
            <w:vMerge/>
            <w:tcBorders>
              <w:top w:val="nil"/>
              <w:left w:val="single" w:sz="4" w:space="0" w:color="auto"/>
              <w:bottom w:val="single" w:sz="18" w:space="0" w:color="auto"/>
              <w:right w:val="single" w:sz="8" w:space="0" w:color="auto"/>
            </w:tcBorders>
            <w:vAlign w:val="center"/>
            <w:hideMark/>
          </w:tcPr>
          <w:p w14:paraId="750EBF31" w14:textId="77777777" w:rsidR="004A6230" w:rsidRPr="00891152" w:rsidRDefault="004A6230" w:rsidP="0071490D">
            <w:pPr>
              <w:rPr>
                <w:b/>
                <w:bCs/>
                <w:sz w:val="20"/>
                <w:szCs w:val="20"/>
              </w:rPr>
            </w:pPr>
          </w:p>
        </w:tc>
        <w:tc>
          <w:tcPr>
            <w:tcW w:w="1120" w:type="dxa"/>
            <w:tcBorders>
              <w:top w:val="single" w:sz="18" w:space="0" w:color="auto"/>
              <w:left w:val="nil"/>
              <w:bottom w:val="single" w:sz="18" w:space="0" w:color="auto"/>
            </w:tcBorders>
            <w:shd w:val="clear" w:color="auto" w:fill="D9D9D9"/>
            <w:vAlign w:val="center"/>
            <w:hideMark/>
          </w:tcPr>
          <w:p w14:paraId="51C9A293" w14:textId="77777777" w:rsidR="004A6230" w:rsidRPr="00891152" w:rsidRDefault="004A6230" w:rsidP="0071490D">
            <w:pPr>
              <w:jc w:val="center"/>
              <w:rPr>
                <w:sz w:val="18"/>
                <w:szCs w:val="18"/>
              </w:rPr>
            </w:pPr>
          </w:p>
        </w:tc>
        <w:tc>
          <w:tcPr>
            <w:tcW w:w="3129" w:type="dxa"/>
            <w:tcBorders>
              <w:top w:val="single" w:sz="18" w:space="0" w:color="auto"/>
              <w:bottom w:val="single" w:sz="18" w:space="0" w:color="auto"/>
              <w:right w:val="single" w:sz="8" w:space="0" w:color="auto"/>
            </w:tcBorders>
            <w:shd w:val="clear" w:color="auto" w:fill="D9D9D9"/>
            <w:vAlign w:val="center"/>
            <w:hideMark/>
          </w:tcPr>
          <w:p w14:paraId="3F6ED145" w14:textId="192B8FE0" w:rsidR="004A6230" w:rsidRPr="00891152" w:rsidRDefault="004A6230" w:rsidP="0071490D">
            <w:pPr>
              <w:rPr>
                <w:b/>
                <w:bCs/>
                <w:sz w:val="18"/>
                <w:szCs w:val="18"/>
              </w:rPr>
            </w:pPr>
            <w:r>
              <w:rPr>
                <w:b/>
                <w:bCs/>
                <w:sz w:val="18"/>
                <w:szCs w:val="18"/>
              </w:rPr>
              <w:t>Sub-</w:t>
            </w:r>
            <w:r w:rsidRPr="00891152">
              <w:rPr>
                <w:b/>
                <w:bCs/>
                <w:sz w:val="18"/>
                <w:szCs w:val="18"/>
              </w:rPr>
              <w:t>Total</w:t>
            </w:r>
            <w:r>
              <w:rPr>
                <w:b/>
                <w:bCs/>
                <w:sz w:val="18"/>
                <w:szCs w:val="18"/>
              </w:rPr>
              <w:t xml:space="preserve"> GEF -</w:t>
            </w:r>
            <w:r w:rsidRPr="00891152">
              <w:rPr>
                <w:b/>
                <w:bCs/>
                <w:sz w:val="18"/>
                <w:szCs w:val="18"/>
              </w:rPr>
              <w:t xml:space="preserve"> Outcome 2</w:t>
            </w:r>
          </w:p>
        </w:tc>
        <w:tc>
          <w:tcPr>
            <w:tcW w:w="889" w:type="dxa"/>
            <w:tcBorders>
              <w:top w:val="single" w:sz="18" w:space="0" w:color="auto"/>
              <w:left w:val="nil"/>
              <w:bottom w:val="single" w:sz="18" w:space="0" w:color="auto"/>
              <w:right w:val="single" w:sz="8" w:space="0" w:color="auto"/>
            </w:tcBorders>
            <w:shd w:val="clear" w:color="auto" w:fill="D9D9D9"/>
            <w:vAlign w:val="center"/>
          </w:tcPr>
          <w:p w14:paraId="195F252D" w14:textId="106226D6" w:rsidR="004A6230" w:rsidRPr="00891152" w:rsidRDefault="00A86F55" w:rsidP="0071490D">
            <w:pPr>
              <w:jc w:val="center"/>
              <w:rPr>
                <w:b/>
                <w:bCs/>
                <w:sz w:val="18"/>
                <w:szCs w:val="18"/>
              </w:rPr>
            </w:pPr>
            <w:r>
              <w:rPr>
                <w:b/>
                <w:bCs/>
                <w:sz w:val="18"/>
                <w:szCs w:val="18"/>
              </w:rPr>
              <w:t>180</w:t>
            </w:r>
            <w:r w:rsidR="004A6230">
              <w:rPr>
                <w:b/>
                <w:bCs/>
                <w:sz w:val="18"/>
                <w:szCs w:val="18"/>
              </w:rPr>
              <w:t>,</w:t>
            </w:r>
            <w:r>
              <w:rPr>
                <w:b/>
                <w:bCs/>
                <w:sz w:val="18"/>
                <w:szCs w:val="18"/>
              </w:rPr>
              <w:t>05</w:t>
            </w:r>
            <w:r w:rsidR="004A6230">
              <w:rPr>
                <w:b/>
                <w:bCs/>
                <w:sz w:val="18"/>
                <w:szCs w:val="18"/>
              </w:rPr>
              <w:t>0</w:t>
            </w:r>
          </w:p>
        </w:tc>
        <w:tc>
          <w:tcPr>
            <w:tcW w:w="923" w:type="dxa"/>
            <w:tcBorders>
              <w:top w:val="single" w:sz="18" w:space="0" w:color="auto"/>
              <w:left w:val="nil"/>
              <w:bottom w:val="single" w:sz="18" w:space="0" w:color="auto"/>
              <w:right w:val="single" w:sz="8" w:space="0" w:color="auto"/>
            </w:tcBorders>
            <w:shd w:val="clear" w:color="auto" w:fill="D9D9D9"/>
            <w:vAlign w:val="center"/>
          </w:tcPr>
          <w:p w14:paraId="7221F268" w14:textId="2078AC19" w:rsidR="004A6230" w:rsidRPr="00891152" w:rsidRDefault="004A6230" w:rsidP="0071490D">
            <w:pPr>
              <w:jc w:val="center"/>
              <w:rPr>
                <w:b/>
                <w:bCs/>
                <w:sz w:val="18"/>
                <w:szCs w:val="18"/>
              </w:rPr>
            </w:pPr>
            <w:r>
              <w:rPr>
                <w:b/>
                <w:bCs/>
                <w:sz w:val="18"/>
                <w:szCs w:val="18"/>
              </w:rPr>
              <w:t>125,</w:t>
            </w:r>
            <w:r w:rsidR="00A86F55">
              <w:rPr>
                <w:b/>
                <w:bCs/>
                <w:sz w:val="18"/>
                <w:szCs w:val="18"/>
              </w:rPr>
              <w:t>65</w:t>
            </w:r>
            <w:r>
              <w:rPr>
                <w:b/>
                <w:bCs/>
                <w:sz w:val="18"/>
                <w:szCs w:val="18"/>
              </w:rPr>
              <w:t>0</w:t>
            </w:r>
          </w:p>
        </w:tc>
        <w:tc>
          <w:tcPr>
            <w:tcW w:w="919" w:type="dxa"/>
            <w:tcBorders>
              <w:top w:val="single" w:sz="18" w:space="0" w:color="auto"/>
              <w:left w:val="nil"/>
              <w:bottom w:val="single" w:sz="18" w:space="0" w:color="auto"/>
              <w:right w:val="single" w:sz="8" w:space="0" w:color="auto"/>
            </w:tcBorders>
            <w:shd w:val="clear" w:color="auto" w:fill="D9D9D9"/>
            <w:vAlign w:val="center"/>
          </w:tcPr>
          <w:p w14:paraId="1B5D6F6D" w14:textId="4B49CF8B" w:rsidR="004A6230" w:rsidRPr="00891152" w:rsidRDefault="004A6230" w:rsidP="0071490D">
            <w:pPr>
              <w:jc w:val="center"/>
              <w:rPr>
                <w:b/>
                <w:bCs/>
                <w:sz w:val="18"/>
                <w:szCs w:val="18"/>
              </w:rPr>
            </w:pPr>
            <w:r>
              <w:rPr>
                <w:b/>
                <w:bCs/>
                <w:sz w:val="18"/>
                <w:szCs w:val="18"/>
              </w:rPr>
              <w:t>12</w:t>
            </w:r>
            <w:r w:rsidR="00A86F55">
              <w:rPr>
                <w:b/>
                <w:bCs/>
                <w:sz w:val="18"/>
                <w:szCs w:val="18"/>
              </w:rPr>
              <w:t>3</w:t>
            </w:r>
            <w:r>
              <w:rPr>
                <w:b/>
                <w:bCs/>
                <w:sz w:val="18"/>
                <w:szCs w:val="18"/>
              </w:rPr>
              <w:t>,</w:t>
            </w:r>
            <w:r w:rsidR="00A86F55">
              <w:rPr>
                <w:b/>
                <w:bCs/>
                <w:sz w:val="18"/>
                <w:szCs w:val="18"/>
              </w:rPr>
              <w:t>65</w:t>
            </w:r>
            <w:r>
              <w:rPr>
                <w:b/>
                <w:bCs/>
                <w:sz w:val="18"/>
                <w:szCs w:val="18"/>
              </w:rPr>
              <w:t>0</w:t>
            </w:r>
          </w:p>
        </w:tc>
        <w:tc>
          <w:tcPr>
            <w:tcW w:w="1276" w:type="dxa"/>
            <w:tcBorders>
              <w:top w:val="single" w:sz="18" w:space="0" w:color="auto"/>
              <w:left w:val="nil"/>
              <w:bottom w:val="single" w:sz="18" w:space="0" w:color="auto"/>
              <w:right w:val="single" w:sz="8" w:space="0" w:color="auto"/>
            </w:tcBorders>
            <w:shd w:val="clear" w:color="auto" w:fill="D9D9D9"/>
            <w:vAlign w:val="center"/>
          </w:tcPr>
          <w:p w14:paraId="6A8874F3" w14:textId="019755ED" w:rsidR="004A6230" w:rsidRPr="00891152" w:rsidRDefault="004A6230" w:rsidP="0071490D">
            <w:pPr>
              <w:jc w:val="center"/>
              <w:rPr>
                <w:b/>
                <w:bCs/>
                <w:sz w:val="18"/>
                <w:szCs w:val="18"/>
              </w:rPr>
            </w:pPr>
            <w:r>
              <w:rPr>
                <w:b/>
                <w:bCs/>
                <w:sz w:val="18"/>
                <w:szCs w:val="18"/>
              </w:rPr>
              <w:t>4</w:t>
            </w:r>
            <w:r w:rsidR="00A86F55">
              <w:rPr>
                <w:b/>
                <w:bCs/>
                <w:sz w:val="18"/>
                <w:szCs w:val="18"/>
              </w:rPr>
              <w:t>29</w:t>
            </w:r>
            <w:r>
              <w:rPr>
                <w:b/>
                <w:bCs/>
                <w:sz w:val="18"/>
                <w:szCs w:val="18"/>
              </w:rPr>
              <w:t>,</w:t>
            </w:r>
            <w:r w:rsidR="00A86F55">
              <w:rPr>
                <w:b/>
                <w:bCs/>
                <w:sz w:val="18"/>
                <w:szCs w:val="18"/>
              </w:rPr>
              <w:t>35</w:t>
            </w:r>
            <w:r>
              <w:rPr>
                <w:b/>
                <w:bCs/>
                <w:sz w:val="18"/>
                <w:szCs w:val="18"/>
              </w:rPr>
              <w:t>0</w:t>
            </w:r>
          </w:p>
        </w:tc>
        <w:tc>
          <w:tcPr>
            <w:tcW w:w="902" w:type="dxa"/>
            <w:tcBorders>
              <w:top w:val="single" w:sz="18" w:space="0" w:color="auto"/>
              <w:left w:val="single" w:sz="8" w:space="0" w:color="auto"/>
              <w:bottom w:val="single" w:sz="18" w:space="0" w:color="auto"/>
              <w:right w:val="double" w:sz="6" w:space="0" w:color="auto"/>
            </w:tcBorders>
            <w:shd w:val="clear" w:color="auto" w:fill="D9D9D9"/>
            <w:vAlign w:val="center"/>
          </w:tcPr>
          <w:p w14:paraId="0FFB6BA4" w14:textId="77777777" w:rsidR="004A6230" w:rsidRPr="00891152" w:rsidRDefault="004A6230" w:rsidP="0071490D">
            <w:pPr>
              <w:jc w:val="center"/>
              <w:rPr>
                <w:b/>
                <w:bCs/>
                <w:sz w:val="18"/>
                <w:szCs w:val="18"/>
              </w:rPr>
            </w:pPr>
          </w:p>
        </w:tc>
      </w:tr>
      <w:tr w:rsidR="004A6230" w:rsidRPr="00891152" w14:paraId="675C02B0" w14:textId="77777777" w:rsidTr="00CB0328">
        <w:trPr>
          <w:trHeight w:val="270"/>
        </w:trPr>
        <w:tc>
          <w:tcPr>
            <w:tcW w:w="1526" w:type="dxa"/>
            <w:vMerge/>
            <w:tcBorders>
              <w:left w:val="double" w:sz="6" w:space="0" w:color="auto"/>
              <w:right w:val="single" w:sz="4" w:space="0" w:color="auto"/>
            </w:tcBorders>
            <w:shd w:val="clear" w:color="auto" w:fill="auto"/>
            <w:vAlign w:val="center"/>
          </w:tcPr>
          <w:p w14:paraId="0B4627AB" w14:textId="77777777" w:rsidR="004A6230" w:rsidRPr="00891152" w:rsidRDefault="004A6230" w:rsidP="0071490D">
            <w:pPr>
              <w:jc w:val="center"/>
              <w:rPr>
                <w:b/>
                <w:bCs/>
                <w:sz w:val="20"/>
                <w:szCs w:val="20"/>
              </w:rPr>
            </w:pPr>
          </w:p>
        </w:tc>
        <w:tc>
          <w:tcPr>
            <w:tcW w:w="1455" w:type="dxa"/>
            <w:vMerge/>
            <w:tcBorders>
              <w:left w:val="single" w:sz="4" w:space="0" w:color="auto"/>
              <w:right w:val="single" w:sz="4" w:space="0" w:color="auto"/>
            </w:tcBorders>
            <w:shd w:val="clear" w:color="auto" w:fill="auto"/>
            <w:vAlign w:val="center"/>
          </w:tcPr>
          <w:p w14:paraId="1D6C7FCC" w14:textId="77777777" w:rsidR="004A6230" w:rsidRPr="009877E6" w:rsidRDefault="004A6230" w:rsidP="0071490D">
            <w:pPr>
              <w:jc w:val="center"/>
              <w:rPr>
                <w:b/>
                <w:bCs/>
                <w:sz w:val="20"/>
                <w:szCs w:val="20"/>
              </w:rPr>
            </w:pPr>
          </w:p>
        </w:tc>
        <w:tc>
          <w:tcPr>
            <w:tcW w:w="809" w:type="dxa"/>
            <w:vMerge w:val="restart"/>
            <w:tcBorders>
              <w:top w:val="single" w:sz="18" w:space="0" w:color="auto"/>
              <w:left w:val="single" w:sz="4" w:space="0" w:color="auto"/>
              <w:right w:val="single" w:sz="4" w:space="0" w:color="auto"/>
            </w:tcBorders>
            <w:shd w:val="clear" w:color="auto" w:fill="auto"/>
            <w:vAlign w:val="center"/>
          </w:tcPr>
          <w:p w14:paraId="666F832F" w14:textId="4DFBB0BA" w:rsidR="004A6230" w:rsidRPr="00EC7D39" w:rsidRDefault="004A6230" w:rsidP="0071490D">
            <w:pPr>
              <w:jc w:val="center"/>
              <w:rPr>
                <w:b/>
                <w:bCs/>
                <w:sz w:val="20"/>
                <w:szCs w:val="20"/>
                <w:highlight w:val="yellow"/>
              </w:rPr>
            </w:pPr>
            <w:r w:rsidRPr="00D86E91">
              <w:rPr>
                <w:b/>
                <w:bCs/>
                <w:sz w:val="20"/>
                <w:szCs w:val="20"/>
              </w:rPr>
              <w:t>04000</w:t>
            </w:r>
          </w:p>
        </w:tc>
        <w:tc>
          <w:tcPr>
            <w:tcW w:w="840" w:type="dxa"/>
            <w:vMerge w:val="restart"/>
            <w:tcBorders>
              <w:top w:val="single" w:sz="18" w:space="0" w:color="auto"/>
              <w:left w:val="single" w:sz="4" w:space="0" w:color="auto"/>
              <w:right w:val="single" w:sz="8" w:space="0" w:color="auto"/>
            </w:tcBorders>
            <w:shd w:val="clear" w:color="auto" w:fill="auto"/>
            <w:vAlign w:val="center"/>
          </w:tcPr>
          <w:p w14:paraId="5F088640" w14:textId="52151622" w:rsidR="004A6230" w:rsidRPr="00891152" w:rsidRDefault="004A6230" w:rsidP="0071490D">
            <w:pPr>
              <w:jc w:val="center"/>
              <w:rPr>
                <w:b/>
                <w:bCs/>
                <w:sz w:val="20"/>
                <w:szCs w:val="20"/>
              </w:rPr>
            </w:pPr>
            <w:r>
              <w:rPr>
                <w:b/>
                <w:bCs/>
                <w:sz w:val="20"/>
                <w:szCs w:val="20"/>
              </w:rPr>
              <w:t>UNDP</w:t>
            </w:r>
          </w:p>
        </w:tc>
        <w:tc>
          <w:tcPr>
            <w:tcW w:w="1120" w:type="dxa"/>
            <w:tcBorders>
              <w:top w:val="single" w:sz="18" w:space="0" w:color="auto"/>
              <w:left w:val="single" w:sz="8" w:space="0" w:color="auto"/>
              <w:bottom w:val="single" w:sz="8" w:space="0" w:color="auto"/>
              <w:right w:val="single" w:sz="8" w:space="0" w:color="auto"/>
            </w:tcBorders>
            <w:shd w:val="clear" w:color="auto" w:fill="auto"/>
            <w:vAlign w:val="center"/>
          </w:tcPr>
          <w:p w14:paraId="65133FD5" w14:textId="77A31527" w:rsidR="004A6230" w:rsidRDefault="004A6230" w:rsidP="0071490D">
            <w:pPr>
              <w:jc w:val="center"/>
              <w:rPr>
                <w:sz w:val="18"/>
                <w:szCs w:val="18"/>
              </w:rPr>
            </w:pPr>
            <w:r w:rsidRPr="00891152">
              <w:rPr>
                <w:sz w:val="18"/>
                <w:szCs w:val="18"/>
              </w:rPr>
              <w:t>71200</w:t>
            </w:r>
          </w:p>
        </w:tc>
        <w:tc>
          <w:tcPr>
            <w:tcW w:w="3129" w:type="dxa"/>
            <w:tcBorders>
              <w:top w:val="single" w:sz="18" w:space="0" w:color="auto"/>
              <w:left w:val="nil"/>
              <w:bottom w:val="single" w:sz="8" w:space="0" w:color="auto"/>
              <w:right w:val="single" w:sz="8" w:space="0" w:color="auto"/>
            </w:tcBorders>
            <w:shd w:val="clear" w:color="auto" w:fill="auto"/>
            <w:vAlign w:val="center"/>
          </w:tcPr>
          <w:p w14:paraId="2E84AE83" w14:textId="3CD80B89" w:rsidR="004A6230" w:rsidRDefault="004A6230" w:rsidP="00EA13CF">
            <w:pPr>
              <w:rPr>
                <w:sz w:val="18"/>
                <w:szCs w:val="18"/>
              </w:rPr>
            </w:pPr>
            <w:r w:rsidRPr="00891152">
              <w:rPr>
                <w:sz w:val="18"/>
                <w:szCs w:val="18"/>
              </w:rPr>
              <w:t>International Consultant</w:t>
            </w:r>
          </w:p>
        </w:tc>
        <w:tc>
          <w:tcPr>
            <w:tcW w:w="889" w:type="dxa"/>
            <w:tcBorders>
              <w:top w:val="single" w:sz="18" w:space="0" w:color="auto"/>
              <w:left w:val="nil"/>
              <w:bottom w:val="single" w:sz="8" w:space="0" w:color="auto"/>
              <w:right w:val="single" w:sz="8" w:space="0" w:color="auto"/>
            </w:tcBorders>
            <w:shd w:val="clear" w:color="auto" w:fill="auto"/>
            <w:vAlign w:val="center"/>
          </w:tcPr>
          <w:p w14:paraId="3327B327" w14:textId="25C824CA" w:rsidR="004A6230" w:rsidRDefault="00A86F55" w:rsidP="0071490D">
            <w:pPr>
              <w:jc w:val="center"/>
              <w:rPr>
                <w:sz w:val="18"/>
                <w:szCs w:val="18"/>
              </w:rPr>
            </w:pPr>
            <w:r>
              <w:rPr>
                <w:sz w:val="18"/>
                <w:szCs w:val="18"/>
              </w:rPr>
              <w:t>6</w:t>
            </w:r>
            <w:r w:rsidR="004A6230">
              <w:rPr>
                <w:sz w:val="18"/>
                <w:szCs w:val="18"/>
              </w:rPr>
              <w:t>0,000</w:t>
            </w:r>
          </w:p>
        </w:tc>
        <w:tc>
          <w:tcPr>
            <w:tcW w:w="923" w:type="dxa"/>
            <w:tcBorders>
              <w:top w:val="single" w:sz="18" w:space="0" w:color="auto"/>
              <w:left w:val="nil"/>
              <w:bottom w:val="single" w:sz="8" w:space="0" w:color="auto"/>
              <w:right w:val="single" w:sz="8" w:space="0" w:color="auto"/>
            </w:tcBorders>
            <w:shd w:val="clear" w:color="auto" w:fill="auto"/>
            <w:vAlign w:val="center"/>
          </w:tcPr>
          <w:p w14:paraId="1510B7A9" w14:textId="573DAE89" w:rsidR="004A6230" w:rsidRDefault="004A6230" w:rsidP="0071490D">
            <w:pPr>
              <w:jc w:val="center"/>
              <w:rPr>
                <w:sz w:val="18"/>
                <w:szCs w:val="18"/>
              </w:rPr>
            </w:pPr>
            <w:r>
              <w:rPr>
                <w:sz w:val="18"/>
                <w:szCs w:val="18"/>
              </w:rPr>
              <w:t>6,500</w:t>
            </w:r>
          </w:p>
        </w:tc>
        <w:tc>
          <w:tcPr>
            <w:tcW w:w="919" w:type="dxa"/>
            <w:tcBorders>
              <w:top w:val="single" w:sz="18" w:space="0" w:color="auto"/>
              <w:left w:val="nil"/>
              <w:bottom w:val="single" w:sz="8" w:space="0" w:color="auto"/>
              <w:right w:val="single" w:sz="8" w:space="0" w:color="auto"/>
            </w:tcBorders>
            <w:shd w:val="clear" w:color="auto" w:fill="auto"/>
            <w:vAlign w:val="center"/>
          </w:tcPr>
          <w:p w14:paraId="3D6295BA" w14:textId="4603E80B" w:rsidR="004A6230" w:rsidRDefault="004A6230" w:rsidP="0071490D">
            <w:pPr>
              <w:jc w:val="center"/>
              <w:rPr>
                <w:sz w:val="18"/>
                <w:szCs w:val="18"/>
              </w:rPr>
            </w:pPr>
            <w:r>
              <w:rPr>
                <w:sz w:val="18"/>
                <w:szCs w:val="18"/>
              </w:rPr>
              <w:t>6,500</w:t>
            </w:r>
          </w:p>
        </w:tc>
        <w:tc>
          <w:tcPr>
            <w:tcW w:w="1276" w:type="dxa"/>
            <w:tcBorders>
              <w:top w:val="single" w:sz="18" w:space="0" w:color="auto"/>
              <w:left w:val="nil"/>
              <w:bottom w:val="single" w:sz="8" w:space="0" w:color="auto"/>
              <w:right w:val="single" w:sz="8" w:space="0" w:color="auto"/>
            </w:tcBorders>
            <w:vAlign w:val="center"/>
          </w:tcPr>
          <w:p w14:paraId="0A16D76A" w14:textId="0A381C00" w:rsidR="004A6230" w:rsidRDefault="00A86F55" w:rsidP="0071490D">
            <w:pPr>
              <w:jc w:val="center"/>
              <w:rPr>
                <w:sz w:val="18"/>
                <w:szCs w:val="18"/>
              </w:rPr>
            </w:pPr>
            <w:r>
              <w:rPr>
                <w:sz w:val="18"/>
                <w:szCs w:val="18"/>
              </w:rPr>
              <w:t>7</w:t>
            </w:r>
            <w:r w:rsidR="004A6230">
              <w:rPr>
                <w:sz w:val="18"/>
                <w:szCs w:val="18"/>
              </w:rPr>
              <w:t>3,000</w:t>
            </w:r>
          </w:p>
        </w:tc>
        <w:tc>
          <w:tcPr>
            <w:tcW w:w="902" w:type="dxa"/>
            <w:tcBorders>
              <w:top w:val="single" w:sz="18" w:space="0" w:color="auto"/>
              <w:left w:val="single" w:sz="8" w:space="0" w:color="auto"/>
              <w:bottom w:val="single" w:sz="8" w:space="0" w:color="auto"/>
              <w:right w:val="double" w:sz="6" w:space="0" w:color="auto"/>
            </w:tcBorders>
            <w:shd w:val="clear" w:color="auto" w:fill="auto"/>
            <w:vAlign w:val="center"/>
          </w:tcPr>
          <w:p w14:paraId="2952C4FE" w14:textId="0742C9D6" w:rsidR="004A6230" w:rsidRPr="00891152" w:rsidRDefault="004A6230" w:rsidP="0071490D">
            <w:pPr>
              <w:jc w:val="center"/>
              <w:rPr>
                <w:rFonts w:eastAsiaTheme="minorHAnsi"/>
                <w:sz w:val="18"/>
                <w:szCs w:val="18"/>
              </w:rPr>
            </w:pPr>
            <w:r>
              <w:rPr>
                <w:sz w:val="18"/>
                <w:szCs w:val="18"/>
              </w:rPr>
              <w:t>27</w:t>
            </w:r>
          </w:p>
        </w:tc>
      </w:tr>
      <w:tr w:rsidR="004A6230" w:rsidRPr="00891152" w14:paraId="2B996F2C" w14:textId="77777777" w:rsidTr="00CB0328">
        <w:trPr>
          <w:trHeight w:val="270"/>
        </w:trPr>
        <w:tc>
          <w:tcPr>
            <w:tcW w:w="1526" w:type="dxa"/>
            <w:vMerge/>
            <w:tcBorders>
              <w:left w:val="double" w:sz="6" w:space="0" w:color="auto"/>
              <w:right w:val="single" w:sz="4" w:space="0" w:color="auto"/>
            </w:tcBorders>
            <w:shd w:val="clear" w:color="auto" w:fill="auto"/>
            <w:vAlign w:val="center"/>
          </w:tcPr>
          <w:p w14:paraId="0659AA55" w14:textId="77777777" w:rsidR="004A6230" w:rsidRPr="00891152" w:rsidRDefault="004A6230" w:rsidP="0071490D">
            <w:pPr>
              <w:jc w:val="center"/>
              <w:rPr>
                <w:b/>
                <w:bCs/>
                <w:sz w:val="20"/>
                <w:szCs w:val="20"/>
              </w:rPr>
            </w:pPr>
          </w:p>
        </w:tc>
        <w:tc>
          <w:tcPr>
            <w:tcW w:w="1455" w:type="dxa"/>
            <w:vMerge/>
            <w:tcBorders>
              <w:left w:val="single" w:sz="4" w:space="0" w:color="auto"/>
              <w:right w:val="single" w:sz="4" w:space="0" w:color="auto"/>
            </w:tcBorders>
            <w:shd w:val="clear" w:color="auto" w:fill="auto"/>
            <w:vAlign w:val="center"/>
          </w:tcPr>
          <w:p w14:paraId="38E83EA5" w14:textId="77777777" w:rsidR="004A6230" w:rsidRPr="009877E6" w:rsidRDefault="004A6230" w:rsidP="0071490D">
            <w:pPr>
              <w:jc w:val="center"/>
              <w:rPr>
                <w:b/>
                <w:bCs/>
                <w:sz w:val="20"/>
                <w:szCs w:val="20"/>
              </w:rPr>
            </w:pPr>
          </w:p>
        </w:tc>
        <w:tc>
          <w:tcPr>
            <w:tcW w:w="809" w:type="dxa"/>
            <w:vMerge/>
            <w:tcBorders>
              <w:left w:val="single" w:sz="4" w:space="0" w:color="auto"/>
              <w:right w:val="single" w:sz="4" w:space="0" w:color="auto"/>
            </w:tcBorders>
            <w:shd w:val="clear" w:color="auto" w:fill="auto"/>
            <w:vAlign w:val="center"/>
          </w:tcPr>
          <w:p w14:paraId="40B80985" w14:textId="77777777" w:rsidR="004A6230" w:rsidRPr="00891152" w:rsidRDefault="004A6230" w:rsidP="0071490D">
            <w:pPr>
              <w:jc w:val="center"/>
              <w:rPr>
                <w:b/>
                <w:bCs/>
                <w:sz w:val="20"/>
                <w:szCs w:val="20"/>
              </w:rPr>
            </w:pPr>
          </w:p>
        </w:tc>
        <w:tc>
          <w:tcPr>
            <w:tcW w:w="840" w:type="dxa"/>
            <w:vMerge/>
            <w:tcBorders>
              <w:left w:val="single" w:sz="4" w:space="0" w:color="auto"/>
              <w:right w:val="single" w:sz="8" w:space="0" w:color="auto"/>
            </w:tcBorders>
            <w:shd w:val="clear" w:color="auto" w:fill="auto"/>
            <w:vAlign w:val="center"/>
          </w:tcPr>
          <w:p w14:paraId="6F521B64" w14:textId="77777777" w:rsidR="004A6230" w:rsidRPr="00891152" w:rsidRDefault="004A6230" w:rsidP="0071490D">
            <w:pPr>
              <w:jc w:val="center"/>
              <w:rPr>
                <w:b/>
                <w:bCs/>
                <w:sz w:val="20"/>
                <w:szCs w:val="20"/>
              </w:rPr>
            </w:pPr>
          </w:p>
        </w:tc>
        <w:tc>
          <w:tcPr>
            <w:tcW w:w="1120" w:type="dxa"/>
            <w:tcBorders>
              <w:top w:val="single" w:sz="8" w:space="0" w:color="auto"/>
              <w:left w:val="single" w:sz="8" w:space="0" w:color="auto"/>
              <w:bottom w:val="single" w:sz="8" w:space="0" w:color="auto"/>
              <w:right w:val="single" w:sz="8" w:space="0" w:color="auto"/>
            </w:tcBorders>
            <w:shd w:val="clear" w:color="auto" w:fill="auto"/>
            <w:vAlign w:val="center"/>
          </w:tcPr>
          <w:p w14:paraId="3BF1B0A2" w14:textId="37222E85" w:rsidR="004A6230" w:rsidRDefault="004A6230" w:rsidP="0071490D">
            <w:pPr>
              <w:jc w:val="center"/>
              <w:rPr>
                <w:sz w:val="18"/>
                <w:szCs w:val="18"/>
              </w:rPr>
            </w:pPr>
            <w:r w:rsidRPr="00891152">
              <w:rPr>
                <w:rFonts w:eastAsiaTheme="minorHAnsi"/>
                <w:sz w:val="18"/>
                <w:szCs w:val="18"/>
              </w:rPr>
              <w:t>74500</w:t>
            </w:r>
          </w:p>
        </w:tc>
        <w:tc>
          <w:tcPr>
            <w:tcW w:w="3129" w:type="dxa"/>
            <w:tcBorders>
              <w:top w:val="single" w:sz="8" w:space="0" w:color="auto"/>
              <w:left w:val="nil"/>
              <w:bottom w:val="single" w:sz="8" w:space="0" w:color="auto"/>
              <w:right w:val="single" w:sz="8" w:space="0" w:color="auto"/>
            </w:tcBorders>
            <w:shd w:val="clear" w:color="auto" w:fill="auto"/>
            <w:vAlign w:val="center"/>
          </w:tcPr>
          <w:p w14:paraId="42120082" w14:textId="2C4F2C81" w:rsidR="004A6230" w:rsidRDefault="004A6230" w:rsidP="00EA13CF">
            <w:pPr>
              <w:rPr>
                <w:sz w:val="18"/>
                <w:szCs w:val="18"/>
              </w:rPr>
            </w:pPr>
            <w:r w:rsidRPr="00891152">
              <w:rPr>
                <w:rFonts w:eastAsiaTheme="minorHAnsi"/>
                <w:sz w:val="18"/>
                <w:szCs w:val="18"/>
              </w:rPr>
              <w:t>Miscellaneous</w:t>
            </w:r>
          </w:p>
        </w:tc>
        <w:tc>
          <w:tcPr>
            <w:tcW w:w="889" w:type="dxa"/>
            <w:tcBorders>
              <w:top w:val="single" w:sz="8" w:space="0" w:color="auto"/>
              <w:left w:val="nil"/>
              <w:bottom w:val="single" w:sz="8" w:space="0" w:color="auto"/>
              <w:right w:val="single" w:sz="8" w:space="0" w:color="auto"/>
            </w:tcBorders>
            <w:shd w:val="clear" w:color="auto" w:fill="auto"/>
            <w:vAlign w:val="center"/>
          </w:tcPr>
          <w:p w14:paraId="47AA43E8" w14:textId="4DED7197" w:rsidR="004A6230" w:rsidRDefault="004A6230" w:rsidP="0071490D">
            <w:pPr>
              <w:jc w:val="center"/>
              <w:rPr>
                <w:sz w:val="18"/>
                <w:szCs w:val="18"/>
              </w:rPr>
            </w:pPr>
            <w:r>
              <w:rPr>
                <w:sz w:val="18"/>
                <w:szCs w:val="18"/>
              </w:rPr>
              <w:t>400</w:t>
            </w:r>
          </w:p>
        </w:tc>
        <w:tc>
          <w:tcPr>
            <w:tcW w:w="923" w:type="dxa"/>
            <w:tcBorders>
              <w:top w:val="single" w:sz="8" w:space="0" w:color="auto"/>
              <w:left w:val="nil"/>
              <w:bottom w:val="single" w:sz="8" w:space="0" w:color="auto"/>
              <w:right w:val="single" w:sz="8" w:space="0" w:color="auto"/>
            </w:tcBorders>
            <w:shd w:val="clear" w:color="auto" w:fill="auto"/>
            <w:vAlign w:val="center"/>
          </w:tcPr>
          <w:p w14:paraId="69FBFC76" w14:textId="3EDC0B84" w:rsidR="004A6230" w:rsidRDefault="004A6230" w:rsidP="0071490D">
            <w:pPr>
              <w:jc w:val="center"/>
              <w:rPr>
                <w:sz w:val="18"/>
                <w:szCs w:val="18"/>
              </w:rPr>
            </w:pPr>
            <w:r>
              <w:rPr>
                <w:sz w:val="18"/>
                <w:szCs w:val="18"/>
              </w:rPr>
              <w:t>400</w:t>
            </w:r>
          </w:p>
        </w:tc>
        <w:tc>
          <w:tcPr>
            <w:tcW w:w="919" w:type="dxa"/>
            <w:tcBorders>
              <w:top w:val="single" w:sz="8" w:space="0" w:color="auto"/>
              <w:left w:val="nil"/>
              <w:bottom w:val="single" w:sz="8" w:space="0" w:color="auto"/>
              <w:right w:val="single" w:sz="8" w:space="0" w:color="auto"/>
            </w:tcBorders>
            <w:shd w:val="clear" w:color="auto" w:fill="auto"/>
            <w:vAlign w:val="center"/>
          </w:tcPr>
          <w:p w14:paraId="03112B43" w14:textId="1DF19E06" w:rsidR="004A6230" w:rsidRDefault="004A6230" w:rsidP="0071490D">
            <w:pPr>
              <w:jc w:val="center"/>
              <w:rPr>
                <w:sz w:val="18"/>
                <w:szCs w:val="18"/>
              </w:rPr>
            </w:pPr>
            <w:r>
              <w:rPr>
                <w:sz w:val="18"/>
                <w:szCs w:val="18"/>
              </w:rPr>
              <w:t>400</w:t>
            </w:r>
          </w:p>
        </w:tc>
        <w:tc>
          <w:tcPr>
            <w:tcW w:w="1276" w:type="dxa"/>
            <w:tcBorders>
              <w:top w:val="single" w:sz="8" w:space="0" w:color="auto"/>
              <w:left w:val="nil"/>
              <w:bottom w:val="single" w:sz="8" w:space="0" w:color="auto"/>
              <w:right w:val="single" w:sz="8" w:space="0" w:color="auto"/>
            </w:tcBorders>
            <w:vAlign w:val="center"/>
          </w:tcPr>
          <w:p w14:paraId="44B56E80" w14:textId="6E5A74A9" w:rsidR="004A6230" w:rsidRDefault="004A6230" w:rsidP="0071490D">
            <w:pPr>
              <w:jc w:val="center"/>
              <w:rPr>
                <w:sz w:val="18"/>
                <w:szCs w:val="18"/>
              </w:rPr>
            </w:pPr>
            <w:r>
              <w:rPr>
                <w:sz w:val="18"/>
                <w:szCs w:val="18"/>
              </w:rPr>
              <w:t>1,200</w:t>
            </w:r>
          </w:p>
        </w:tc>
        <w:tc>
          <w:tcPr>
            <w:tcW w:w="902" w:type="dxa"/>
            <w:tcBorders>
              <w:top w:val="single" w:sz="8" w:space="0" w:color="auto"/>
              <w:left w:val="single" w:sz="8" w:space="0" w:color="auto"/>
              <w:bottom w:val="single" w:sz="8" w:space="0" w:color="auto"/>
              <w:right w:val="double" w:sz="6" w:space="0" w:color="auto"/>
            </w:tcBorders>
            <w:shd w:val="clear" w:color="auto" w:fill="auto"/>
            <w:vAlign w:val="center"/>
          </w:tcPr>
          <w:p w14:paraId="7F5CF113" w14:textId="2845C114" w:rsidR="004A6230" w:rsidRPr="00891152" w:rsidRDefault="004A6230" w:rsidP="0071490D">
            <w:pPr>
              <w:jc w:val="center"/>
              <w:rPr>
                <w:rFonts w:eastAsiaTheme="minorHAnsi"/>
                <w:sz w:val="18"/>
                <w:szCs w:val="18"/>
              </w:rPr>
            </w:pPr>
            <w:r>
              <w:rPr>
                <w:sz w:val="18"/>
                <w:szCs w:val="18"/>
              </w:rPr>
              <w:t>28</w:t>
            </w:r>
          </w:p>
        </w:tc>
      </w:tr>
      <w:tr w:rsidR="004A6230" w:rsidRPr="00891152" w14:paraId="7BB97223" w14:textId="77777777" w:rsidTr="00CB0328">
        <w:trPr>
          <w:trHeight w:val="270"/>
        </w:trPr>
        <w:tc>
          <w:tcPr>
            <w:tcW w:w="1526" w:type="dxa"/>
            <w:vMerge/>
            <w:tcBorders>
              <w:left w:val="double" w:sz="6" w:space="0" w:color="auto"/>
              <w:right w:val="single" w:sz="4" w:space="0" w:color="auto"/>
            </w:tcBorders>
            <w:shd w:val="clear" w:color="auto" w:fill="auto"/>
            <w:vAlign w:val="center"/>
          </w:tcPr>
          <w:p w14:paraId="72E899ED" w14:textId="77777777" w:rsidR="004A6230" w:rsidRPr="00891152" w:rsidRDefault="004A6230" w:rsidP="0071490D">
            <w:pPr>
              <w:jc w:val="center"/>
              <w:rPr>
                <w:b/>
                <w:bCs/>
                <w:sz w:val="20"/>
                <w:szCs w:val="20"/>
              </w:rPr>
            </w:pPr>
          </w:p>
        </w:tc>
        <w:tc>
          <w:tcPr>
            <w:tcW w:w="1455" w:type="dxa"/>
            <w:vMerge/>
            <w:tcBorders>
              <w:left w:val="single" w:sz="4" w:space="0" w:color="auto"/>
              <w:right w:val="single" w:sz="4" w:space="0" w:color="auto"/>
            </w:tcBorders>
            <w:shd w:val="clear" w:color="auto" w:fill="auto"/>
            <w:vAlign w:val="center"/>
          </w:tcPr>
          <w:p w14:paraId="606617CD" w14:textId="77777777" w:rsidR="004A6230" w:rsidRPr="009877E6" w:rsidRDefault="004A6230" w:rsidP="0071490D">
            <w:pPr>
              <w:jc w:val="center"/>
              <w:rPr>
                <w:b/>
                <w:bCs/>
                <w:sz w:val="20"/>
                <w:szCs w:val="20"/>
              </w:rPr>
            </w:pPr>
          </w:p>
        </w:tc>
        <w:tc>
          <w:tcPr>
            <w:tcW w:w="809" w:type="dxa"/>
            <w:vMerge/>
            <w:tcBorders>
              <w:left w:val="single" w:sz="4" w:space="0" w:color="auto"/>
              <w:right w:val="single" w:sz="4" w:space="0" w:color="auto"/>
            </w:tcBorders>
            <w:shd w:val="clear" w:color="auto" w:fill="auto"/>
            <w:vAlign w:val="center"/>
          </w:tcPr>
          <w:p w14:paraId="47ABF34E" w14:textId="77777777" w:rsidR="004A6230" w:rsidRPr="00891152" w:rsidRDefault="004A6230" w:rsidP="0071490D">
            <w:pPr>
              <w:jc w:val="center"/>
              <w:rPr>
                <w:b/>
                <w:bCs/>
                <w:sz w:val="20"/>
                <w:szCs w:val="20"/>
              </w:rPr>
            </w:pPr>
          </w:p>
        </w:tc>
        <w:tc>
          <w:tcPr>
            <w:tcW w:w="840" w:type="dxa"/>
            <w:vMerge/>
            <w:tcBorders>
              <w:left w:val="single" w:sz="4" w:space="0" w:color="auto"/>
              <w:right w:val="single" w:sz="8" w:space="0" w:color="auto"/>
            </w:tcBorders>
            <w:shd w:val="clear" w:color="auto" w:fill="auto"/>
            <w:vAlign w:val="center"/>
          </w:tcPr>
          <w:p w14:paraId="2AA1DD64" w14:textId="77777777" w:rsidR="004A6230" w:rsidRPr="00891152" w:rsidRDefault="004A6230" w:rsidP="0071490D">
            <w:pPr>
              <w:jc w:val="center"/>
              <w:rPr>
                <w:b/>
                <w:bCs/>
                <w:sz w:val="20"/>
                <w:szCs w:val="20"/>
              </w:rPr>
            </w:pPr>
          </w:p>
        </w:tc>
        <w:tc>
          <w:tcPr>
            <w:tcW w:w="1120" w:type="dxa"/>
            <w:tcBorders>
              <w:top w:val="single" w:sz="8" w:space="0" w:color="auto"/>
              <w:left w:val="single" w:sz="8" w:space="0" w:color="auto"/>
              <w:bottom w:val="single" w:sz="18" w:space="0" w:color="auto"/>
              <w:right w:val="single" w:sz="8" w:space="0" w:color="auto"/>
            </w:tcBorders>
            <w:shd w:val="clear" w:color="auto" w:fill="auto"/>
            <w:vAlign w:val="center"/>
          </w:tcPr>
          <w:p w14:paraId="1EB707F1" w14:textId="02388853" w:rsidR="004A6230" w:rsidRPr="00891152" w:rsidRDefault="004A6230" w:rsidP="0071490D">
            <w:pPr>
              <w:jc w:val="center"/>
              <w:rPr>
                <w:rFonts w:eastAsiaTheme="minorHAnsi"/>
                <w:sz w:val="18"/>
                <w:szCs w:val="18"/>
              </w:rPr>
            </w:pPr>
            <w:r w:rsidRPr="00891152">
              <w:rPr>
                <w:sz w:val="18"/>
                <w:szCs w:val="18"/>
              </w:rPr>
              <w:t>75700</w:t>
            </w:r>
          </w:p>
        </w:tc>
        <w:tc>
          <w:tcPr>
            <w:tcW w:w="3129" w:type="dxa"/>
            <w:tcBorders>
              <w:top w:val="single" w:sz="8" w:space="0" w:color="auto"/>
              <w:left w:val="nil"/>
              <w:bottom w:val="single" w:sz="18" w:space="0" w:color="auto"/>
              <w:right w:val="single" w:sz="8" w:space="0" w:color="auto"/>
            </w:tcBorders>
            <w:shd w:val="clear" w:color="auto" w:fill="auto"/>
            <w:vAlign w:val="center"/>
          </w:tcPr>
          <w:p w14:paraId="6EB86E62" w14:textId="4DD27B25" w:rsidR="004A6230" w:rsidRPr="00891152" w:rsidRDefault="004A6230" w:rsidP="00EA13CF">
            <w:pPr>
              <w:rPr>
                <w:rFonts w:eastAsiaTheme="minorHAnsi"/>
                <w:sz w:val="18"/>
                <w:szCs w:val="18"/>
              </w:rPr>
            </w:pPr>
            <w:r w:rsidRPr="00891152">
              <w:rPr>
                <w:sz w:val="18"/>
                <w:szCs w:val="18"/>
              </w:rPr>
              <w:t>Training Workshops and Conferences</w:t>
            </w:r>
          </w:p>
        </w:tc>
        <w:tc>
          <w:tcPr>
            <w:tcW w:w="889" w:type="dxa"/>
            <w:tcBorders>
              <w:top w:val="single" w:sz="8" w:space="0" w:color="auto"/>
              <w:left w:val="nil"/>
              <w:bottom w:val="single" w:sz="18" w:space="0" w:color="auto"/>
              <w:right w:val="single" w:sz="8" w:space="0" w:color="auto"/>
            </w:tcBorders>
            <w:shd w:val="clear" w:color="auto" w:fill="auto"/>
            <w:vAlign w:val="center"/>
          </w:tcPr>
          <w:p w14:paraId="346F8A88" w14:textId="2596D6F9" w:rsidR="004A6230" w:rsidRDefault="00A86F55" w:rsidP="0071490D">
            <w:pPr>
              <w:jc w:val="center"/>
              <w:rPr>
                <w:sz w:val="18"/>
                <w:szCs w:val="18"/>
              </w:rPr>
            </w:pPr>
            <w:r>
              <w:rPr>
                <w:sz w:val="18"/>
                <w:szCs w:val="18"/>
              </w:rPr>
              <w:t>2</w:t>
            </w:r>
            <w:r w:rsidR="004A6230">
              <w:rPr>
                <w:sz w:val="18"/>
                <w:szCs w:val="18"/>
              </w:rPr>
              <w:t>0,000</w:t>
            </w:r>
          </w:p>
        </w:tc>
        <w:tc>
          <w:tcPr>
            <w:tcW w:w="923" w:type="dxa"/>
            <w:tcBorders>
              <w:top w:val="single" w:sz="8" w:space="0" w:color="auto"/>
              <w:left w:val="nil"/>
              <w:bottom w:val="single" w:sz="18" w:space="0" w:color="auto"/>
              <w:right w:val="single" w:sz="8" w:space="0" w:color="auto"/>
            </w:tcBorders>
            <w:shd w:val="clear" w:color="auto" w:fill="auto"/>
            <w:vAlign w:val="center"/>
          </w:tcPr>
          <w:p w14:paraId="362250A9" w14:textId="6ED62257" w:rsidR="004A6230" w:rsidRDefault="004A6230" w:rsidP="0071490D">
            <w:pPr>
              <w:jc w:val="center"/>
              <w:rPr>
                <w:sz w:val="18"/>
                <w:szCs w:val="18"/>
              </w:rPr>
            </w:pPr>
            <w:r>
              <w:rPr>
                <w:sz w:val="18"/>
                <w:szCs w:val="18"/>
              </w:rPr>
              <w:t>10,000</w:t>
            </w:r>
          </w:p>
        </w:tc>
        <w:tc>
          <w:tcPr>
            <w:tcW w:w="919" w:type="dxa"/>
            <w:tcBorders>
              <w:top w:val="single" w:sz="8" w:space="0" w:color="auto"/>
              <w:left w:val="nil"/>
              <w:bottom w:val="single" w:sz="18" w:space="0" w:color="auto"/>
              <w:right w:val="single" w:sz="8" w:space="0" w:color="auto"/>
            </w:tcBorders>
            <w:shd w:val="clear" w:color="auto" w:fill="auto"/>
            <w:vAlign w:val="center"/>
          </w:tcPr>
          <w:p w14:paraId="5D7D2149" w14:textId="27F0496F" w:rsidR="004A6230" w:rsidRDefault="004A6230" w:rsidP="0071490D">
            <w:pPr>
              <w:jc w:val="center"/>
              <w:rPr>
                <w:sz w:val="18"/>
                <w:szCs w:val="18"/>
              </w:rPr>
            </w:pPr>
            <w:r>
              <w:rPr>
                <w:sz w:val="18"/>
                <w:szCs w:val="18"/>
              </w:rPr>
              <w:t>10,000</w:t>
            </w:r>
          </w:p>
        </w:tc>
        <w:tc>
          <w:tcPr>
            <w:tcW w:w="1276" w:type="dxa"/>
            <w:tcBorders>
              <w:top w:val="single" w:sz="8" w:space="0" w:color="auto"/>
              <w:left w:val="nil"/>
              <w:bottom w:val="single" w:sz="18" w:space="0" w:color="auto"/>
              <w:right w:val="single" w:sz="8" w:space="0" w:color="auto"/>
            </w:tcBorders>
            <w:vAlign w:val="center"/>
          </w:tcPr>
          <w:p w14:paraId="2472C8B6" w14:textId="26C1DBAC" w:rsidR="004A6230" w:rsidRDefault="00A86F55" w:rsidP="0071490D">
            <w:pPr>
              <w:jc w:val="center"/>
              <w:rPr>
                <w:sz w:val="18"/>
                <w:szCs w:val="18"/>
              </w:rPr>
            </w:pPr>
            <w:r>
              <w:rPr>
                <w:sz w:val="18"/>
                <w:szCs w:val="18"/>
              </w:rPr>
              <w:t>4</w:t>
            </w:r>
            <w:r w:rsidR="004A6230">
              <w:rPr>
                <w:sz w:val="18"/>
                <w:szCs w:val="18"/>
              </w:rPr>
              <w:t>0,000</w:t>
            </w:r>
          </w:p>
        </w:tc>
        <w:tc>
          <w:tcPr>
            <w:tcW w:w="902" w:type="dxa"/>
            <w:tcBorders>
              <w:top w:val="single" w:sz="8" w:space="0" w:color="auto"/>
              <w:left w:val="single" w:sz="8" w:space="0" w:color="auto"/>
              <w:bottom w:val="single" w:sz="18" w:space="0" w:color="auto"/>
              <w:right w:val="double" w:sz="6" w:space="0" w:color="auto"/>
            </w:tcBorders>
            <w:shd w:val="clear" w:color="auto" w:fill="auto"/>
            <w:vAlign w:val="center"/>
          </w:tcPr>
          <w:p w14:paraId="628AA3C4" w14:textId="1797083D" w:rsidR="004A6230" w:rsidRDefault="004A6230" w:rsidP="0071490D">
            <w:pPr>
              <w:jc w:val="center"/>
              <w:rPr>
                <w:sz w:val="18"/>
                <w:szCs w:val="18"/>
              </w:rPr>
            </w:pPr>
            <w:r>
              <w:rPr>
                <w:sz w:val="18"/>
                <w:szCs w:val="18"/>
              </w:rPr>
              <w:t>29</w:t>
            </w:r>
          </w:p>
        </w:tc>
      </w:tr>
      <w:tr w:rsidR="004A6230" w:rsidRPr="00891152" w14:paraId="0A7992C8" w14:textId="77777777" w:rsidTr="00B251AF">
        <w:trPr>
          <w:trHeight w:val="270"/>
        </w:trPr>
        <w:tc>
          <w:tcPr>
            <w:tcW w:w="1526" w:type="dxa"/>
            <w:vMerge/>
            <w:tcBorders>
              <w:left w:val="double" w:sz="6" w:space="0" w:color="auto"/>
              <w:bottom w:val="double" w:sz="6" w:space="0" w:color="000000"/>
              <w:right w:val="single" w:sz="4" w:space="0" w:color="auto"/>
            </w:tcBorders>
            <w:shd w:val="clear" w:color="auto" w:fill="auto"/>
            <w:vAlign w:val="center"/>
          </w:tcPr>
          <w:p w14:paraId="68F482EC" w14:textId="77777777" w:rsidR="004A6230" w:rsidRPr="00891152" w:rsidRDefault="004A6230" w:rsidP="0071490D">
            <w:pPr>
              <w:jc w:val="center"/>
              <w:rPr>
                <w:b/>
                <w:bCs/>
                <w:sz w:val="20"/>
                <w:szCs w:val="20"/>
              </w:rPr>
            </w:pPr>
          </w:p>
        </w:tc>
        <w:tc>
          <w:tcPr>
            <w:tcW w:w="1455" w:type="dxa"/>
            <w:vMerge/>
            <w:tcBorders>
              <w:left w:val="single" w:sz="4" w:space="0" w:color="auto"/>
              <w:bottom w:val="double" w:sz="6" w:space="0" w:color="000000"/>
              <w:right w:val="single" w:sz="4" w:space="0" w:color="auto"/>
            </w:tcBorders>
            <w:shd w:val="clear" w:color="auto" w:fill="auto"/>
            <w:vAlign w:val="center"/>
          </w:tcPr>
          <w:p w14:paraId="074F81D6" w14:textId="77777777" w:rsidR="004A6230" w:rsidRPr="009877E6" w:rsidRDefault="004A6230" w:rsidP="0071490D">
            <w:pPr>
              <w:jc w:val="center"/>
              <w:rPr>
                <w:b/>
                <w:bCs/>
                <w:sz w:val="20"/>
                <w:szCs w:val="20"/>
              </w:rPr>
            </w:pPr>
          </w:p>
        </w:tc>
        <w:tc>
          <w:tcPr>
            <w:tcW w:w="809" w:type="dxa"/>
            <w:vMerge/>
            <w:tcBorders>
              <w:left w:val="single" w:sz="4" w:space="0" w:color="auto"/>
              <w:bottom w:val="double" w:sz="6" w:space="0" w:color="000000"/>
              <w:right w:val="single" w:sz="4" w:space="0" w:color="auto"/>
            </w:tcBorders>
            <w:shd w:val="clear" w:color="auto" w:fill="auto"/>
            <w:vAlign w:val="center"/>
          </w:tcPr>
          <w:p w14:paraId="1034AA04" w14:textId="77777777" w:rsidR="004A6230" w:rsidRPr="00891152" w:rsidRDefault="004A6230" w:rsidP="0071490D">
            <w:pPr>
              <w:jc w:val="center"/>
              <w:rPr>
                <w:b/>
                <w:bCs/>
                <w:sz w:val="20"/>
                <w:szCs w:val="20"/>
              </w:rPr>
            </w:pPr>
          </w:p>
        </w:tc>
        <w:tc>
          <w:tcPr>
            <w:tcW w:w="840" w:type="dxa"/>
            <w:vMerge/>
            <w:tcBorders>
              <w:left w:val="single" w:sz="4" w:space="0" w:color="auto"/>
              <w:bottom w:val="double" w:sz="6" w:space="0" w:color="000000"/>
              <w:right w:val="single" w:sz="8" w:space="0" w:color="auto"/>
            </w:tcBorders>
            <w:shd w:val="clear" w:color="auto" w:fill="auto"/>
            <w:vAlign w:val="center"/>
          </w:tcPr>
          <w:p w14:paraId="4F6B0291" w14:textId="77777777" w:rsidR="004A6230" w:rsidRPr="00891152" w:rsidRDefault="004A6230" w:rsidP="0071490D">
            <w:pPr>
              <w:jc w:val="center"/>
              <w:rPr>
                <w:b/>
                <w:bCs/>
                <w:sz w:val="20"/>
                <w:szCs w:val="20"/>
              </w:rPr>
            </w:pPr>
          </w:p>
        </w:tc>
        <w:tc>
          <w:tcPr>
            <w:tcW w:w="1120" w:type="dxa"/>
            <w:tcBorders>
              <w:top w:val="single" w:sz="18" w:space="0" w:color="auto"/>
              <w:left w:val="single" w:sz="8" w:space="0" w:color="auto"/>
              <w:bottom w:val="double" w:sz="6" w:space="0" w:color="auto"/>
              <w:right w:val="single" w:sz="8" w:space="0" w:color="auto"/>
            </w:tcBorders>
            <w:shd w:val="clear" w:color="auto" w:fill="99CCFF"/>
            <w:vAlign w:val="center"/>
          </w:tcPr>
          <w:p w14:paraId="574E4778" w14:textId="77777777" w:rsidR="004A6230" w:rsidRDefault="004A6230" w:rsidP="0071490D">
            <w:pPr>
              <w:jc w:val="center"/>
              <w:rPr>
                <w:sz w:val="18"/>
                <w:szCs w:val="18"/>
              </w:rPr>
            </w:pPr>
          </w:p>
        </w:tc>
        <w:tc>
          <w:tcPr>
            <w:tcW w:w="3129" w:type="dxa"/>
            <w:tcBorders>
              <w:top w:val="single" w:sz="18" w:space="0" w:color="auto"/>
              <w:left w:val="nil"/>
              <w:bottom w:val="double" w:sz="6" w:space="0" w:color="auto"/>
              <w:right w:val="single" w:sz="8" w:space="0" w:color="auto"/>
            </w:tcBorders>
            <w:shd w:val="clear" w:color="auto" w:fill="99CCFF"/>
            <w:vAlign w:val="center"/>
          </w:tcPr>
          <w:p w14:paraId="7118BBC7" w14:textId="7ED57E97" w:rsidR="004A6230" w:rsidRDefault="004A6230" w:rsidP="00EA13CF">
            <w:pPr>
              <w:rPr>
                <w:sz w:val="18"/>
                <w:szCs w:val="18"/>
              </w:rPr>
            </w:pPr>
            <w:r>
              <w:rPr>
                <w:b/>
                <w:bCs/>
                <w:sz w:val="18"/>
                <w:szCs w:val="18"/>
              </w:rPr>
              <w:t>Sub-</w:t>
            </w:r>
            <w:r w:rsidRPr="00891152">
              <w:rPr>
                <w:b/>
                <w:bCs/>
                <w:sz w:val="18"/>
                <w:szCs w:val="18"/>
              </w:rPr>
              <w:t>Total</w:t>
            </w:r>
            <w:r>
              <w:rPr>
                <w:b/>
                <w:bCs/>
                <w:sz w:val="18"/>
                <w:szCs w:val="18"/>
              </w:rPr>
              <w:t xml:space="preserve"> UNDP -</w:t>
            </w:r>
            <w:r w:rsidRPr="00891152">
              <w:rPr>
                <w:b/>
                <w:bCs/>
                <w:sz w:val="18"/>
                <w:szCs w:val="18"/>
              </w:rPr>
              <w:t xml:space="preserve"> Outcome </w:t>
            </w:r>
            <w:r>
              <w:rPr>
                <w:b/>
                <w:bCs/>
                <w:sz w:val="18"/>
                <w:szCs w:val="18"/>
              </w:rPr>
              <w:t>2</w:t>
            </w:r>
          </w:p>
        </w:tc>
        <w:tc>
          <w:tcPr>
            <w:tcW w:w="889" w:type="dxa"/>
            <w:tcBorders>
              <w:top w:val="single" w:sz="18" w:space="0" w:color="auto"/>
              <w:left w:val="nil"/>
              <w:bottom w:val="double" w:sz="6" w:space="0" w:color="auto"/>
              <w:right w:val="single" w:sz="8" w:space="0" w:color="auto"/>
            </w:tcBorders>
            <w:shd w:val="clear" w:color="auto" w:fill="99CCFF"/>
            <w:vAlign w:val="center"/>
          </w:tcPr>
          <w:p w14:paraId="5CE8C4CA" w14:textId="170CE7CC" w:rsidR="004A6230" w:rsidRDefault="004A6230" w:rsidP="0071490D">
            <w:pPr>
              <w:jc w:val="center"/>
              <w:rPr>
                <w:sz w:val="18"/>
                <w:szCs w:val="18"/>
              </w:rPr>
            </w:pPr>
            <w:r>
              <w:rPr>
                <w:b/>
                <w:bCs/>
                <w:sz w:val="18"/>
                <w:szCs w:val="18"/>
              </w:rPr>
              <w:t>80,400</w:t>
            </w:r>
          </w:p>
        </w:tc>
        <w:tc>
          <w:tcPr>
            <w:tcW w:w="923" w:type="dxa"/>
            <w:tcBorders>
              <w:top w:val="single" w:sz="18" w:space="0" w:color="auto"/>
              <w:left w:val="nil"/>
              <w:bottom w:val="double" w:sz="6" w:space="0" w:color="auto"/>
              <w:right w:val="single" w:sz="8" w:space="0" w:color="auto"/>
            </w:tcBorders>
            <w:shd w:val="clear" w:color="auto" w:fill="99CCFF"/>
            <w:vAlign w:val="center"/>
          </w:tcPr>
          <w:p w14:paraId="68D27131" w14:textId="5F4FB5F4" w:rsidR="004A6230" w:rsidRDefault="004A6230" w:rsidP="0071490D">
            <w:pPr>
              <w:jc w:val="center"/>
              <w:rPr>
                <w:sz w:val="18"/>
                <w:szCs w:val="18"/>
              </w:rPr>
            </w:pPr>
            <w:r>
              <w:rPr>
                <w:b/>
                <w:bCs/>
                <w:sz w:val="18"/>
                <w:szCs w:val="18"/>
              </w:rPr>
              <w:t>16,900</w:t>
            </w:r>
          </w:p>
        </w:tc>
        <w:tc>
          <w:tcPr>
            <w:tcW w:w="919" w:type="dxa"/>
            <w:tcBorders>
              <w:top w:val="single" w:sz="18" w:space="0" w:color="auto"/>
              <w:left w:val="nil"/>
              <w:bottom w:val="double" w:sz="6" w:space="0" w:color="auto"/>
              <w:right w:val="single" w:sz="8" w:space="0" w:color="auto"/>
            </w:tcBorders>
            <w:shd w:val="clear" w:color="auto" w:fill="99CCFF"/>
            <w:vAlign w:val="center"/>
          </w:tcPr>
          <w:p w14:paraId="6C4D4FA5" w14:textId="0FCD6844" w:rsidR="004A6230" w:rsidRDefault="004A6230" w:rsidP="0071490D">
            <w:pPr>
              <w:jc w:val="center"/>
              <w:rPr>
                <w:sz w:val="18"/>
                <w:szCs w:val="18"/>
              </w:rPr>
            </w:pPr>
            <w:r>
              <w:rPr>
                <w:b/>
                <w:bCs/>
                <w:sz w:val="18"/>
                <w:szCs w:val="18"/>
              </w:rPr>
              <w:t>16,900</w:t>
            </w:r>
          </w:p>
        </w:tc>
        <w:tc>
          <w:tcPr>
            <w:tcW w:w="1276" w:type="dxa"/>
            <w:tcBorders>
              <w:top w:val="single" w:sz="18" w:space="0" w:color="auto"/>
              <w:left w:val="nil"/>
              <w:bottom w:val="double" w:sz="6" w:space="0" w:color="auto"/>
              <w:right w:val="single" w:sz="8" w:space="0" w:color="auto"/>
            </w:tcBorders>
            <w:shd w:val="clear" w:color="auto" w:fill="99CCFF"/>
            <w:vAlign w:val="center"/>
          </w:tcPr>
          <w:p w14:paraId="6CF56DE4" w14:textId="53596FCF" w:rsidR="004A6230" w:rsidRDefault="004A6230" w:rsidP="0071490D">
            <w:pPr>
              <w:jc w:val="center"/>
              <w:rPr>
                <w:sz w:val="18"/>
                <w:szCs w:val="18"/>
              </w:rPr>
            </w:pPr>
            <w:r>
              <w:rPr>
                <w:b/>
                <w:bCs/>
                <w:sz w:val="18"/>
                <w:szCs w:val="18"/>
              </w:rPr>
              <w:t>114,200</w:t>
            </w:r>
          </w:p>
        </w:tc>
        <w:tc>
          <w:tcPr>
            <w:tcW w:w="902" w:type="dxa"/>
            <w:tcBorders>
              <w:top w:val="single" w:sz="18" w:space="0" w:color="auto"/>
              <w:left w:val="single" w:sz="8" w:space="0" w:color="auto"/>
              <w:bottom w:val="double" w:sz="6" w:space="0" w:color="auto"/>
              <w:right w:val="double" w:sz="6" w:space="0" w:color="auto"/>
            </w:tcBorders>
            <w:shd w:val="clear" w:color="auto" w:fill="99CCFF"/>
            <w:vAlign w:val="center"/>
          </w:tcPr>
          <w:p w14:paraId="1E85B4E6" w14:textId="77777777" w:rsidR="004A6230" w:rsidRPr="00891152" w:rsidRDefault="004A6230" w:rsidP="0071490D">
            <w:pPr>
              <w:jc w:val="center"/>
              <w:rPr>
                <w:rFonts w:eastAsiaTheme="minorHAnsi"/>
                <w:sz w:val="18"/>
                <w:szCs w:val="18"/>
              </w:rPr>
            </w:pPr>
          </w:p>
        </w:tc>
      </w:tr>
      <w:tr w:rsidR="004A6230" w:rsidRPr="00891152" w14:paraId="7F19B246" w14:textId="77777777" w:rsidTr="000D71D5">
        <w:trPr>
          <w:trHeight w:val="270"/>
        </w:trPr>
        <w:tc>
          <w:tcPr>
            <w:tcW w:w="1526" w:type="dxa"/>
            <w:vMerge w:val="restart"/>
            <w:tcBorders>
              <w:top w:val="single" w:sz="8" w:space="0" w:color="auto"/>
              <w:left w:val="double" w:sz="6" w:space="0" w:color="auto"/>
              <w:right w:val="single" w:sz="4" w:space="0" w:color="auto"/>
            </w:tcBorders>
            <w:shd w:val="clear" w:color="auto" w:fill="auto"/>
            <w:vAlign w:val="center"/>
            <w:hideMark/>
          </w:tcPr>
          <w:p w14:paraId="0166E34B" w14:textId="77777777" w:rsidR="004A6230" w:rsidRPr="00891152" w:rsidRDefault="004A6230" w:rsidP="0071490D">
            <w:pPr>
              <w:jc w:val="center"/>
              <w:rPr>
                <w:b/>
                <w:bCs/>
                <w:sz w:val="20"/>
                <w:szCs w:val="20"/>
              </w:rPr>
            </w:pPr>
            <w:r w:rsidRPr="00891152">
              <w:rPr>
                <w:b/>
                <w:bCs/>
                <w:sz w:val="20"/>
                <w:szCs w:val="20"/>
              </w:rPr>
              <w:t>Project Management</w:t>
            </w:r>
          </w:p>
        </w:tc>
        <w:tc>
          <w:tcPr>
            <w:tcW w:w="1455" w:type="dxa"/>
            <w:vMerge w:val="restart"/>
            <w:tcBorders>
              <w:top w:val="single" w:sz="8" w:space="0" w:color="auto"/>
              <w:left w:val="single" w:sz="4" w:space="0" w:color="auto"/>
              <w:right w:val="single" w:sz="4" w:space="0" w:color="auto"/>
            </w:tcBorders>
            <w:shd w:val="clear" w:color="auto" w:fill="auto"/>
            <w:vAlign w:val="center"/>
            <w:hideMark/>
          </w:tcPr>
          <w:p w14:paraId="632A6DB7" w14:textId="183B2ED2" w:rsidR="004A6230" w:rsidRPr="009877E6" w:rsidRDefault="004A6230" w:rsidP="0071490D">
            <w:pPr>
              <w:jc w:val="center"/>
              <w:rPr>
                <w:b/>
                <w:bCs/>
                <w:sz w:val="20"/>
                <w:szCs w:val="20"/>
              </w:rPr>
            </w:pPr>
            <w:r w:rsidRPr="009877E6">
              <w:rPr>
                <w:b/>
                <w:bCs/>
                <w:sz w:val="20"/>
                <w:szCs w:val="20"/>
              </w:rPr>
              <w:t>MOE</w:t>
            </w:r>
            <w:r>
              <w:rPr>
                <w:b/>
                <w:bCs/>
                <w:sz w:val="20"/>
                <w:szCs w:val="20"/>
              </w:rPr>
              <w:t>/UNDP</w:t>
            </w:r>
          </w:p>
        </w:tc>
        <w:tc>
          <w:tcPr>
            <w:tcW w:w="809" w:type="dxa"/>
            <w:vMerge w:val="restart"/>
            <w:tcBorders>
              <w:top w:val="single" w:sz="8" w:space="0" w:color="auto"/>
              <w:left w:val="single" w:sz="4" w:space="0" w:color="auto"/>
              <w:bottom w:val="double" w:sz="6" w:space="0" w:color="000000"/>
              <w:right w:val="single" w:sz="4" w:space="0" w:color="auto"/>
            </w:tcBorders>
            <w:shd w:val="clear" w:color="auto" w:fill="auto"/>
            <w:vAlign w:val="center"/>
            <w:hideMark/>
          </w:tcPr>
          <w:p w14:paraId="6DBFEB88" w14:textId="77777777" w:rsidR="004A6230" w:rsidRPr="00891152" w:rsidRDefault="004A6230" w:rsidP="0071490D">
            <w:pPr>
              <w:jc w:val="center"/>
              <w:rPr>
                <w:b/>
                <w:bCs/>
                <w:sz w:val="20"/>
                <w:szCs w:val="20"/>
              </w:rPr>
            </w:pPr>
            <w:r w:rsidRPr="00891152">
              <w:rPr>
                <w:b/>
                <w:bCs/>
                <w:sz w:val="20"/>
                <w:szCs w:val="20"/>
              </w:rPr>
              <w:t>62000</w:t>
            </w:r>
          </w:p>
        </w:tc>
        <w:tc>
          <w:tcPr>
            <w:tcW w:w="840" w:type="dxa"/>
            <w:vMerge w:val="restart"/>
            <w:tcBorders>
              <w:top w:val="single" w:sz="8" w:space="0" w:color="auto"/>
              <w:left w:val="single" w:sz="4" w:space="0" w:color="auto"/>
              <w:bottom w:val="double" w:sz="6" w:space="0" w:color="000000"/>
              <w:right w:val="single" w:sz="8" w:space="0" w:color="auto"/>
            </w:tcBorders>
            <w:shd w:val="clear" w:color="auto" w:fill="auto"/>
            <w:vAlign w:val="center"/>
            <w:hideMark/>
          </w:tcPr>
          <w:p w14:paraId="76BBB4D8" w14:textId="77777777" w:rsidR="004A6230" w:rsidRPr="00891152" w:rsidRDefault="004A6230" w:rsidP="0071490D">
            <w:pPr>
              <w:jc w:val="center"/>
              <w:rPr>
                <w:b/>
                <w:bCs/>
                <w:sz w:val="20"/>
                <w:szCs w:val="20"/>
              </w:rPr>
            </w:pPr>
            <w:r w:rsidRPr="00891152">
              <w:rPr>
                <w:b/>
                <w:bCs/>
                <w:sz w:val="20"/>
                <w:szCs w:val="20"/>
              </w:rPr>
              <w:t>GEF</w:t>
            </w:r>
          </w:p>
        </w:tc>
        <w:tc>
          <w:tcPr>
            <w:tcW w:w="1120" w:type="dxa"/>
            <w:tcBorders>
              <w:top w:val="double" w:sz="6" w:space="0" w:color="auto"/>
              <w:left w:val="single" w:sz="8" w:space="0" w:color="auto"/>
              <w:bottom w:val="single" w:sz="8" w:space="0" w:color="auto"/>
              <w:right w:val="single" w:sz="8" w:space="0" w:color="auto"/>
            </w:tcBorders>
            <w:shd w:val="clear" w:color="auto" w:fill="auto"/>
            <w:vAlign w:val="center"/>
            <w:hideMark/>
          </w:tcPr>
          <w:p w14:paraId="1A15A6CD" w14:textId="77BB781D" w:rsidR="004A6230" w:rsidRPr="00891152" w:rsidRDefault="004A6230" w:rsidP="0071490D">
            <w:pPr>
              <w:jc w:val="center"/>
              <w:rPr>
                <w:rFonts w:eastAsiaTheme="minorHAnsi"/>
                <w:sz w:val="18"/>
                <w:szCs w:val="18"/>
              </w:rPr>
            </w:pPr>
            <w:r>
              <w:rPr>
                <w:sz w:val="18"/>
                <w:szCs w:val="18"/>
              </w:rPr>
              <w:t>714</w:t>
            </w:r>
            <w:r w:rsidRPr="00891152">
              <w:rPr>
                <w:sz w:val="18"/>
                <w:szCs w:val="18"/>
              </w:rPr>
              <w:t>00</w:t>
            </w:r>
          </w:p>
        </w:tc>
        <w:tc>
          <w:tcPr>
            <w:tcW w:w="3129" w:type="dxa"/>
            <w:tcBorders>
              <w:top w:val="double" w:sz="6" w:space="0" w:color="auto"/>
              <w:left w:val="nil"/>
              <w:bottom w:val="single" w:sz="8" w:space="0" w:color="auto"/>
              <w:right w:val="single" w:sz="8" w:space="0" w:color="auto"/>
            </w:tcBorders>
            <w:shd w:val="clear" w:color="auto" w:fill="auto"/>
            <w:vAlign w:val="center"/>
            <w:hideMark/>
          </w:tcPr>
          <w:p w14:paraId="4BACC257" w14:textId="73020EFE" w:rsidR="004A6230" w:rsidRPr="00891152" w:rsidRDefault="004A6230" w:rsidP="00EA13CF">
            <w:pPr>
              <w:rPr>
                <w:rFonts w:eastAsiaTheme="minorHAnsi"/>
                <w:sz w:val="18"/>
                <w:szCs w:val="18"/>
              </w:rPr>
            </w:pPr>
            <w:r>
              <w:rPr>
                <w:sz w:val="18"/>
                <w:szCs w:val="18"/>
              </w:rPr>
              <w:t>Contractual Services - Individuals</w:t>
            </w:r>
          </w:p>
        </w:tc>
        <w:tc>
          <w:tcPr>
            <w:tcW w:w="889" w:type="dxa"/>
            <w:tcBorders>
              <w:top w:val="double" w:sz="6" w:space="0" w:color="auto"/>
              <w:left w:val="nil"/>
              <w:bottom w:val="single" w:sz="8" w:space="0" w:color="auto"/>
              <w:right w:val="single" w:sz="8" w:space="0" w:color="auto"/>
            </w:tcBorders>
            <w:shd w:val="clear" w:color="auto" w:fill="auto"/>
            <w:vAlign w:val="center"/>
          </w:tcPr>
          <w:p w14:paraId="3DA86277" w14:textId="03E856C4" w:rsidR="004A6230" w:rsidRPr="00891152" w:rsidRDefault="004A6230" w:rsidP="0071490D">
            <w:pPr>
              <w:jc w:val="center"/>
              <w:rPr>
                <w:rFonts w:eastAsiaTheme="minorHAnsi"/>
                <w:sz w:val="18"/>
                <w:szCs w:val="18"/>
              </w:rPr>
            </w:pPr>
            <w:r>
              <w:rPr>
                <w:sz w:val="18"/>
                <w:szCs w:val="18"/>
              </w:rPr>
              <w:t>15,600</w:t>
            </w:r>
          </w:p>
        </w:tc>
        <w:tc>
          <w:tcPr>
            <w:tcW w:w="923" w:type="dxa"/>
            <w:tcBorders>
              <w:top w:val="double" w:sz="6" w:space="0" w:color="auto"/>
              <w:left w:val="nil"/>
              <w:bottom w:val="single" w:sz="8" w:space="0" w:color="auto"/>
              <w:right w:val="single" w:sz="8" w:space="0" w:color="auto"/>
            </w:tcBorders>
            <w:shd w:val="clear" w:color="auto" w:fill="auto"/>
            <w:vAlign w:val="center"/>
          </w:tcPr>
          <w:p w14:paraId="7FD6476B" w14:textId="3091DD65" w:rsidR="004A6230" w:rsidRPr="00891152" w:rsidRDefault="004A6230" w:rsidP="0071490D">
            <w:pPr>
              <w:jc w:val="center"/>
              <w:rPr>
                <w:rFonts w:eastAsiaTheme="minorHAnsi"/>
                <w:sz w:val="18"/>
                <w:szCs w:val="18"/>
              </w:rPr>
            </w:pPr>
            <w:r>
              <w:rPr>
                <w:sz w:val="18"/>
                <w:szCs w:val="18"/>
              </w:rPr>
              <w:t>15,600</w:t>
            </w:r>
          </w:p>
        </w:tc>
        <w:tc>
          <w:tcPr>
            <w:tcW w:w="919" w:type="dxa"/>
            <w:tcBorders>
              <w:top w:val="double" w:sz="6" w:space="0" w:color="auto"/>
              <w:left w:val="nil"/>
              <w:bottom w:val="single" w:sz="8" w:space="0" w:color="auto"/>
              <w:right w:val="single" w:sz="8" w:space="0" w:color="auto"/>
            </w:tcBorders>
            <w:shd w:val="clear" w:color="auto" w:fill="auto"/>
            <w:vAlign w:val="center"/>
          </w:tcPr>
          <w:p w14:paraId="5A7ECC0E" w14:textId="5A63497C" w:rsidR="004A6230" w:rsidRPr="00891152" w:rsidRDefault="004A6230" w:rsidP="0071490D">
            <w:pPr>
              <w:jc w:val="center"/>
              <w:rPr>
                <w:rFonts w:eastAsiaTheme="minorHAnsi"/>
                <w:sz w:val="18"/>
                <w:szCs w:val="18"/>
              </w:rPr>
            </w:pPr>
            <w:r>
              <w:rPr>
                <w:sz w:val="18"/>
                <w:szCs w:val="18"/>
              </w:rPr>
              <w:t>15,600</w:t>
            </w:r>
          </w:p>
        </w:tc>
        <w:tc>
          <w:tcPr>
            <w:tcW w:w="1276" w:type="dxa"/>
            <w:tcBorders>
              <w:top w:val="double" w:sz="6" w:space="0" w:color="auto"/>
              <w:left w:val="nil"/>
              <w:bottom w:val="single" w:sz="8" w:space="0" w:color="auto"/>
              <w:right w:val="single" w:sz="8" w:space="0" w:color="auto"/>
            </w:tcBorders>
            <w:vAlign w:val="center"/>
          </w:tcPr>
          <w:p w14:paraId="4D671C69" w14:textId="6F0A47B7" w:rsidR="004A6230" w:rsidRPr="00891152" w:rsidRDefault="004A6230" w:rsidP="0071490D">
            <w:pPr>
              <w:jc w:val="center"/>
              <w:rPr>
                <w:rFonts w:eastAsiaTheme="minorHAnsi"/>
                <w:sz w:val="18"/>
                <w:szCs w:val="18"/>
              </w:rPr>
            </w:pPr>
            <w:r>
              <w:rPr>
                <w:sz w:val="18"/>
                <w:szCs w:val="18"/>
              </w:rPr>
              <w:t>46,800</w:t>
            </w:r>
          </w:p>
        </w:tc>
        <w:tc>
          <w:tcPr>
            <w:tcW w:w="902" w:type="dxa"/>
            <w:tcBorders>
              <w:top w:val="double" w:sz="6" w:space="0" w:color="auto"/>
              <w:left w:val="single" w:sz="8" w:space="0" w:color="auto"/>
              <w:bottom w:val="single" w:sz="8" w:space="0" w:color="auto"/>
              <w:right w:val="double" w:sz="6" w:space="0" w:color="auto"/>
            </w:tcBorders>
            <w:shd w:val="clear" w:color="auto" w:fill="auto"/>
            <w:vAlign w:val="center"/>
          </w:tcPr>
          <w:p w14:paraId="07B9D47F" w14:textId="5625B4DF" w:rsidR="004A6230" w:rsidRPr="00891152" w:rsidRDefault="004A6230" w:rsidP="0071490D">
            <w:pPr>
              <w:jc w:val="center"/>
              <w:rPr>
                <w:rFonts w:eastAsiaTheme="minorHAnsi"/>
                <w:sz w:val="18"/>
                <w:szCs w:val="18"/>
              </w:rPr>
            </w:pPr>
            <w:r>
              <w:rPr>
                <w:rFonts w:eastAsiaTheme="minorHAnsi"/>
                <w:sz w:val="18"/>
                <w:szCs w:val="18"/>
              </w:rPr>
              <w:t>30</w:t>
            </w:r>
          </w:p>
        </w:tc>
      </w:tr>
      <w:tr w:rsidR="006577D9" w:rsidRPr="00891152" w14:paraId="6848FBCB" w14:textId="77777777" w:rsidTr="000D71D5">
        <w:trPr>
          <w:trHeight w:val="270"/>
        </w:trPr>
        <w:tc>
          <w:tcPr>
            <w:tcW w:w="1526" w:type="dxa"/>
            <w:vMerge/>
            <w:tcBorders>
              <w:left w:val="double" w:sz="6" w:space="0" w:color="auto"/>
              <w:right w:val="single" w:sz="4" w:space="0" w:color="auto"/>
            </w:tcBorders>
            <w:vAlign w:val="center"/>
          </w:tcPr>
          <w:p w14:paraId="3CDBE377" w14:textId="77777777" w:rsidR="006577D9" w:rsidRPr="00891152" w:rsidRDefault="006577D9" w:rsidP="0071490D">
            <w:pPr>
              <w:rPr>
                <w:b/>
                <w:bCs/>
                <w:sz w:val="20"/>
                <w:szCs w:val="20"/>
              </w:rPr>
            </w:pPr>
          </w:p>
        </w:tc>
        <w:tc>
          <w:tcPr>
            <w:tcW w:w="1455" w:type="dxa"/>
            <w:vMerge/>
            <w:tcBorders>
              <w:left w:val="single" w:sz="4" w:space="0" w:color="auto"/>
              <w:right w:val="single" w:sz="4" w:space="0" w:color="auto"/>
            </w:tcBorders>
            <w:vAlign w:val="center"/>
          </w:tcPr>
          <w:p w14:paraId="5AB21C67" w14:textId="77777777" w:rsidR="006577D9" w:rsidRPr="00891152" w:rsidRDefault="006577D9" w:rsidP="0071490D">
            <w:pPr>
              <w:rPr>
                <w:b/>
                <w:bCs/>
                <w:sz w:val="20"/>
                <w:szCs w:val="20"/>
              </w:rPr>
            </w:pPr>
          </w:p>
        </w:tc>
        <w:tc>
          <w:tcPr>
            <w:tcW w:w="809" w:type="dxa"/>
            <w:vMerge/>
            <w:tcBorders>
              <w:top w:val="single" w:sz="8" w:space="0" w:color="auto"/>
              <w:left w:val="single" w:sz="4" w:space="0" w:color="auto"/>
              <w:bottom w:val="double" w:sz="6" w:space="0" w:color="000000"/>
              <w:right w:val="single" w:sz="4" w:space="0" w:color="auto"/>
            </w:tcBorders>
            <w:vAlign w:val="center"/>
          </w:tcPr>
          <w:p w14:paraId="7DF882E4" w14:textId="77777777" w:rsidR="006577D9" w:rsidRPr="00891152" w:rsidRDefault="006577D9" w:rsidP="0071490D">
            <w:pPr>
              <w:rPr>
                <w:b/>
                <w:bCs/>
                <w:sz w:val="20"/>
                <w:szCs w:val="20"/>
              </w:rPr>
            </w:pPr>
          </w:p>
        </w:tc>
        <w:tc>
          <w:tcPr>
            <w:tcW w:w="840" w:type="dxa"/>
            <w:vMerge/>
            <w:tcBorders>
              <w:top w:val="single" w:sz="8" w:space="0" w:color="auto"/>
              <w:left w:val="single" w:sz="4" w:space="0" w:color="auto"/>
              <w:bottom w:val="double" w:sz="6" w:space="0" w:color="000000"/>
              <w:right w:val="single" w:sz="8" w:space="0" w:color="auto"/>
            </w:tcBorders>
            <w:vAlign w:val="center"/>
          </w:tcPr>
          <w:p w14:paraId="41C25F1C" w14:textId="77777777" w:rsidR="006577D9" w:rsidRPr="00891152" w:rsidRDefault="006577D9" w:rsidP="0071490D">
            <w:pPr>
              <w:rPr>
                <w:b/>
                <w:bCs/>
                <w:sz w:val="20"/>
                <w:szCs w:val="20"/>
              </w:rPr>
            </w:pPr>
          </w:p>
        </w:tc>
        <w:tc>
          <w:tcPr>
            <w:tcW w:w="1120" w:type="dxa"/>
            <w:tcBorders>
              <w:top w:val="nil"/>
              <w:left w:val="single" w:sz="8" w:space="0" w:color="auto"/>
              <w:bottom w:val="single" w:sz="8" w:space="0" w:color="auto"/>
              <w:right w:val="single" w:sz="8" w:space="0" w:color="auto"/>
            </w:tcBorders>
            <w:shd w:val="clear" w:color="auto" w:fill="auto"/>
            <w:vAlign w:val="center"/>
          </w:tcPr>
          <w:p w14:paraId="58C79FCB" w14:textId="03EBE019" w:rsidR="006577D9" w:rsidRPr="00CB0328" w:rsidRDefault="006577D9" w:rsidP="0071490D">
            <w:pPr>
              <w:jc w:val="center"/>
              <w:rPr>
                <w:sz w:val="18"/>
                <w:szCs w:val="18"/>
                <w:highlight w:val="yellow"/>
              </w:rPr>
            </w:pPr>
            <w:r w:rsidRPr="006577D9">
              <w:rPr>
                <w:sz w:val="18"/>
                <w:szCs w:val="18"/>
              </w:rPr>
              <w:t>7</w:t>
            </w:r>
            <w:r w:rsidRPr="00CB0328">
              <w:rPr>
                <w:sz w:val="18"/>
                <w:szCs w:val="18"/>
              </w:rPr>
              <w:t>220</w:t>
            </w:r>
            <w:r w:rsidRPr="006577D9">
              <w:rPr>
                <w:sz w:val="18"/>
                <w:szCs w:val="18"/>
              </w:rPr>
              <w:t>0</w:t>
            </w:r>
          </w:p>
        </w:tc>
        <w:tc>
          <w:tcPr>
            <w:tcW w:w="3129" w:type="dxa"/>
            <w:tcBorders>
              <w:top w:val="nil"/>
              <w:left w:val="nil"/>
              <w:bottom w:val="single" w:sz="8" w:space="0" w:color="auto"/>
              <w:right w:val="single" w:sz="8" w:space="0" w:color="auto"/>
            </w:tcBorders>
            <w:shd w:val="clear" w:color="auto" w:fill="auto"/>
            <w:vAlign w:val="center"/>
          </w:tcPr>
          <w:p w14:paraId="7D4A1ACA" w14:textId="0B00D8EE" w:rsidR="006577D9" w:rsidRPr="00CB0328" w:rsidRDefault="006577D9" w:rsidP="004A3293">
            <w:pPr>
              <w:rPr>
                <w:rFonts w:eastAsiaTheme="minorHAnsi"/>
                <w:sz w:val="18"/>
                <w:szCs w:val="18"/>
                <w:highlight w:val="yellow"/>
              </w:rPr>
            </w:pPr>
            <w:r>
              <w:rPr>
                <w:rFonts w:eastAsiaTheme="minorHAnsi"/>
                <w:sz w:val="18"/>
                <w:szCs w:val="18"/>
              </w:rPr>
              <w:t>Equipment &amp; Furniture</w:t>
            </w:r>
          </w:p>
        </w:tc>
        <w:tc>
          <w:tcPr>
            <w:tcW w:w="889" w:type="dxa"/>
            <w:tcBorders>
              <w:top w:val="nil"/>
              <w:left w:val="nil"/>
              <w:bottom w:val="single" w:sz="8" w:space="0" w:color="auto"/>
              <w:right w:val="single" w:sz="8" w:space="0" w:color="auto"/>
            </w:tcBorders>
            <w:shd w:val="clear" w:color="auto" w:fill="auto"/>
            <w:vAlign w:val="center"/>
          </w:tcPr>
          <w:p w14:paraId="1EF2B4BD" w14:textId="61B0A199" w:rsidR="006577D9" w:rsidRDefault="006577D9" w:rsidP="0071490D">
            <w:pPr>
              <w:jc w:val="center"/>
              <w:rPr>
                <w:sz w:val="18"/>
                <w:szCs w:val="18"/>
              </w:rPr>
            </w:pPr>
            <w:r>
              <w:rPr>
                <w:sz w:val="18"/>
                <w:szCs w:val="18"/>
              </w:rPr>
              <w:t>1,000</w:t>
            </w:r>
          </w:p>
        </w:tc>
        <w:tc>
          <w:tcPr>
            <w:tcW w:w="923" w:type="dxa"/>
            <w:tcBorders>
              <w:top w:val="nil"/>
              <w:left w:val="nil"/>
              <w:bottom w:val="single" w:sz="8" w:space="0" w:color="auto"/>
              <w:right w:val="single" w:sz="8" w:space="0" w:color="auto"/>
            </w:tcBorders>
            <w:shd w:val="clear" w:color="auto" w:fill="auto"/>
            <w:vAlign w:val="center"/>
          </w:tcPr>
          <w:p w14:paraId="600C8C27" w14:textId="5034658A" w:rsidR="006577D9" w:rsidRDefault="006577D9" w:rsidP="0071490D">
            <w:pPr>
              <w:jc w:val="center"/>
              <w:rPr>
                <w:sz w:val="18"/>
                <w:szCs w:val="18"/>
              </w:rPr>
            </w:pPr>
            <w:r>
              <w:rPr>
                <w:sz w:val="18"/>
                <w:szCs w:val="18"/>
              </w:rPr>
              <w:t>1,000</w:t>
            </w:r>
          </w:p>
        </w:tc>
        <w:tc>
          <w:tcPr>
            <w:tcW w:w="919" w:type="dxa"/>
            <w:tcBorders>
              <w:top w:val="nil"/>
              <w:left w:val="nil"/>
              <w:bottom w:val="single" w:sz="8" w:space="0" w:color="auto"/>
              <w:right w:val="single" w:sz="8" w:space="0" w:color="auto"/>
            </w:tcBorders>
            <w:shd w:val="clear" w:color="auto" w:fill="auto"/>
            <w:vAlign w:val="center"/>
          </w:tcPr>
          <w:p w14:paraId="5C6997AC" w14:textId="05283BC0" w:rsidR="006577D9" w:rsidRDefault="006577D9" w:rsidP="0071490D">
            <w:pPr>
              <w:jc w:val="center"/>
              <w:rPr>
                <w:sz w:val="18"/>
                <w:szCs w:val="18"/>
              </w:rPr>
            </w:pPr>
            <w:r>
              <w:rPr>
                <w:sz w:val="18"/>
                <w:szCs w:val="18"/>
              </w:rPr>
              <w:t>1,000</w:t>
            </w:r>
          </w:p>
        </w:tc>
        <w:tc>
          <w:tcPr>
            <w:tcW w:w="1276" w:type="dxa"/>
            <w:tcBorders>
              <w:top w:val="nil"/>
              <w:left w:val="nil"/>
              <w:bottom w:val="single" w:sz="8" w:space="0" w:color="auto"/>
              <w:right w:val="single" w:sz="8" w:space="0" w:color="auto"/>
            </w:tcBorders>
            <w:vAlign w:val="center"/>
          </w:tcPr>
          <w:p w14:paraId="59EC83B7" w14:textId="7388D557" w:rsidR="006577D9" w:rsidRDefault="006577D9" w:rsidP="0071490D">
            <w:pPr>
              <w:jc w:val="center"/>
              <w:rPr>
                <w:sz w:val="18"/>
                <w:szCs w:val="18"/>
              </w:rPr>
            </w:pPr>
            <w:r>
              <w:rPr>
                <w:sz w:val="18"/>
                <w:szCs w:val="18"/>
              </w:rPr>
              <w:t>3,000</w:t>
            </w:r>
          </w:p>
        </w:tc>
        <w:tc>
          <w:tcPr>
            <w:tcW w:w="902" w:type="dxa"/>
            <w:tcBorders>
              <w:top w:val="nil"/>
              <w:left w:val="single" w:sz="8" w:space="0" w:color="auto"/>
              <w:bottom w:val="single" w:sz="8" w:space="0" w:color="auto"/>
              <w:right w:val="double" w:sz="6" w:space="0" w:color="auto"/>
            </w:tcBorders>
            <w:shd w:val="clear" w:color="auto" w:fill="auto"/>
            <w:vAlign w:val="center"/>
          </w:tcPr>
          <w:p w14:paraId="6185E257" w14:textId="3A8EDEA1" w:rsidR="006577D9" w:rsidRPr="00891152" w:rsidRDefault="006577D9" w:rsidP="0071490D">
            <w:pPr>
              <w:jc w:val="center"/>
              <w:rPr>
                <w:sz w:val="18"/>
                <w:szCs w:val="18"/>
              </w:rPr>
            </w:pPr>
            <w:r>
              <w:rPr>
                <w:sz w:val="18"/>
                <w:szCs w:val="18"/>
              </w:rPr>
              <w:t>31</w:t>
            </w:r>
          </w:p>
        </w:tc>
      </w:tr>
      <w:tr w:rsidR="004A6230" w:rsidRPr="00891152" w14:paraId="510F0970" w14:textId="77777777" w:rsidTr="000D71D5">
        <w:trPr>
          <w:trHeight w:val="270"/>
        </w:trPr>
        <w:tc>
          <w:tcPr>
            <w:tcW w:w="1526" w:type="dxa"/>
            <w:vMerge/>
            <w:tcBorders>
              <w:left w:val="double" w:sz="6" w:space="0" w:color="auto"/>
              <w:right w:val="single" w:sz="4" w:space="0" w:color="auto"/>
            </w:tcBorders>
            <w:vAlign w:val="center"/>
          </w:tcPr>
          <w:p w14:paraId="4E222CDB" w14:textId="77777777" w:rsidR="004A6230" w:rsidRPr="00891152" w:rsidRDefault="004A6230" w:rsidP="0071490D">
            <w:pPr>
              <w:rPr>
                <w:b/>
                <w:bCs/>
                <w:sz w:val="20"/>
                <w:szCs w:val="20"/>
              </w:rPr>
            </w:pPr>
          </w:p>
        </w:tc>
        <w:tc>
          <w:tcPr>
            <w:tcW w:w="1455" w:type="dxa"/>
            <w:vMerge/>
            <w:tcBorders>
              <w:left w:val="single" w:sz="4" w:space="0" w:color="auto"/>
              <w:right w:val="single" w:sz="4" w:space="0" w:color="auto"/>
            </w:tcBorders>
            <w:vAlign w:val="center"/>
          </w:tcPr>
          <w:p w14:paraId="101F9AD0" w14:textId="77777777" w:rsidR="004A6230" w:rsidRPr="00891152" w:rsidRDefault="004A6230" w:rsidP="0071490D">
            <w:pPr>
              <w:rPr>
                <w:b/>
                <w:bCs/>
                <w:sz w:val="20"/>
                <w:szCs w:val="20"/>
              </w:rPr>
            </w:pPr>
          </w:p>
        </w:tc>
        <w:tc>
          <w:tcPr>
            <w:tcW w:w="809" w:type="dxa"/>
            <w:vMerge/>
            <w:tcBorders>
              <w:top w:val="single" w:sz="8" w:space="0" w:color="auto"/>
              <w:left w:val="single" w:sz="4" w:space="0" w:color="auto"/>
              <w:bottom w:val="double" w:sz="6" w:space="0" w:color="000000"/>
              <w:right w:val="single" w:sz="4" w:space="0" w:color="auto"/>
            </w:tcBorders>
            <w:vAlign w:val="center"/>
          </w:tcPr>
          <w:p w14:paraId="2782DB75" w14:textId="77777777" w:rsidR="004A6230" w:rsidRPr="00891152" w:rsidRDefault="004A6230" w:rsidP="0071490D">
            <w:pPr>
              <w:rPr>
                <w:b/>
                <w:bCs/>
                <w:sz w:val="20"/>
                <w:szCs w:val="20"/>
              </w:rPr>
            </w:pPr>
          </w:p>
        </w:tc>
        <w:tc>
          <w:tcPr>
            <w:tcW w:w="840" w:type="dxa"/>
            <w:vMerge/>
            <w:tcBorders>
              <w:top w:val="single" w:sz="8" w:space="0" w:color="auto"/>
              <w:left w:val="single" w:sz="4" w:space="0" w:color="auto"/>
              <w:bottom w:val="double" w:sz="6" w:space="0" w:color="000000"/>
              <w:right w:val="single" w:sz="8" w:space="0" w:color="auto"/>
            </w:tcBorders>
            <w:vAlign w:val="center"/>
          </w:tcPr>
          <w:p w14:paraId="6229CC54" w14:textId="77777777" w:rsidR="004A6230" w:rsidRPr="00891152" w:rsidRDefault="004A6230" w:rsidP="0071490D">
            <w:pPr>
              <w:rPr>
                <w:b/>
                <w:bCs/>
                <w:sz w:val="20"/>
                <w:szCs w:val="20"/>
              </w:rPr>
            </w:pPr>
          </w:p>
        </w:tc>
        <w:tc>
          <w:tcPr>
            <w:tcW w:w="1120" w:type="dxa"/>
            <w:tcBorders>
              <w:top w:val="nil"/>
              <w:left w:val="single" w:sz="8" w:space="0" w:color="auto"/>
              <w:bottom w:val="single" w:sz="8" w:space="0" w:color="auto"/>
              <w:right w:val="single" w:sz="8" w:space="0" w:color="auto"/>
            </w:tcBorders>
            <w:shd w:val="clear" w:color="auto" w:fill="auto"/>
            <w:vAlign w:val="center"/>
          </w:tcPr>
          <w:p w14:paraId="78908E86" w14:textId="15FF9ADC" w:rsidR="004A6230" w:rsidRPr="00891152" w:rsidRDefault="004A6230" w:rsidP="004A6230">
            <w:pPr>
              <w:jc w:val="center"/>
              <w:rPr>
                <w:sz w:val="18"/>
                <w:szCs w:val="18"/>
              </w:rPr>
            </w:pPr>
            <w:r>
              <w:rPr>
                <w:sz w:val="18"/>
                <w:szCs w:val="18"/>
              </w:rPr>
              <w:t>734</w:t>
            </w:r>
            <w:r w:rsidRPr="00891152">
              <w:rPr>
                <w:sz w:val="18"/>
                <w:szCs w:val="18"/>
              </w:rPr>
              <w:t>00</w:t>
            </w:r>
          </w:p>
        </w:tc>
        <w:tc>
          <w:tcPr>
            <w:tcW w:w="3129" w:type="dxa"/>
            <w:tcBorders>
              <w:top w:val="nil"/>
              <w:left w:val="nil"/>
              <w:bottom w:val="single" w:sz="8" w:space="0" w:color="auto"/>
              <w:right w:val="single" w:sz="8" w:space="0" w:color="auto"/>
            </w:tcBorders>
            <w:shd w:val="clear" w:color="auto" w:fill="auto"/>
            <w:vAlign w:val="center"/>
          </w:tcPr>
          <w:p w14:paraId="5CB8ACFB" w14:textId="09E4B1A2" w:rsidR="004A6230" w:rsidRPr="00891152" w:rsidRDefault="004A6230" w:rsidP="004A3293">
            <w:pPr>
              <w:rPr>
                <w:sz w:val="18"/>
                <w:szCs w:val="18"/>
              </w:rPr>
            </w:pPr>
            <w:r>
              <w:rPr>
                <w:rFonts w:eastAsiaTheme="minorHAnsi"/>
                <w:sz w:val="18"/>
                <w:szCs w:val="18"/>
              </w:rPr>
              <w:t>Rental &amp; Maint. of Other Equip.</w:t>
            </w:r>
          </w:p>
        </w:tc>
        <w:tc>
          <w:tcPr>
            <w:tcW w:w="889" w:type="dxa"/>
            <w:tcBorders>
              <w:top w:val="nil"/>
              <w:left w:val="nil"/>
              <w:bottom w:val="single" w:sz="8" w:space="0" w:color="auto"/>
              <w:right w:val="single" w:sz="8" w:space="0" w:color="auto"/>
            </w:tcBorders>
            <w:shd w:val="clear" w:color="auto" w:fill="auto"/>
            <w:vAlign w:val="center"/>
          </w:tcPr>
          <w:p w14:paraId="33D0EE3A" w14:textId="55015497" w:rsidR="004A6230" w:rsidRPr="00891152" w:rsidRDefault="004A6230" w:rsidP="0071490D">
            <w:pPr>
              <w:jc w:val="center"/>
              <w:rPr>
                <w:sz w:val="18"/>
                <w:szCs w:val="18"/>
              </w:rPr>
            </w:pPr>
            <w:r>
              <w:rPr>
                <w:sz w:val="18"/>
                <w:szCs w:val="18"/>
              </w:rPr>
              <w:t>2,000</w:t>
            </w:r>
          </w:p>
        </w:tc>
        <w:tc>
          <w:tcPr>
            <w:tcW w:w="923" w:type="dxa"/>
            <w:tcBorders>
              <w:top w:val="nil"/>
              <w:left w:val="nil"/>
              <w:bottom w:val="single" w:sz="8" w:space="0" w:color="auto"/>
              <w:right w:val="single" w:sz="8" w:space="0" w:color="auto"/>
            </w:tcBorders>
            <w:shd w:val="clear" w:color="auto" w:fill="auto"/>
            <w:vAlign w:val="center"/>
          </w:tcPr>
          <w:p w14:paraId="71500720" w14:textId="2F170AC2" w:rsidR="004A6230" w:rsidRPr="00891152" w:rsidRDefault="004A6230" w:rsidP="0071490D">
            <w:pPr>
              <w:jc w:val="center"/>
              <w:rPr>
                <w:sz w:val="18"/>
                <w:szCs w:val="18"/>
              </w:rPr>
            </w:pPr>
            <w:r>
              <w:rPr>
                <w:sz w:val="18"/>
                <w:szCs w:val="18"/>
              </w:rPr>
              <w:t>2,000</w:t>
            </w:r>
          </w:p>
        </w:tc>
        <w:tc>
          <w:tcPr>
            <w:tcW w:w="919" w:type="dxa"/>
            <w:tcBorders>
              <w:top w:val="nil"/>
              <w:left w:val="nil"/>
              <w:bottom w:val="single" w:sz="8" w:space="0" w:color="auto"/>
              <w:right w:val="single" w:sz="8" w:space="0" w:color="auto"/>
            </w:tcBorders>
            <w:shd w:val="clear" w:color="auto" w:fill="auto"/>
            <w:vAlign w:val="center"/>
          </w:tcPr>
          <w:p w14:paraId="262E5196" w14:textId="22048F84" w:rsidR="004A6230" w:rsidRPr="00891152" w:rsidRDefault="004A6230" w:rsidP="0071490D">
            <w:pPr>
              <w:jc w:val="center"/>
              <w:rPr>
                <w:sz w:val="18"/>
                <w:szCs w:val="18"/>
              </w:rPr>
            </w:pPr>
            <w:r>
              <w:rPr>
                <w:sz w:val="18"/>
                <w:szCs w:val="18"/>
              </w:rPr>
              <w:t>2,000</w:t>
            </w:r>
          </w:p>
        </w:tc>
        <w:tc>
          <w:tcPr>
            <w:tcW w:w="1276" w:type="dxa"/>
            <w:tcBorders>
              <w:top w:val="nil"/>
              <w:left w:val="nil"/>
              <w:bottom w:val="single" w:sz="8" w:space="0" w:color="auto"/>
              <w:right w:val="single" w:sz="8" w:space="0" w:color="auto"/>
            </w:tcBorders>
            <w:vAlign w:val="center"/>
          </w:tcPr>
          <w:p w14:paraId="59FC9DD0" w14:textId="24028908" w:rsidR="004A6230" w:rsidRPr="00891152" w:rsidRDefault="004A6230" w:rsidP="0071490D">
            <w:pPr>
              <w:jc w:val="center"/>
              <w:rPr>
                <w:sz w:val="18"/>
                <w:szCs w:val="18"/>
              </w:rPr>
            </w:pPr>
            <w:r>
              <w:rPr>
                <w:sz w:val="18"/>
                <w:szCs w:val="18"/>
              </w:rPr>
              <w:t>6,000</w:t>
            </w:r>
          </w:p>
        </w:tc>
        <w:tc>
          <w:tcPr>
            <w:tcW w:w="902" w:type="dxa"/>
            <w:tcBorders>
              <w:top w:val="nil"/>
              <w:left w:val="single" w:sz="8" w:space="0" w:color="auto"/>
              <w:bottom w:val="single" w:sz="8" w:space="0" w:color="auto"/>
              <w:right w:val="double" w:sz="6" w:space="0" w:color="auto"/>
            </w:tcBorders>
            <w:shd w:val="clear" w:color="auto" w:fill="auto"/>
            <w:vAlign w:val="center"/>
          </w:tcPr>
          <w:p w14:paraId="4B3F28DA" w14:textId="257F40CF" w:rsidR="004A6230" w:rsidRPr="00891152" w:rsidRDefault="004A6230" w:rsidP="0071490D">
            <w:pPr>
              <w:jc w:val="center"/>
              <w:rPr>
                <w:sz w:val="18"/>
                <w:szCs w:val="18"/>
              </w:rPr>
            </w:pPr>
            <w:r>
              <w:rPr>
                <w:sz w:val="18"/>
                <w:szCs w:val="18"/>
              </w:rPr>
              <w:t>32</w:t>
            </w:r>
          </w:p>
        </w:tc>
      </w:tr>
      <w:tr w:rsidR="004A6230" w:rsidRPr="00891152" w14:paraId="5F734B5B" w14:textId="77777777" w:rsidTr="000D71D5">
        <w:trPr>
          <w:trHeight w:val="270"/>
        </w:trPr>
        <w:tc>
          <w:tcPr>
            <w:tcW w:w="1526" w:type="dxa"/>
            <w:vMerge/>
            <w:tcBorders>
              <w:left w:val="double" w:sz="6" w:space="0" w:color="auto"/>
              <w:right w:val="single" w:sz="4" w:space="0" w:color="auto"/>
            </w:tcBorders>
            <w:vAlign w:val="center"/>
            <w:hideMark/>
          </w:tcPr>
          <w:p w14:paraId="18E63CAE" w14:textId="77777777" w:rsidR="004A6230" w:rsidRPr="00891152" w:rsidRDefault="004A6230" w:rsidP="0071490D">
            <w:pPr>
              <w:rPr>
                <w:b/>
                <w:bCs/>
                <w:sz w:val="20"/>
                <w:szCs w:val="20"/>
              </w:rPr>
            </w:pPr>
          </w:p>
        </w:tc>
        <w:tc>
          <w:tcPr>
            <w:tcW w:w="1455" w:type="dxa"/>
            <w:vMerge/>
            <w:tcBorders>
              <w:left w:val="single" w:sz="4" w:space="0" w:color="auto"/>
              <w:right w:val="single" w:sz="4" w:space="0" w:color="auto"/>
            </w:tcBorders>
            <w:vAlign w:val="center"/>
            <w:hideMark/>
          </w:tcPr>
          <w:p w14:paraId="53B296BB" w14:textId="77777777" w:rsidR="004A6230" w:rsidRPr="00891152" w:rsidRDefault="004A6230" w:rsidP="0071490D">
            <w:pPr>
              <w:rPr>
                <w:b/>
                <w:bCs/>
                <w:sz w:val="20"/>
                <w:szCs w:val="20"/>
              </w:rPr>
            </w:pPr>
          </w:p>
        </w:tc>
        <w:tc>
          <w:tcPr>
            <w:tcW w:w="809" w:type="dxa"/>
            <w:vMerge/>
            <w:tcBorders>
              <w:top w:val="single" w:sz="8" w:space="0" w:color="auto"/>
              <w:left w:val="single" w:sz="4" w:space="0" w:color="auto"/>
              <w:bottom w:val="double" w:sz="6" w:space="0" w:color="000000"/>
              <w:right w:val="single" w:sz="4" w:space="0" w:color="auto"/>
            </w:tcBorders>
            <w:vAlign w:val="center"/>
            <w:hideMark/>
          </w:tcPr>
          <w:p w14:paraId="054D74A1" w14:textId="77777777" w:rsidR="004A6230" w:rsidRPr="00891152" w:rsidRDefault="004A6230" w:rsidP="0071490D">
            <w:pPr>
              <w:rPr>
                <w:b/>
                <w:bCs/>
                <w:sz w:val="20"/>
                <w:szCs w:val="20"/>
              </w:rPr>
            </w:pPr>
          </w:p>
        </w:tc>
        <w:tc>
          <w:tcPr>
            <w:tcW w:w="840" w:type="dxa"/>
            <w:vMerge/>
            <w:tcBorders>
              <w:top w:val="single" w:sz="8" w:space="0" w:color="auto"/>
              <w:left w:val="single" w:sz="4" w:space="0" w:color="auto"/>
              <w:bottom w:val="double" w:sz="6" w:space="0" w:color="000000"/>
              <w:right w:val="single" w:sz="8" w:space="0" w:color="auto"/>
            </w:tcBorders>
            <w:vAlign w:val="center"/>
            <w:hideMark/>
          </w:tcPr>
          <w:p w14:paraId="077FFF29" w14:textId="77777777" w:rsidR="004A6230" w:rsidRPr="00891152" w:rsidRDefault="004A6230" w:rsidP="0071490D">
            <w:pPr>
              <w:rPr>
                <w:b/>
                <w:bCs/>
                <w:sz w:val="20"/>
                <w:szCs w:val="20"/>
              </w:rPr>
            </w:pPr>
          </w:p>
        </w:tc>
        <w:tc>
          <w:tcPr>
            <w:tcW w:w="1120" w:type="dxa"/>
            <w:tcBorders>
              <w:top w:val="nil"/>
              <w:left w:val="single" w:sz="8" w:space="0" w:color="auto"/>
              <w:bottom w:val="single" w:sz="8" w:space="0" w:color="auto"/>
              <w:right w:val="single" w:sz="8" w:space="0" w:color="auto"/>
            </w:tcBorders>
            <w:shd w:val="clear" w:color="auto" w:fill="auto"/>
            <w:vAlign w:val="center"/>
            <w:hideMark/>
          </w:tcPr>
          <w:p w14:paraId="546C83FC" w14:textId="77777777" w:rsidR="004A6230" w:rsidRPr="00891152" w:rsidRDefault="004A6230" w:rsidP="0071490D">
            <w:pPr>
              <w:jc w:val="center"/>
              <w:rPr>
                <w:rFonts w:eastAsiaTheme="minorHAnsi"/>
                <w:sz w:val="18"/>
                <w:szCs w:val="18"/>
              </w:rPr>
            </w:pPr>
            <w:r w:rsidRPr="00891152">
              <w:rPr>
                <w:rFonts w:eastAsiaTheme="minorHAnsi"/>
                <w:sz w:val="18"/>
                <w:szCs w:val="18"/>
              </w:rPr>
              <w:t>72500</w:t>
            </w:r>
          </w:p>
        </w:tc>
        <w:tc>
          <w:tcPr>
            <w:tcW w:w="3129" w:type="dxa"/>
            <w:tcBorders>
              <w:top w:val="nil"/>
              <w:left w:val="nil"/>
              <w:bottom w:val="single" w:sz="8" w:space="0" w:color="auto"/>
              <w:right w:val="single" w:sz="8" w:space="0" w:color="auto"/>
            </w:tcBorders>
            <w:shd w:val="clear" w:color="auto" w:fill="auto"/>
            <w:vAlign w:val="center"/>
            <w:hideMark/>
          </w:tcPr>
          <w:p w14:paraId="62104E4F" w14:textId="6CEAE88B" w:rsidR="004A6230" w:rsidRPr="00891152" w:rsidRDefault="004A6230" w:rsidP="0071490D">
            <w:pPr>
              <w:rPr>
                <w:rFonts w:eastAsiaTheme="minorHAnsi"/>
                <w:sz w:val="18"/>
                <w:szCs w:val="18"/>
              </w:rPr>
            </w:pPr>
            <w:r w:rsidRPr="00891152">
              <w:rPr>
                <w:rFonts w:eastAsiaTheme="minorHAnsi"/>
                <w:sz w:val="18"/>
                <w:szCs w:val="18"/>
              </w:rPr>
              <w:t>Supplies</w:t>
            </w:r>
          </w:p>
        </w:tc>
        <w:tc>
          <w:tcPr>
            <w:tcW w:w="889" w:type="dxa"/>
            <w:tcBorders>
              <w:top w:val="nil"/>
              <w:left w:val="nil"/>
              <w:bottom w:val="single" w:sz="8" w:space="0" w:color="auto"/>
              <w:right w:val="single" w:sz="8" w:space="0" w:color="auto"/>
            </w:tcBorders>
            <w:shd w:val="clear" w:color="auto" w:fill="auto"/>
            <w:vAlign w:val="center"/>
          </w:tcPr>
          <w:p w14:paraId="26991EE4" w14:textId="339DD176" w:rsidR="004A6230" w:rsidRPr="00891152" w:rsidRDefault="004A6230" w:rsidP="0071490D">
            <w:pPr>
              <w:jc w:val="center"/>
              <w:rPr>
                <w:rFonts w:eastAsiaTheme="minorHAnsi"/>
                <w:sz w:val="18"/>
                <w:szCs w:val="18"/>
              </w:rPr>
            </w:pPr>
            <w:r>
              <w:rPr>
                <w:rFonts w:eastAsiaTheme="minorHAnsi"/>
                <w:sz w:val="18"/>
                <w:szCs w:val="18"/>
              </w:rPr>
              <w:t>1,000</w:t>
            </w:r>
          </w:p>
        </w:tc>
        <w:tc>
          <w:tcPr>
            <w:tcW w:w="923" w:type="dxa"/>
            <w:tcBorders>
              <w:top w:val="nil"/>
              <w:left w:val="nil"/>
              <w:bottom w:val="single" w:sz="8" w:space="0" w:color="auto"/>
              <w:right w:val="single" w:sz="8" w:space="0" w:color="auto"/>
            </w:tcBorders>
            <w:shd w:val="clear" w:color="auto" w:fill="auto"/>
            <w:vAlign w:val="center"/>
          </w:tcPr>
          <w:p w14:paraId="5B42E3C6" w14:textId="775D6A25" w:rsidR="004A6230" w:rsidRPr="00891152" w:rsidRDefault="004A6230" w:rsidP="0071490D">
            <w:pPr>
              <w:jc w:val="center"/>
              <w:rPr>
                <w:rFonts w:eastAsiaTheme="minorHAnsi"/>
                <w:sz w:val="18"/>
                <w:szCs w:val="18"/>
              </w:rPr>
            </w:pPr>
            <w:r>
              <w:rPr>
                <w:rFonts w:eastAsiaTheme="minorHAnsi"/>
                <w:sz w:val="18"/>
                <w:szCs w:val="18"/>
              </w:rPr>
              <w:t>1,000</w:t>
            </w:r>
          </w:p>
        </w:tc>
        <w:tc>
          <w:tcPr>
            <w:tcW w:w="919" w:type="dxa"/>
            <w:tcBorders>
              <w:top w:val="nil"/>
              <w:left w:val="nil"/>
              <w:bottom w:val="single" w:sz="8" w:space="0" w:color="auto"/>
              <w:right w:val="single" w:sz="8" w:space="0" w:color="auto"/>
            </w:tcBorders>
            <w:shd w:val="clear" w:color="auto" w:fill="auto"/>
            <w:vAlign w:val="center"/>
          </w:tcPr>
          <w:p w14:paraId="3028FFB1" w14:textId="77C4FD2F" w:rsidR="004A6230" w:rsidRPr="00891152" w:rsidRDefault="004A6230" w:rsidP="0071490D">
            <w:pPr>
              <w:jc w:val="center"/>
              <w:rPr>
                <w:rFonts w:eastAsiaTheme="minorHAnsi"/>
                <w:sz w:val="18"/>
                <w:szCs w:val="18"/>
              </w:rPr>
            </w:pPr>
            <w:r>
              <w:rPr>
                <w:rFonts w:eastAsiaTheme="minorHAnsi"/>
                <w:sz w:val="18"/>
                <w:szCs w:val="18"/>
              </w:rPr>
              <w:t>1,000</w:t>
            </w:r>
          </w:p>
        </w:tc>
        <w:tc>
          <w:tcPr>
            <w:tcW w:w="1276" w:type="dxa"/>
            <w:tcBorders>
              <w:top w:val="nil"/>
              <w:left w:val="nil"/>
              <w:bottom w:val="single" w:sz="8" w:space="0" w:color="auto"/>
              <w:right w:val="single" w:sz="8" w:space="0" w:color="auto"/>
            </w:tcBorders>
            <w:vAlign w:val="center"/>
          </w:tcPr>
          <w:p w14:paraId="2FE5FE32" w14:textId="261BFD7A" w:rsidR="004A6230" w:rsidRPr="00891152" w:rsidRDefault="004A6230" w:rsidP="0071490D">
            <w:pPr>
              <w:jc w:val="center"/>
              <w:rPr>
                <w:rFonts w:eastAsiaTheme="minorHAnsi"/>
                <w:sz w:val="18"/>
                <w:szCs w:val="18"/>
              </w:rPr>
            </w:pPr>
            <w:r>
              <w:rPr>
                <w:rFonts w:eastAsiaTheme="minorHAnsi"/>
                <w:sz w:val="18"/>
                <w:szCs w:val="18"/>
              </w:rPr>
              <w:t>3,000</w:t>
            </w:r>
          </w:p>
        </w:tc>
        <w:tc>
          <w:tcPr>
            <w:tcW w:w="902" w:type="dxa"/>
            <w:tcBorders>
              <w:top w:val="nil"/>
              <w:left w:val="single" w:sz="8" w:space="0" w:color="auto"/>
              <w:bottom w:val="single" w:sz="8" w:space="0" w:color="auto"/>
              <w:right w:val="double" w:sz="6" w:space="0" w:color="auto"/>
            </w:tcBorders>
            <w:shd w:val="clear" w:color="auto" w:fill="auto"/>
            <w:vAlign w:val="center"/>
          </w:tcPr>
          <w:p w14:paraId="2555964A" w14:textId="1DE61E71" w:rsidR="004A6230" w:rsidRPr="00891152" w:rsidRDefault="004A6230" w:rsidP="0071490D">
            <w:pPr>
              <w:jc w:val="center"/>
              <w:rPr>
                <w:rFonts w:eastAsiaTheme="minorHAnsi"/>
                <w:sz w:val="18"/>
                <w:szCs w:val="18"/>
              </w:rPr>
            </w:pPr>
            <w:r>
              <w:rPr>
                <w:rFonts w:eastAsiaTheme="minorHAnsi"/>
                <w:sz w:val="18"/>
                <w:szCs w:val="18"/>
              </w:rPr>
              <w:t>33</w:t>
            </w:r>
          </w:p>
        </w:tc>
      </w:tr>
      <w:tr w:rsidR="004A6230" w:rsidRPr="00891152" w14:paraId="0E6A012A" w14:textId="77777777" w:rsidTr="000D71D5">
        <w:trPr>
          <w:trHeight w:val="270"/>
        </w:trPr>
        <w:tc>
          <w:tcPr>
            <w:tcW w:w="1526" w:type="dxa"/>
            <w:vMerge/>
            <w:tcBorders>
              <w:left w:val="double" w:sz="6" w:space="0" w:color="auto"/>
              <w:right w:val="single" w:sz="4" w:space="0" w:color="auto"/>
            </w:tcBorders>
            <w:vAlign w:val="center"/>
            <w:hideMark/>
          </w:tcPr>
          <w:p w14:paraId="651EBDEB" w14:textId="77777777" w:rsidR="004A6230" w:rsidRPr="00891152" w:rsidRDefault="004A6230" w:rsidP="0071490D">
            <w:pPr>
              <w:rPr>
                <w:b/>
                <w:bCs/>
                <w:sz w:val="20"/>
                <w:szCs w:val="20"/>
              </w:rPr>
            </w:pPr>
          </w:p>
        </w:tc>
        <w:tc>
          <w:tcPr>
            <w:tcW w:w="1455" w:type="dxa"/>
            <w:vMerge/>
            <w:tcBorders>
              <w:left w:val="single" w:sz="4" w:space="0" w:color="auto"/>
              <w:right w:val="single" w:sz="4" w:space="0" w:color="auto"/>
            </w:tcBorders>
            <w:vAlign w:val="center"/>
            <w:hideMark/>
          </w:tcPr>
          <w:p w14:paraId="6768D4BC" w14:textId="77777777" w:rsidR="004A6230" w:rsidRPr="00891152" w:rsidRDefault="004A6230" w:rsidP="0071490D">
            <w:pPr>
              <w:rPr>
                <w:b/>
                <w:bCs/>
                <w:sz w:val="20"/>
                <w:szCs w:val="20"/>
              </w:rPr>
            </w:pPr>
          </w:p>
        </w:tc>
        <w:tc>
          <w:tcPr>
            <w:tcW w:w="809" w:type="dxa"/>
            <w:vMerge/>
            <w:tcBorders>
              <w:top w:val="single" w:sz="8" w:space="0" w:color="auto"/>
              <w:left w:val="single" w:sz="4" w:space="0" w:color="auto"/>
              <w:bottom w:val="double" w:sz="6" w:space="0" w:color="000000"/>
              <w:right w:val="single" w:sz="4" w:space="0" w:color="auto"/>
            </w:tcBorders>
            <w:vAlign w:val="center"/>
            <w:hideMark/>
          </w:tcPr>
          <w:p w14:paraId="3BB60D82" w14:textId="77777777" w:rsidR="004A6230" w:rsidRPr="00891152" w:rsidRDefault="004A6230" w:rsidP="0071490D">
            <w:pPr>
              <w:rPr>
                <w:b/>
                <w:bCs/>
                <w:sz w:val="20"/>
                <w:szCs w:val="20"/>
              </w:rPr>
            </w:pPr>
          </w:p>
        </w:tc>
        <w:tc>
          <w:tcPr>
            <w:tcW w:w="840" w:type="dxa"/>
            <w:vMerge/>
            <w:tcBorders>
              <w:top w:val="single" w:sz="8" w:space="0" w:color="auto"/>
              <w:left w:val="single" w:sz="4" w:space="0" w:color="auto"/>
              <w:bottom w:val="double" w:sz="6" w:space="0" w:color="000000"/>
              <w:right w:val="single" w:sz="8" w:space="0" w:color="auto"/>
            </w:tcBorders>
            <w:vAlign w:val="center"/>
            <w:hideMark/>
          </w:tcPr>
          <w:p w14:paraId="52310C91" w14:textId="77777777" w:rsidR="004A6230" w:rsidRPr="00891152" w:rsidRDefault="004A6230" w:rsidP="0071490D">
            <w:pPr>
              <w:rPr>
                <w:b/>
                <w:bCs/>
                <w:sz w:val="20"/>
                <w:szCs w:val="20"/>
              </w:rPr>
            </w:pPr>
          </w:p>
        </w:tc>
        <w:tc>
          <w:tcPr>
            <w:tcW w:w="1120" w:type="dxa"/>
            <w:tcBorders>
              <w:top w:val="nil"/>
              <w:left w:val="single" w:sz="8" w:space="0" w:color="auto"/>
              <w:bottom w:val="single" w:sz="8" w:space="0" w:color="auto"/>
              <w:right w:val="single" w:sz="8" w:space="0" w:color="auto"/>
            </w:tcBorders>
            <w:shd w:val="clear" w:color="auto" w:fill="auto"/>
            <w:vAlign w:val="center"/>
            <w:hideMark/>
          </w:tcPr>
          <w:p w14:paraId="3EBBF66F" w14:textId="77777777" w:rsidR="004A6230" w:rsidRPr="00891152" w:rsidRDefault="004A6230" w:rsidP="0071490D">
            <w:pPr>
              <w:jc w:val="center"/>
              <w:rPr>
                <w:rFonts w:eastAsiaTheme="minorHAnsi"/>
                <w:sz w:val="18"/>
                <w:szCs w:val="18"/>
              </w:rPr>
            </w:pPr>
            <w:r w:rsidRPr="00891152">
              <w:rPr>
                <w:rFonts w:eastAsiaTheme="minorHAnsi"/>
                <w:sz w:val="18"/>
                <w:szCs w:val="18"/>
              </w:rPr>
              <w:t>74100</w:t>
            </w:r>
          </w:p>
        </w:tc>
        <w:tc>
          <w:tcPr>
            <w:tcW w:w="3129" w:type="dxa"/>
            <w:tcBorders>
              <w:top w:val="nil"/>
              <w:left w:val="nil"/>
              <w:bottom w:val="single" w:sz="8" w:space="0" w:color="auto"/>
              <w:right w:val="single" w:sz="8" w:space="0" w:color="auto"/>
            </w:tcBorders>
            <w:shd w:val="clear" w:color="auto" w:fill="auto"/>
            <w:vAlign w:val="center"/>
            <w:hideMark/>
          </w:tcPr>
          <w:p w14:paraId="4BE9DF68" w14:textId="202A9557" w:rsidR="004A6230" w:rsidRPr="00891152" w:rsidRDefault="004A6230" w:rsidP="0071490D">
            <w:pPr>
              <w:rPr>
                <w:rFonts w:eastAsiaTheme="minorHAnsi"/>
                <w:sz w:val="18"/>
                <w:szCs w:val="18"/>
              </w:rPr>
            </w:pPr>
            <w:r>
              <w:rPr>
                <w:rFonts w:eastAsiaTheme="minorHAnsi"/>
                <w:sz w:val="18"/>
                <w:szCs w:val="18"/>
              </w:rPr>
              <w:t>Professional Services</w:t>
            </w:r>
          </w:p>
        </w:tc>
        <w:tc>
          <w:tcPr>
            <w:tcW w:w="889" w:type="dxa"/>
            <w:tcBorders>
              <w:top w:val="nil"/>
              <w:left w:val="nil"/>
              <w:bottom w:val="single" w:sz="8" w:space="0" w:color="auto"/>
              <w:right w:val="single" w:sz="8" w:space="0" w:color="auto"/>
            </w:tcBorders>
            <w:shd w:val="clear" w:color="auto" w:fill="auto"/>
            <w:vAlign w:val="center"/>
          </w:tcPr>
          <w:p w14:paraId="662C85E0" w14:textId="5F47C0A0" w:rsidR="004A6230" w:rsidRPr="00891152" w:rsidRDefault="004A6230" w:rsidP="0071490D">
            <w:pPr>
              <w:jc w:val="center"/>
              <w:rPr>
                <w:rFonts w:eastAsiaTheme="minorHAnsi"/>
                <w:sz w:val="18"/>
                <w:szCs w:val="18"/>
              </w:rPr>
            </w:pPr>
            <w:r>
              <w:rPr>
                <w:rFonts w:eastAsiaTheme="minorHAnsi"/>
                <w:sz w:val="18"/>
                <w:szCs w:val="18"/>
              </w:rPr>
              <w:t>3,500</w:t>
            </w:r>
          </w:p>
        </w:tc>
        <w:tc>
          <w:tcPr>
            <w:tcW w:w="923" w:type="dxa"/>
            <w:tcBorders>
              <w:top w:val="nil"/>
              <w:left w:val="nil"/>
              <w:bottom w:val="single" w:sz="8" w:space="0" w:color="auto"/>
              <w:right w:val="single" w:sz="8" w:space="0" w:color="auto"/>
            </w:tcBorders>
            <w:shd w:val="clear" w:color="auto" w:fill="auto"/>
            <w:vAlign w:val="center"/>
          </w:tcPr>
          <w:p w14:paraId="5518CE32" w14:textId="5EB5A7D2" w:rsidR="004A6230" w:rsidRPr="00891152" w:rsidRDefault="004A6230" w:rsidP="0071490D">
            <w:pPr>
              <w:jc w:val="center"/>
              <w:rPr>
                <w:rFonts w:eastAsiaTheme="minorHAnsi"/>
                <w:sz w:val="18"/>
                <w:szCs w:val="18"/>
              </w:rPr>
            </w:pPr>
            <w:r>
              <w:rPr>
                <w:rFonts w:eastAsiaTheme="minorHAnsi"/>
                <w:sz w:val="18"/>
                <w:szCs w:val="18"/>
              </w:rPr>
              <w:t>3,500</w:t>
            </w:r>
          </w:p>
        </w:tc>
        <w:tc>
          <w:tcPr>
            <w:tcW w:w="919" w:type="dxa"/>
            <w:tcBorders>
              <w:top w:val="nil"/>
              <w:left w:val="nil"/>
              <w:bottom w:val="single" w:sz="8" w:space="0" w:color="auto"/>
              <w:right w:val="single" w:sz="8" w:space="0" w:color="auto"/>
            </w:tcBorders>
            <w:shd w:val="clear" w:color="auto" w:fill="auto"/>
            <w:vAlign w:val="center"/>
          </w:tcPr>
          <w:p w14:paraId="33AB3C9D" w14:textId="79F3FA21" w:rsidR="004A6230" w:rsidRPr="00891152" w:rsidRDefault="004A6230" w:rsidP="0071490D">
            <w:pPr>
              <w:jc w:val="center"/>
              <w:rPr>
                <w:rFonts w:eastAsiaTheme="minorHAnsi"/>
                <w:sz w:val="18"/>
                <w:szCs w:val="18"/>
              </w:rPr>
            </w:pPr>
            <w:r>
              <w:rPr>
                <w:rFonts w:eastAsiaTheme="minorHAnsi"/>
                <w:sz w:val="18"/>
                <w:szCs w:val="18"/>
              </w:rPr>
              <w:t>3,500</w:t>
            </w:r>
          </w:p>
        </w:tc>
        <w:tc>
          <w:tcPr>
            <w:tcW w:w="1276" w:type="dxa"/>
            <w:tcBorders>
              <w:top w:val="nil"/>
              <w:left w:val="nil"/>
              <w:bottom w:val="single" w:sz="8" w:space="0" w:color="auto"/>
              <w:right w:val="single" w:sz="8" w:space="0" w:color="auto"/>
            </w:tcBorders>
            <w:vAlign w:val="center"/>
          </w:tcPr>
          <w:p w14:paraId="4B4134D1" w14:textId="1FCFB1D6" w:rsidR="004A6230" w:rsidRPr="00891152" w:rsidRDefault="004A6230" w:rsidP="0071490D">
            <w:pPr>
              <w:jc w:val="center"/>
              <w:rPr>
                <w:rFonts w:eastAsiaTheme="minorHAnsi"/>
                <w:sz w:val="18"/>
                <w:szCs w:val="18"/>
              </w:rPr>
            </w:pPr>
            <w:r>
              <w:rPr>
                <w:rFonts w:eastAsiaTheme="minorHAnsi"/>
                <w:sz w:val="18"/>
                <w:szCs w:val="18"/>
              </w:rPr>
              <w:t>10,500</w:t>
            </w:r>
          </w:p>
        </w:tc>
        <w:tc>
          <w:tcPr>
            <w:tcW w:w="902" w:type="dxa"/>
            <w:tcBorders>
              <w:top w:val="nil"/>
              <w:left w:val="single" w:sz="8" w:space="0" w:color="auto"/>
              <w:bottom w:val="single" w:sz="8" w:space="0" w:color="auto"/>
              <w:right w:val="double" w:sz="6" w:space="0" w:color="auto"/>
            </w:tcBorders>
            <w:shd w:val="clear" w:color="auto" w:fill="auto"/>
            <w:vAlign w:val="center"/>
          </w:tcPr>
          <w:p w14:paraId="1F941157" w14:textId="1CAFFE9A" w:rsidR="004A6230" w:rsidRPr="00891152" w:rsidRDefault="004A6230" w:rsidP="0071490D">
            <w:pPr>
              <w:jc w:val="center"/>
              <w:rPr>
                <w:rFonts w:eastAsiaTheme="minorHAnsi"/>
                <w:sz w:val="18"/>
                <w:szCs w:val="18"/>
              </w:rPr>
            </w:pPr>
            <w:r>
              <w:rPr>
                <w:rFonts w:eastAsiaTheme="minorHAnsi"/>
                <w:sz w:val="18"/>
                <w:szCs w:val="18"/>
              </w:rPr>
              <w:t>34</w:t>
            </w:r>
          </w:p>
        </w:tc>
      </w:tr>
      <w:tr w:rsidR="004A6230" w:rsidRPr="00891152" w14:paraId="0D13D557" w14:textId="77777777" w:rsidTr="000D71D5">
        <w:trPr>
          <w:trHeight w:val="270"/>
        </w:trPr>
        <w:tc>
          <w:tcPr>
            <w:tcW w:w="1526" w:type="dxa"/>
            <w:vMerge/>
            <w:tcBorders>
              <w:left w:val="double" w:sz="6" w:space="0" w:color="auto"/>
              <w:right w:val="single" w:sz="4" w:space="0" w:color="auto"/>
            </w:tcBorders>
            <w:vAlign w:val="center"/>
            <w:hideMark/>
          </w:tcPr>
          <w:p w14:paraId="13BB5179" w14:textId="77777777" w:rsidR="004A6230" w:rsidRPr="00891152" w:rsidRDefault="004A6230" w:rsidP="0071490D">
            <w:pPr>
              <w:rPr>
                <w:b/>
                <w:bCs/>
                <w:sz w:val="20"/>
                <w:szCs w:val="20"/>
              </w:rPr>
            </w:pPr>
          </w:p>
        </w:tc>
        <w:tc>
          <w:tcPr>
            <w:tcW w:w="1455" w:type="dxa"/>
            <w:vMerge/>
            <w:tcBorders>
              <w:left w:val="single" w:sz="4" w:space="0" w:color="auto"/>
              <w:right w:val="single" w:sz="4" w:space="0" w:color="auto"/>
            </w:tcBorders>
            <w:vAlign w:val="center"/>
            <w:hideMark/>
          </w:tcPr>
          <w:p w14:paraId="14313EB0" w14:textId="77777777" w:rsidR="004A6230" w:rsidRPr="00891152" w:rsidRDefault="004A6230" w:rsidP="0071490D">
            <w:pPr>
              <w:rPr>
                <w:b/>
                <w:bCs/>
                <w:sz w:val="20"/>
                <w:szCs w:val="20"/>
              </w:rPr>
            </w:pPr>
          </w:p>
        </w:tc>
        <w:tc>
          <w:tcPr>
            <w:tcW w:w="809" w:type="dxa"/>
            <w:vMerge/>
            <w:tcBorders>
              <w:top w:val="single" w:sz="8" w:space="0" w:color="auto"/>
              <w:left w:val="single" w:sz="4" w:space="0" w:color="auto"/>
              <w:bottom w:val="double" w:sz="6" w:space="0" w:color="000000"/>
              <w:right w:val="single" w:sz="4" w:space="0" w:color="auto"/>
            </w:tcBorders>
            <w:vAlign w:val="center"/>
            <w:hideMark/>
          </w:tcPr>
          <w:p w14:paraId="403EB476" w14:textId="77777777" w:rsidR="004A6230" w:rsidRPr="00891152" w:rsidRDefault="004A6230" w:rsidP="0071490D">
            <w:pPr>
              <w:rPr>
                <w:b/>
                <w:bCs/>
                <w:sz w:val="20"/>
                <w:szCs w:val="20"/>
              </w:rPr>
            </w:pPr>
          </w:p>
        </w:tc>
        <w:tc>
          <w:tcPr>
            <w:tcW w:w="840" w:type="dxa"/>
            <w:vMerge/>
            <w:tcBorders>
              <w:top w:val="single" w:sz="8" w:space="0" w:color="auto"/>
              <w:left w:val="single" w:sz="4" w:space="0" w:color="auto"/>
              <w:bottom w:val="double" w:sz="6" w:space="0" w:color="000000"/>
              <w:right w:val="single" w:sz="8" w:space="0" w:color="auto"/>
            </w:tcBorders>
            <w:vAlign w:val="center"/>
            <w:hideMark/>
          </w:tcPr>
          <w:p w14:paraId="409DFA7E" w14:textId="77777777" w:rsidR="004A6230" w:rsidRPr="00891152" w:rsidRDefault="004A6230" w:rsidP="0071490D">
            <w:pPr>
              <w:rPr>
                <w:b/>
                <w:bCs/>
                <w:sz w:val="20"/>
                <w:szCs w:val="20"/>
              </w:rPr>
            </w:pPr>
          </w:p>
        </w:tc>
        <w:tc>
          <w:tcPr>
            <w:tcW w:w="1120" w:type="dxa"/>
            <w:tcBorders>
              <w:top w:val="nil"/>
              <w:left w:val="single" w:sz="8" w:space="0" w:color="auto"/>
              <w:bottom w:val="single" w:sz="8" w:space="0" w:color="auto"/>
              <w:right w:val="single" w:sz="8" w:space="0" w:color="auto"/>
            </w:tcBorders>
            <w:shd w:val="clear" w:color="auto" w:fill="auto"/>
            <w:vAlign w:val="center"/>
            <w:hideMark/>
          </w:tcPr>
          <w:p w14:paraId="079F95A2" w14:textId="77777777" w:rsidR="004A6230" w:rsidRPr="00891152" w:rsidRDefault="004A6230" w:rsidP="0071490D">
            <w:pPr>
              <w:jc w:val="center"/>
              <w:rPr>
                <w:rFonts w:eastAsiaTheme="minorHAnsi"/>
                <w:sz w:val="18"/>
                <w:szCs w:val="18"/>
              </w:rPr>
            </w:pPr>
            <w:r w:rsidRPr="00891152">
              <w:rPr>
                <w:rFonts w:eastAsiaTheme="minorHAnsi"/>
                <w:sz w:val="18"/>
                <w:szCs w:val="18"/>
              </w:rPr>
              <w:t>74500</w:t>
            </w:r>
          </w:p>
        </w:tc>
        <w:tc>
          <w:tcPr>
            <w:tcW w:w="3129" w:type="dxa"/>
            <w:tcBorders>
              <w:top w:val="nil"/>
              <w:left w:val="nil"/>
              <w:bottom w:val="single" w:sz="8" w:space="0" w:color="auto"/>
              <w:right w:val="single" w:sz="8" w:space="0" w:color="auto"/>
            </w:tcBorders>
            <w:shd w:val="clear" w:color="auto" w:fill="auto"/>
            <w:vAlign w:val="center"/>
            <w:hideMark/>
          </w:tcPr>
          <w:p w14:paraId="103C23DF" w14:textId="77777777" w:rsidR="004A6230" w:rsidRPr="00891152" w:rsidRDefault="004A6230" w:rsidP="0071490D">
            <w:pPr>
              <w:rPr>
                <w:rFonts w:eastAsiaTheme="minorHAnsi"/>
                <w:sz w:val="18"/>
                <w:szCs w:val="18"/>
              </w:rPr>
            </w:pPr>
            <w:r w:rsidRPr="00891152">
              <w:rPr>
                <w:rFonts w:eastAsiaTheme="minorHAnsi"/>
                <w:sz w:val="18"/>
                <w:szCs w:val="18"/>
              </w:rPr>
              <w:t>Miscellaneous</w:t>
            </w:r>
          </w:p>
        </w:tc>
        <w:tc>
          <w:tcPr>
            <w:tcW w:w="889" w:type="dxa"/>
            <w:tcBorders>
              <w:top w:val="nil"/>
              <w:left w:val="nil"/>
              <w:bottom w:val="single" w:sz="8" w:space="0" w:color="auto"/>
              <w:right w:val="single" w:sz="8" w:space="0" w:color="auto"/>
            </w:tcBorders>
            <w:shd w:val="clear" w:color="auto" w:fill="auto"/>
            <w:vAlign w:val="center"/>
          </w:tcPr>
          <w:p w14:paraId="6E38E871" w14:textId="7DE61D4E" w:rsidR="004A6230" w:rsidRPr="00891152" w:rsidRDefault="004A6230" w:rsidP="0071490D">
            <w:pPr>
              <w:jc w:val="center"/>
              <w:rPr>
                <w:rFonts w:eastAsiaTheme="minorHAnsi"/>
                <w:sz w:val="18"/>
                <w:szCs w:val="18"/>
              </w:rPr>
            </w:pPr>
            <w:r>
              <w:rPr>
                <w:rFonts w:eastAsiaTheme="minorHAnsi"/>
                <w:sz w:val="18"/>
                <w:szCs w:val="18"/>
              </w:rPr>
              <w:t>500</w:t>
            </w:r>
          </w:p>
        </w:tc>
        <w:tc>
          <w:tcPr>
            <w:tcW w:w="923" w:type="dxa"/>
            <w:tcBorders>
              <w:top w:val="nil"/>
              <w:left w:val="nil"/>
              <w:bottom w:val="single" w:sz="8" w:space="0" w:color="auto"/>
              <w:right w:val="single" w:sz="8" w:space="0" w:color="auto"/>
            </w:tcBorders>
            <w:shd w:val="clear" w:color="auto" w:fill="auto"/>
            <w:vAlign w:val="center"/>
          </w:tcPr>
          <w:p w14:paraId="183A2D5E" w14:textId="6945C2B3" w:rsidR="004A6230" w:rsidRPr="00891152" w:rsidRDefault="004A6230" w:rsidP="0071490D">
            <w:pPr>
              <w:jc w:val="center"/>
              <w:rPr>
                <w:rFonts w:eastAsiaTheme="minorHAnsi"/>
                <w:sz w:val="18"/>
                <w:szCs w:val="18"/>
              </w:rPr>
            </w:pPr>
            <w:r>
              <w:rPr>
                <w:rFonts w:eastAsiaTheme="minorHAnsi"/>
                <w:sz w:val="18"/>
                <w:szCs w:val="18"/>
              </w:rPr>
              <w:t>600</w:t>
            </w:r>
          </w:p>
        </w:tc>
        <w:tc>
          <w:tcPr>
            <w:tcW w:w="919" w:type="dxa"/>
            <w:tcBorders>
              <w:top w:val="nil"/>
              <w:left w:val="nil"/>
              <w:bottom w:val="single" w:sz="8" w:space="0" w:color="auto"/>
              <w:right w:val="single" w:sz="8" w:space="0" w:color="auto"/>
            </w:tcBorders>
            <w:shd w:val="clear" w:color="auto" w:fill="auto"/>
            <w:vAlign w:val="center"/>
          </w:tcPr>
          <w:p w14:paraId="0AEB1B6F" w14:textId="44DF24A3" w:rsidR="004A6230" w:rsidRPr="00891152" w:rsidRDefault="004A6230" w:rsidP="0071490D">
            <w:pPr>
              <w:jc w:val="center"/>
              <w:rPr>
                <w:rFonts w:eastAsiaTheme="minorHAnsi"/>
                <w:sz w:val="18"/>
                <w:szCs w:val="18"/>
              </w:rPr>
            </w:pPr>
            <w:r>
              <w:rPr>
                <w:rFonts w:eastAsiaTheme="minorHAnsi"/>
                <w:sz w:val="18"/>
                <w:szCs w:val="18"/>
              </w:rPr>
              <w:t>600</w:t>
            </w:r>
          </w:p>
        </w:tc>
        <w:tc>
          <w:tcPr>
            <w:tcW w:w="1276" w:type="dxa"/>
            <w:tcBorders>
              <w:top w:val="nil"/>
              <w:left w:val="nil"/>
              <w:bottom w:val="single" w:sz="8" w:space="0" w:color="auto"/>
              <w:right w:val="single" w:sz="8" w:space="0" w:color="auto"/>
            </w:tcBorders>
            <w:vAlign w:val="center"/>
          </w:tcPr>
          <w:p w14:paraId="78883236" w14:textId="2B052F9E" w:rsidR="004A6230" w:rsidRPr="00891152" w:rsidRDefault="004A6230" w:rsidP="0071490D">
            <w:pPr>
              <w:jc w:val="center"/>
              <w:rPr>
                <w:rFonts w:eastAsiaTheme="minorHAnsi"/>
                <w:sz w:val="18"/>
                <w:szCs w:val="18"/>
              </w:rPr>
            </w:pPr>
            <w:r>
              <w:rPr>
                <w:rFonts w:eastAsiaTheme="minorHAnsi"/>
                <w:sz w:val="18"/>
                <w:szCs w:val="18"/>
              </w:rPr>
              <w:t>1,700</w:t>
            </w:r>
          </w:p>
        </w:tc>
        <w:tc>
          <w:tcPr>
            <w:tcW w:w="902" w:type="dxa"/>
            <w:tcBorders>
              <w:top w:val="nil"/>
              <w:left w:val="single" w:sz="8" w:space="0" w:color="auto"/>
              <w:bottom w:val="single" w:sz="8" w:space="0" w:color="auto"/>
              <w:right w:val="double" w:sz="6" w:space="0" w:color="auto"/>
            </w:tcBorders>
            <w:shd w:val="clear" w:color="auto" w:fill="auto"/>
            <w:vAlign w:val="center"/>
          </w:tcPr>
          <w:p w14:paraId="1BFB26FF" w14:textId="26C7252D" w:rsidR="004A6230" w:rsidRPr="00891152" w:rsidRDefault="004A6230" w:rsidP="0071490D">
            <w:pPr>
              <w:jc w:val="center"/>
              <w:rPr>
                <w:rFonts w:eastAsiaTheme="minorHAnsi"/>
                <w:sz w:val="18"/>
                <w:szCs w:val="18"/>
              </w:rPr>
            </w:pPr>
            <w:r>
              <w:rPr>
                <w:rFonts w:eastAsiaTheme="minorHAnsi"/>
                <w:sz w:val="18"/>
                <w:szCs w:val="18"/>
              </w:rPr>
              <w:t>35</w:t>
            </w:r>
          </w:p>
        </w:tc>
      </w:tr>
      <w:tr w:rsidR="004A6230" w:rsidRPr="00891152" w14:paraId="613FFFC9" w14:textId="77777777" w:rsidTr="000D71D5">
        <w:trPr>
          <w:trHeight w:val="270"/>
        </w:trPr>
        <w:tc>
          <w:tcPr>
            <w:tcW w:w="1526" w:type="dxa"/>
            <w:vMerge/>
            <w:tcBorders>
              <w:left w:val="double" w:sz="6" w:space="0" w:color="auto"/>
              <w:right w:val="single" w:sz="4" w:space="0" w:color="auto"/>
            </w:tcBorders>
            <w:vAlign w:val="center"/>
          </w:tcPr>
          <w:p w14:paraId="4CEC0FC5" w14:textId="77777777" w:rsidR="004A6230" w:rsidRPr="00891152" w:rsidRDefault="004A6230" w:rsidP="0071490D">
            <w:pPr>
              <w:rPr>
                <w:b/>
                <w:bCs/>
                <w:sz w:val="20"/>
                <w:szCs w:val="20"/>
              </w:rPr>
            </w:pPr>
          </w:p>
        </w:tc>
        <w:tc>
          <w:tcPr>
            <w:tcW w:w="1455" w:type="dxa"/>
            <w:vMerge/>
            <w:tcBorders>
              <w:left w:val="single" w:sz="4" w:space="0" w:color="auto"/>
              <w:right w:val="single" w:sz="4" w:space="0" w:color="auto"/>
            </w:tcBorders>
            <w:vAlign w:val="center"/>
          </w:tcPr>
          <w:p w14:paraId="1725D601" w14:textId="77777777" w:rsidR="004A6230" w:rsidRPr="00891152" w:rsidRDefault="004A6230" w:rsidP="0071490D">
            <w:pPr>
              <w:rPr>
                <w:b/>
                <w:bCs/>
                <w:sz w:val="20"/>
                <w:szCs w:val="20"/>
              </w:rPr>
            </w:pPr>
          </w:p>
        </w:tc>
        <w:tc>
          <w:tcPr>
            <w:tcW w:w="809" w:type="dxa"/>
            <w:vMerge/>
            <w:tcBorders>
              <w:top w:val="single" w:sz="8" w:space="0" w:color="auto"/>
              <w:left w:val="single" w:sz="4" w:space="0" w:color="auto"/>
              <w:bottom w:val="double" w:sz="6" w:space="0" w:color="000000"/>
              <w:right w:val="single" w:sz="4" w:space="0" w:color="auto"/>
            </w:tcBorders>
            <w:vAlign w:val="center"/>
          </w:tcPr>
          <w:p w14:paraId="218FAB3F" w14:textId="77777777" w:rsidR="004A6230" w:rsidRPr="00891152" w:rsidRDefault="004A6230" w:rsidP="0071490D">
            <w:pPr>
              <w:rPr>
                <w:b/>
                <w:bCs/>
                <w:sz w:val="20"/>
                <w:szCs w:val="20"/>
              </w:rPr>
            </w:pPr>
          </w:p>
        </w:tc>
        <w:tc>
          <w:tcPr>
            <w:tcW w:w="840" w:type="dxa"/>
            <w:vMerge/>
            <w:tcBorders>
              <w:top w:val="single" w:sz="8" w:space="0" w:color="auto"/>
              <w:left w:val="single" w:sz="4" w:space="0" w:color="auto"/>
              <w:bottom w:val="double" w:sz="6" w:space="0" w:color="000000"/>
              <w:right w:val="single" w:sz="8" w:space="0" w:color="auto"/>
            </w:tcBorders>
            <w:vAlign w:val="center"/>
          </w:tcPr>
          <w:p w14:paraId="1FA96349" w14:textId="77777777" w:rsidR="004A6230" w:rsidRPr="00891152" w:rsidRDefault="004A6230" w:rsidP="0071490D">
            <w:pPr>
              <w:rPr>
                <w:b/>
                <w:bCs/>
                <w:sz w:val="20"/>
                <w:szCs w:val="20"/>
              </w:rPr>
            </w:pPr>
          </w:p>
        </w:tc>
        <w:tc>
          <w:tcPr>
            <w:tcW w:w="1120" w:type="dxa"/>
            <w:tcBorders>
              <w:top w:val="nil"/>
              <w:left w:val="single" w:sz="8" w:space="0" w:color="auto"/>
              <w:bottom w:val="single" w:sz="8" w:space="0" w:color="auto"/>
              <w:right w:val="single" w:sz="8" w:space="0" w:color="auto"/>
            </w:tcBorders>
            <w:shd w:val="clear" w:color="auto" w:fill="auto"/>
            <w:vAlign w:val="center"/>
          </w:tcPr>
          <w:p w14:paraId="4052A15D" w14:textId="4ACC8B2B" w:rsidR="004A6230" w:rsidRPr="00891152" w:rsidRDefault="004A6230" w:rsidP="0071490D">
            <w:pPr>
              <w:jc w:val="center"/>
              <w:rPr>
                <w:sz w:val="18"/>
                <w:szCs w:val="18"/>
              </w:rPr>
            </w:pPr>
            <w:r>
              <w:rPr>
                <w:sz w:val="18"/>
                <w:szCs w:val="18"/>
              </w:rPr>
              <w:t>74599</w:t>
            </w:r>
          </w:p>
        </w:tc>
        <w:tc>
          <w:tcPr>
            <w:tcW w:w="3129" w:type="dxa"/>
            <w:tcBorders>
              <w:top w:val="nil"/>
              <w:left w:val="nil"/>
              <w:bottom w:val="single" w:sz="8" w:space="0" w:color="auto"/>
              <w:right w:val="single" w:sz="8" w:space="0" w:color="auto"/>
            </w:tcBorders>
            <w:shd w:val="clear" w:color="auto" w:fill="auto"/>
            <w:vAlign w:val="center"/>
          </w:tcPr>
          <w:p w14:paraId="3D054F51" w14:textId="3E0CFAC3" w:rsidR="004A6230" w:rsidRPr="00891152" w:rsidRDefault="004A6230" w:rsidP="004A3293">
            <w:pPr>
              <w:rPr>
                <w:sz w:val="18"/>
                <w:szCs w:val="18"/>
              </w:rPr>
            </w:pPr>
            <w:r>
              <w:rPr>
                <w:sz w:val="18"/>
                <w:szCs w:val="18"/>
              </w:rPr>
              <w:t xml:space="preserve">UNDP Cost-Recovery </w:t>
            </w:r>
            <w:r w:rsidR="00610D4F">
              <w:rPr>
                <w:sz w:val="18"/>
                <w:szCs w:val="18"/>
              </w:rPr>
              <w:t>chrgs-Bills</w:t>
            </w:r>
          </w:p>
        </w:tc>
        <w:tc>
          <w:tcPr>
            <w:tcW w:w="889" w:type="dxa"/>
            <w:tcBorders>
              <w:top w:val="nil"/>
              <w:left w:val="nil"/>
              <w:bottom w:val="single" w:sz="8" w:space="0" w:color="auto"/>
              <w:right w:val="single" w:sz="8" w:space="0" w:color="auto"/>
            </w:tcBorders>
            <w:shd w:val="clear" w:color="auto" w:fill="auto"/>
            <w:vAlign w:val="center"/>
          </w:tcPr>
          <w:p w14:paraId="0FC0AACC" w14:textId="4196EADB" w:rsidR="004A6230" w:rsidRPr="00891152" w:rsidRDefault="004A6230" w:rsidP="0071490D">
            <w:pPr>
              <w:jc w:val="center"/>
              <w:rPr>
                <w:sz w:val="18"/>
                <w:szCs w:val="18"/>
              </w:rPr>
            </w:pPr>
            <w:r>
              <w:rPr>
                <w:sz w:val="18"/>
                <w:szCs w:val="18"/>
              </w:rPr>
              <w:t>5,000</w:t>
            </w:r>
          </w:p>
        </w:tc>
        <w:tc>
          <w:tcPr>
            <w:tcW w:w="923" w:type="dxa"/>
            <w:tcBorders>
              <w:top w:val="nil"/>
              <w:left w:val="nil"/>
              <w:bottom w:val="single" w:sz="8" w:space="0" w:color="auto"/>
              <w:right w:val="single" w:sz="8" w:space="0" w:color="auto"/>
            </w:tcBorders>
            <w:shd w:val="clear" w:color="auto" w:fill="auto"/>
            <w:vAlign w:val="center"/>
          </w:tcPr>
          <w:p w14:paraId="6D651BD0" w14:textId="4496B9BB" w:rsidR="004A6230" w:rsidRPr="00891152" w:rsidRDefault="004A6230" w:rsidP="0071490D">
            <w:pPr>
              <w:jc w:val="center"/>
              <w:rPr>
                <w:sz w:val="18"/>
                <w:szCs w:val="18"/>
              </w:rPr>
            </w:pPr>
            <w:r>
              <w:rPr>
                <w:sz w:val="18"/>
                <w:szCs w:val="18"/>
              </w:rPr>
              <w:t>7,000</w:t>
            </w:r>
          </w:p>
        </w:tc>
        <w:tc>
          <w:tcPr>
            <w:tcW w:w="919" w:type="dxa"/>
            <w:tcBorders>
              <w:top w:val="nil"/>
              <w:left w:val="nil"/>
              <w:bottom w:val="single" w:sz="8" w:space="0" w:color="auto"/>
              <w:right w:val="single" w:sz="8" w:space="0" w:color="auto"/>
            </w:tcBorders>
            <w:shd w:val="clear" w:color="auto" w:fill="auto"/>
            <w:vAlign w:val="center"/>
          </w:tcPr>
          <w:p w14:paraId="5AE8F43F" w14:textId="0A3C009C" w:rsidR="004A6230" w:rsidRPr="00891152" w:rsidRDefault="004A6230" w:rsidP="0071490D">
            <w:pPr>
              <w:jc w:val="center"/>
              <w:rPr>
                <w:sz w:val="18"/>
                <w:szCs w:val="18"/>
              </w:rPr>
            </w:pPr>
            <w:r>
              <w:rPr>
                <w:sz w:val="18"/>
                <w:szCs w:val="18"/>
              </w:rPr>
              <w:t>7,000</w:t>
            </w:r>
          </w:p>
        </w:tc>
        <w:tc>
          <w:tcPr>
            <w:tcW w:w="1276" w:type="dxa"/>
            <w:tcBorders>
              <w:top w:val="nil"/>
              <w:left w:val="nil"/>
              <w:bottom w:val="single" w:sz="8" w:space="0" w:color="auto"/>
              <w:right w:val="single" w:sz="8" w:space="0" w:color="auto"/>
            </w:tcBorders>
            <w:vAlign w:val="center"/>
          </w:tcPr>
          <w:p w14:paraId="35EEEE21" w14:textId="28196948" w:rsidR="004A6230" w:rsidRPr="00EA13CF" w:rsidRDefault="004A6230" w:rsidP="00EA13CF">
            <w:pPr>
              <w:jc w:val="center"/>
              <w:rPr>
                <w:rFonts w:eastAsiaTheme="minorHAnsi"/>
                <w:sz w:val="18"/>
                <w:szCs w:val="18"/>
              </w:rPr>
            </w:pPr>
            <w:r>
              <w:rPr>
                <w:rFonts w:eastAsiaTheme="minorHAnsi"/>
                <w:sz w:val="18"/>
                <w:szCs w:val="18"/>
              </w:rPr>
              <w:t>19</w:t>
            </w:r>
            <w:r w:rsidRPr="00EA13CF">
              <w:rPr>
                <w:rFonts w:eastAsiaTheme="minorHAnsi"/>
                <w:sz w:val="18"/>
                <w:szCs w:val="18"/>
              </w:rPr>
              <w:t>,000</w:t>
            </w:r>
          </w:p>
        </w:tc>
        <w:tc>
          <w:tcPr>
            <w:tcW w:w="902" w:type="dxa"/>
            <w:tcBorders>
              <w:top w:val="nil"/>
              <w:left w:val="single" w:sz="8" w:space="0" w:color="auto"/>
              <w:bottom w:val="single" w:sz="8" w:space="0" w:color="auto"/>
              <w:right w:val="double" w:sz="6" w:space="0" w:color="auto"/>
            </w:tcBorders>
            <w:shd w:val="clear" w:color="auto" w:fill="auto"/>
            <w:vAlign w:val="center"/>
          </w:tcPr>
          <w:p w14:paraId="2A322847" w14:textId="69CBF202" w:rsidR="004A6230" w:rsidRPr="00891152" w:rsidRDefault="004A6230" w:rsidP="0071490D">
            <w:pPr>
              <w:jc w:val="center"/>
              <w:rPr>
                <w:sz w:val="18"/>
                <w:szCs w:val="18"/>
              </w:rPr>
            </w:pPr>
            <w:r>
              <w:rPr>
                <w:sz w:val="18"/>
                <w:szCs w:val="18"/>
              </w:rPr>
              <w:t>36</w:t>
            </w:r>
          </w:p>
        </w:tc>
      </w:tr>
      <w:tr w:rsidR="004A6230" w:rsidRPr="00891152" w14:paraId="1EC5AD5F" w14:textId="77777777" w:rsidTr="00B251AF">
        <w:trPr>
          <w:trHeight w:val="285"/>
        </w:trPr>
        <w:tc>
          <w:tcPr>
            <w:tcW w:w="1526" w:type="dxa"/>
            <w:vMerge/>
            <w:tcBorders>
              <w:left w:val="double" w:sz="6" w:space="0" w:color="auto"/>
              <w:right w:val="single" w:sz="4" w:space="0" w:color="auto"/>
            </w:tcBorders>
            <w:vAlign w:val="center"/>
            <w:hideMark/>
          </w:tcPr>
          <w:p w14:paraId="6F44B39C" w14:textId="77777777" w:rsidR="004A6230" w:rsidRPr="00891152" w:rsidRDefault="004A6230" w:rsidP="0071490D">
            <w:pPr>
              <w:rPr>
                <w:b/>
                <w:bCs/>
                <w:sz w:val="20"/>
                <w:szCs w:val="20"/>
              </w:rPr>
            </w:pPr>
          </w:p>
        </w:tc>
        <w:tc>
          <w:tcPr>
            <w:tcW w:w="1455" w:type="dxa"/>
            <w:vMerge/>
            <w:tcBorders>
              <w:left w:val="single" w:sz="4" w:space="0" w:color="auto"/>
              <w:right w:val="single" w:sz="4" w:space="0" w:color="auto"/>
            </w:tcBorders>
            <w:vAlign w:val="center"/>
            <w:hideMark/>
          </w:tcPr>
          <w:p w14:paraId="39AB4F99" w14:textId="77777777" w:rsidR="004A6230" w:rsidRPr="00891152" w:rsidRDefault="004A6230" w:rsidP="0071490D">
            <w:pPr>
              <w:rPr>
                <w:b/>
                <w:bCs/>
                <w:sz w:val="20"/>
                <w:szCs w:val="20"/>
              </w:rPr>
            </w:pPr>
          </w:p>
        </w:tc>
        <w:tc>
          <w:tcPr>
            <w:tcW w:w="809" w:type="dxa"/>
            <w:vMerge/>
            <w:tcBorders>
              <w:top w:val="single" w:sz="8" w:space="0" w:color="auto"/>
              <w:left w:val="single" w:sz="4" w:space="0" w:color="auto"/>
              <w:bottom w:val="single" w:sz="18" w:space="0" w:color="auto"/>
              <w:right w:val="single" w:sz="4" w:space="0" w:color="auto"/>
            </w:tcBorders>
            <w:vAlign w:val="center"/>
            <w:hideMark/>
          </w:tcPr>
          <w:p w14:paraId="7C197805" w14:textId="77777777" w:rsidR="004A6230" w:rsidRPr="00891152" w:rsidRDefault="004A6230" w:rsidP="0071490D">
            <w:pPr>
              <w:rPr>
                <w:b/>
                <w:bCs/>
                <w:sz w:val="20"/>
                <w:szCs w:val="20"/>
              </w:rPr>
            </w:pPr>
          </w:p>
        </w:tc>
        <w:tc>
          <w:tcPr>
            <w:tcW w:w="840" w:type="dxa"/>
            <w:vMerge/>
            <w:tcBorders>
              <w:top w:val="single" w:sz="8" w:space="0" w:color="auto"/>
              <w:left w:val="single" w:sz="4" w:space="0" w:color="auto"/>
              <w:bottom w:val="single" w:sz="18" w:space="0" w:color="auto"/>
              <w:right w:val="single" w:sz="8" w:space="0" w:color="auto"/>
            </w:tcBorders>
            <w:vAlign w:val="center"/>
            <w:hideMark/>
          </w:tcPr>
          <w:p w14:paraId="781E570B" w14:textId="77777777" w:rsidR="004A6230" w:rsidRPr="00891152" w:rsidRDefault="004A6230" w:rsidP="0071490D">
            <w:pPr>
              <w:rPr>
                <w:b/>
                <w:bCs/>
                <w:sz w:val="20"/>
                <w:szCs w:val="20"/>
              </w:rPr>
            </w:pPr>
          </w:p>
        </w:tc>
        <w:tc>
          <w:tcPr>
            <w:tcW w:w="1120" w:type="dxa"/>
            <w:tcBorders>
              <w:top w:val="single" w:sz="18" w:space="0" w:color="auto"/>
              <w:left w:val="nil"/>
              <w:bottom w:val="single" w:sz="18" w:space="0" w:color="auto"/>
            </w:tcBorders>
            <w:shd w:val="clear" w:color="auto" w:fill="D9D9D9"/>
            <w:vAlign w:val="bottom"/>
            <w:hideMark/>
          </w:tcPr>
          <w:p w14:paraId="3EFE2B52" w14:textId="77777777" w:rsidR="004A6230" w:rsidRPr="00891152" w:rsidRDefault="004A6230" w:rsidP="0071490D">
            <w:pPr>
              <w:jc w:val="center"/>
              <w:rPr>
                <w:sz w:val="18"/>
                <w:szCs w:val="18"/>
              </w:rPr>
            </w:pPr>
            <w:r w:rsidRPr="00891152">
              <w:rPr>
                <w:sz w:val="18"/>
                <w:szCs w:val="18"/>
              </w:rPr>
              <w:t> </w:t>
            </w:r>
          </w:p>
        </w:tc>
        <w:tc>
          <w:tcPr>
            <w:tcW w:w="3129" w:type="dxa"/>
            <w:tcBorders>
              <w:top w:val="single" w:sz="18" w:space="0" w:color="auto"/>
              <w:bottom w:val="single" w:sz="18" w:space="0" w:color="auto"/>
              <w:right w:val="single" w:sz="8" w:space="0" w:color="auto"/>
            </w:tcBorders>
            <w:shd w:val="clear" w:color="auto" w:fill="D9D9D9"/>
            <w:vAlign w:val="center"/>
            <w:hideMark/>
          </w:tcPr>
          <w:p w14:paraId="37D0B90A" w14:textId="0DAE30D0" w:rsidR="004A6230" w:rsidRPr="00891152" w:rsidRDefault="004A6230" w:rsidP="000D71D5">
            <w:pPr>
              <w:rPr>
                <w:b/>
                <w:bCs/>
                <w:sz w:val="18"/>
                <w:szCs w:val="18"/>
              </w:rPr>
            </w:pPr>
            <w:r>
              <w:rPr>
                <w:b/>
                <w:bCs/>
                <w:sz w:val="18"/>
                <w:szCs w:val="18"/>
              </w:rPr>
              <w:t>Sub-</w:t>
            </w:r>
            <w:r w:rsidRPr="00891152">
              <w:rPr>
                <w:b/>
                <w:bCs/>
                <w:sz w:val="18"/>
                <w:szCs w:val="18"/>
              </w:rPr>
              <w:t xml:space="preserve">Total </w:t>
            </w:r>
            <w:r>
              <w:rPr>
                <w:b/>
                <w:bCs/>
                <w:sz w:val="18"/>
                <w:szCs w:val="18"/>
              </w:rPr>
              <w:t>GEF - PMC</w:t>
            </w:r>
          </w:p>
        </w:tc>
        <w:tc>
          <w:tcPr>
            <w:tcW w:w="889" w:type="dxa"/>
            <w:tcBorders>
              <w:top w:val="single" w:sz="18" w:space="0" w:color="auto"/>
              <w:left w:val="nil"/>
              <w:bottom w:val="single" w:sz="18" w:space="0" w:color="auto"/>
              <w:right w:val="single" w:sz="8" w:space="0" w:color="auto"/>
            </w:tcBorders>
            <w:shd w:val="clear" w:color="auto" w:fill="D9D9D9"/>
            <w:vAlign w:val="center"/>
          </w:tcPr>
          <w:p w14:paraId="5D577CB6" w14:textId="054E4949" w:rsidR="004A6230" w:rsidRPr="00891152" w:rsidRDefault="004A6230" w:rsidP="0071490D">
            <w:pPr>
              <w:jc w:val="center"/>
              <w:rPr>
                <w:b/>
                <w:bCs/>
                <w:sz w:val="18"/>
                <w:szCs w:val="18"/>
              </w:rPr>
            </w:pPr>
            <w:r>
              <w:rPr>
                <w:b/>
                <w:bCs/>
                <w:sz w:val="18"/>
                <w:szCs w:val="18"/>
              </w:rPr>
              <w:t>28,600</w:t>
            </w:r>
          </w:p>
        </w:tc>
        <w:tc>
          <w:tcPr>
            <w:tcW w:w="923" w:type="dxa"/>
            <w:tcBorders>
              <w:top w:val="single" w:sz="18" w:space="0" w:color="auto"/>
              <w:left w:val="nil"/>
              <w:bottom w:val="single" w:sz="18" w:space="0" w:color="auto"/>
              <w:right w:val="single" w:sz="8" w:space="0" w:color="auto"/>
            </w:tcBorders>
            <w:shd w:val="clear" w:color="auto" w:fill="D9D9D9"/>
            <w:vAlign w:val="center"/>
          </w:tcPr>
          <w:p w14:paraId="00584849" w14:textId="60E1E11F" w:rsidR="004A6230" w:rsidRPr="00891152" w:rsidRDefault="004A6230" w:rsidP="0071490D">
            <w:pPr>
              <w:jc w:val="center"/>
              <w:rPr>
                <w:b/>
                <w:bCs/>
                <w:sz w:val="18"/>
                <w:szCs w:val="18"/>
              </w:rPr>
            </w:pPr>
            <w:r>
              <w:rPr>
                <w:b/>
                <w:bCs/>
                <w:sz w:val="18"/>
                <w:szCs w:val="18"/>
              </w:rPr>
              <w:t>30,700</w:t>
            </w:r>
          </w:p>
        </w:tc>
        <w:tc>
          <w:tcPr>
            <w:tcW w:w="919" w:type="dxa"/>
            <w:tcBorders>
              <w:top w:val="single" w:sz="18" w:space="0" w:color="auto"/>
              <w:left w:val="nil"/>
              <w:bottom w:val="single" w:sz="18" w:space="0" w:color="auto"/>
              <w:right w:val="single" w:sz="8" w:space="0" w:color="auto"/>
            </w:tcBorders>
            <w:shd w:val="clear" w:color="auto" w:fill="D9D9D9"/>
            <w:vAlign w:val="center"/>
          </w:tcPr>
          <w:p w14:paraId="55D9B6CA" w14:textId="4E07333E" w:rsidR="004A6230" w:rsidRPr="00891152" w:rsidRDefault="004A6230" w:rsidP="0071490D">
            <w:pPr>
              <w:jc w:val="center"/>
              <w:rPr>
                <w:b/>
                <w:bCs/>
                <w:sz w:val="18"/>
                <w:szCs w:val="18"/>
              </w:rPr>
            </w:pPr>
            <w:r>
              <w:rPr>
                <w:b/>
                <w:bCs/>
                <w:sz w:val="18"/>
                <w:szCs w:val="18"/>
              </w:rPr>
              <w:t>30,700</w:t>
            </w:r>
          </w:p>
        </w:tc>
        <w:tc>
          <w:tcPr>
            <w:tcW w:w="1276" w:type="dxa"/>
            <w:tcBorders>
              <w:top w:val="single" w:sz="18" w:space="0" w:color="auto"/>
              <w:left w:val="nil"/>
              <w:bottom w:val="single" w:sz="18" w:space="0" w:color="auto"/>
              <w:right w:val="single" w:sz="8" w:space="0" w:color="auto"/>
            </w:tcBorders>
            <w:shd w:val="clear" w:color="auto" w:fill="D9D9D9"/>
            <w:vAlign w:val="center"/>
          </w:tcPr>
          <w:p w14:paraId="1C464BE9" w14:textId="6FA91B09" w:rsidR="004A6230" w:rsidRPr="00891152" w:rsidRDefault="004A6230" w:rsidP="0071490D">
            <w:pPr>
              <w:jc w:val="center"/>
              <w:rPr>
                <w:b/>
                <w:bCs/>
                <w:sz w:val="18"/>
                <w:szCs w:val="18"/>
              </w:rPr>
            </w:pPr>
            <w:r>
              <w:rPr>
                <w:b/>
                <w:bCs/>
                <w:sz w:val="18"/>
                <w:szCs w:val="18"/>
              </w:rPr>
              <w:t>90,000</w:t>
            </w:r>
          </w:p>
        </w:tc>
        <w:tc>
          <w:tcPr>
            <w:tcW w:w="902" w:type="dxa"/>
            <w:tcBorders>
              <w:top w:val="single" w:sz="18" w:space="0" w:color="auto"/>
              <w:left w:val="single" w:sz="8" w:space="0" w:color="auto"/>
              <w:bottom w:val="single" w:sz="18" w:space="0" w:color="auto"/>
              <w:right w:val="double" w:sz="6" w:space="0" w:color="auto"/>
            </w:tcBorders>
            <w:shd w:val="clear" w:color="auto" w:fill="D9D9D9"/>
            <w:vAlign w:val="center"/>
          </w:tcPr>
          <w:p w14:paraId="4FDAFA6B" w14:textId="77777777" w:rsidR="004A6230" w:rsidRPr="00891152" w:rsidRDefault="004A6230" w:rsidP="0071490D">
            <w:pPr>
              <w:jc w:val="center"/>
              <w:rPr>
                <w:b/>
                <w:bCs/>
                <w:sz w:val="18"/>
                <w:szCs w:val="18"/>
              </w:rPr>
            </w:pPr>
          </w:p>
        </w:tc>
      </w:tr>
      <w:tr w:rsidR="004A6230" w:rsidRPr="00891152" w14:paraId="2CC6A09B" w14:textId="77777777" w:rsidTr="00B251AF">
        <w:trPr>
          <w:trHeight w:val="285"/>
        </w:trPr>
        <w:tc>
          <w:tcPr>
            <w:tcW w:w="1526" w:type="dxa"/>
            <w:vMerge/>
            <w:tcBorders>
              <w:left w:val="double" w:sz="6" w:space="0" w:color="auto"/>
              <w:right w:val="single" w:sz="4" w:space="0" w:color="auto"/>
            </w:tcBorders>
            <w:vAlign w:val="center"/>
          </w:tcPr>
          <w:p w14:paraId="020CDC23" w14:textId="77777777" w:rsidR="004A6230" w:rsidRPr="00891152" w:rsidRDefault="004A6230" w:rsidP="0071490D">
            <w:pPr>
              <w:rPr>
                <w:b/>
                <w:bCs/>
                <w:sz w:val="20"/>
                <w:szCs w:val="20"/>
              </w:rPr>
            </w:pPr>
          </w:p>
        </w:tc>
        <w:tc>
          <w:tcPr>
            <w:tcW w:w="1455" w:type="dxa"/>
            <w:vMerge/>
            <w:tcBorders>
              <w:left w:val="single" w:sz="4" w:space="0" w:color="auto"/>
              <w:right w:val="single" w:sz="4" w:space="0" w:color="auto"/>
            </w:tcBorders>
            <w:vAlign w:val="center"/>
          </w:tcPr>
          <w:p w14:paraId="4265CBD5" w14:textId="77777777" w:rsidR="004A6230" w:rsidRPr="00891152" w:rsidRDefault="004A6230" w:rsidP="0071490D">
            <w:pPr>
              <w:rPr>
                <w:b/>
                <w:bCs/>
                <w:sz w:val="20"/>
                <w:szCs w:val="20"/>
              </w:rPr>
            </w:pPr>
          </w:p>
        </w:tc>
        <w:tc>
          <w:tcPr>
            <w:tcW w:w="809" w:type="dxa"/>
            <w:vMerge w:val="restart"/>
            <w:tcBorders>
              <w:top w:val="single" w:sz="18" w:space="0" w:color="auto"/>
              <w:left w:val="single" w:sz="4" w:space="0" w:color="auto"/>
              <w:right w:val="single" w:sz="4" w:space="0" w:color="auto"/>
            </w:tcBorders>
            <w:vAlign w:val="center"/>
          </w:tcPr>
          <w:p w14:paraId="56498F29" w14:textId="35CB0F16" w:rsidR="004A6230" w:rsidRPr="00EC7D39" w:rsidRDefault="004A6230" w:rsidP="00B251AF">
            <w:pPr>
              <w:jc w:val="center"/>
              <w:rPr>
                <w:b/>
                <w:bCs/>
                <w:sz w:val="20"/>
                <w:szCs w:val="20"/>
                <w:highlight w:val="yellow"/>
              </w:rPr>
            </w:pPr>
            <w:r w:rsidRPr="00D86E91">
              <w:rPr>
                <w:b/>
                <w:bCs/>
                <w:sz w:val="20"/>
                <w:szCs w:val="20"/>
              </w:rPr>
              <w:t>04000</w:t>
            </w:r>
          </w:p>
        </w:tc>
        <w:tc>
          <w:tcPr>
            <w:tcW w:w="840" w:type="dxa"/>
            <w:vMerge w:val="restart"/>
            <w:tcBorders>
              <w:top w:val="single" w:sz="18" w:space="0" w:color="auto"/>
              <w:left w:val="single" w:sz="4" w:space="0" w:color="auto"/>
              <w:right w:val="single" w:sz="8" w:space="0" w:color="auto"/>
            </w:tcBorders>
            <w:vAlign w:val="center"/>
          </w:tcPr>
          <w:p w14:paraId="5F05EE23" w14:textId="30856C8A" w:rsidR="004A6230" w:rsidRPr="00891152" w:rsidRDefault="004A6230" w:rsidP="0071490D">
            <w:pPr>
              <w:rPr>
                <w:b/>
                <w:bCs/>
                <w:sz w:val="20"/>
                <w:szCs w:val="20"/>
              </w:rPr>
            </w:pPr>
            <w:r>
              <w:rPr>
                <w:b/>
                <w:bCs/>
                <w:sz w:val="20"/>
                <w:szCs w:val="20"/>
              </w:rPr>
              <w:t>UNDP</w:t>
            </w:r>
          </w:p>
        </w:tc>
        <w:tc>
          <w:tcPr>
            <w:tcW w:w="1120" w:type="dxa"/>
            <w:tcBorders>
              <w:top w:val="single" w:sz="18" w:space="0" w:color="auto"/>
              <w:left w:val="nil"/>
              <w:bottom w:val="single" w:sz="8" w:space="0" w:color="auto"/>
            </w:tcBorders>
            <w:shd w:val="clear" w:color="auto" w:fill="auto"/>
            <w:vAlign w:val="center"/>
          </w:tcPr>
          <w:p w14:paraId="018D912E" w14:textId="4EBEDCAC" w:rsidR="004A6230" w:rsidRPr="00891152" w:rsidRDefault="004A6230" w:rsidP="0071490D">
            <w:pPr>
              <w:jc w:val="center"/>
              <w:rPr>
                <w:sz w:val="18"/>
                <w:szCs w:val="18"/>
              </w:rPr>
            </w:pPr>
            <w:r w:rsidRPr="00891152">
              <w:rPr>
                <w:rFonts w:eastAsiaTheme="minorHAnsi"/>
                <w:sz w:val="18"/>
                <w:szCs w:val="18"/>
              </w:rPr>
              <w:t>74500</w:t>
            </w:r>
          </w:p>
        </w:tc>
        <w:tc>
          <w:tcPr>
            <w:tcW w:w="3129" w:type="dxa"/>
            <w:tcBorders>
              <w:top w:val="single" w:sz="18" w:space="0" w:color="auto"/>
              <w:bottom w:val="single" w:sz="8" w:space="0" w:color="auto"/>
              <w:right w:val="single" w:sz="8" w:space="0" w:color="auto"/>
            </w:tcBorders>
            <w:shd w:val="clear" w:color="auto" w:fill="auto"/>
            <w:vAlign w:val="center"/>
          </w:tcPr>
          <w:p w14:paraId="2F074ABC" w14:textId="2C603B00" w:rsidR="004A6230" w:rsidRPr="00891152" w:rsidRDefault="004A6230" w:rsidP="0071490D">
            <w:pPr>
              <w:rPr>
                <w:b/>
                <w:bCs/>
                <w:sz w:val="18"/>
                <w:szCs w:val="18"/>
              </w:rPr>
            </w:pPr>
            <w:r w:rsidRPr="00891152">
              <w:rPr>
                <w:rFonts w:eastAsiaTheme="minorHAnsi"/>
                <w:sz w:val="18"/>
                <w:szCs w:val="18"/>
              </w:rPr>
              <w:t>Miscellaneous</w:t>
            </w:r>
          </w:p>
        </w:tc>
        <w:tc>
          <w:tcPr>
            <w:tcW w:w="889" w:type="dxa"/>
            <w:tcBorders>
              <w:top w:val="single" w:sz="18" w:space="0" w:color="auto"/>
              <w:left w:val="nil"/>
              <w:bottom w:val="single" w:sz="8" w:space="0" w:color="auto"/>
              <w:right w:val="single" w:sz="8" w:space="0" w:color="auto"/>
            </w:tcBorders>
            <w:shd w:val="clear" w:color="auto" w:fill="auto"/>
            <w:vAlign w:val="center"/>
          </w:tcPr>
          <w:p w14:paraId="45CACA8A" w14:textId="342A2122" w:rsidR="004A6230" w:rsidRDefault="004A6230" w:rsidP="0071490D">
            <w:pPr>
              <w:jc w:val="center"/>
              <w:rPr>
                <w:b/>
                <w:bCs/>
                <w:sz w:val="18"/>
                <w:szCs w:val="18"/>
              </w:rPr>
            </w:pPr>
            <w:r>
              <w:rPr>
                <w:sz w:val="18"/>
                <w:szCs w:val="18"/>
              </w:rPr>
              <w:t>500</w:t>
            </w:r>
          </w:p>
        </w:tc>
        <w:tc>
          <w:tcPr>
            <w:tcW w:w="923" w:type="dxa"/>
            <w:tcBorders>
              <w:top w:val="single" w:sz="18" w:space="0" w:color="auto"/>
              <w:left w:val="nil"/>
              <w:bottom w:val="single" w:sz="8" w:space="0" w:color="auto"/>
              <w:right w:val="single" w:sz="8" w:space="0" w:color="auto"/>
            </w:tcBorders>
            <w:shd w:val="clear" w:color="auto" w:fill="auto"/>
            <w:vAlign w:val="center"/>
          </w:tcPr>
          <w:p w14:paraId="0FC8F6FA" w14:textId="484F43F9" w:rsidR="004A6230" w:rsidRDefault="004A6230" w:rsidP="0071490D">
            <w:pPr>
              <w:jc w:val="center"/>
              <w:rPr>
                <w:b/>
                <w:bCs/>
                <w:sz w:val="18"/>
                <w:szCs w:val="18"/>
              </w:rPr>
            </w:pPr>
            <w:r>
              <w:rPr>
                <w:sz w:val="18"/>
                <w:szCs w:val="18"/>
              </w:rPr>
              <w:t>500</w:t>
            </w:r>
          </w:p>
        </w:tc>
        <w:tc>
          <w:tcPr>
            <w:tcW w:w="919" w:type="dxa"/>
            <w:tcBorders>
              <w:top w:val="single" w:sz="18" w:space="0" w:color="auto"/>
              <w:left w:val="nil"/>
              <w:bottom w:val="single" w:sz="8" w:space="0" w:color="auto"/>
              <w:right w:val="single" w:sz="8" w:space="0" w:color="auto"/>
            </w:tcBorders>
            <w:shd w:val="clear" w:color="auto" w:fill="auto"/>
            <w:vAlign w:val="center"/>
          </w:tcPr>
          <w:p w14:paraId="2BB780BB" w14:textId="378203CC" w:rsidR="004A6230" w:rsidRDefault="004A6230" w:rsidP="0071490D">
            <w:pPr>
              <w:jc w:val="center"/>
              <w:rPr>
                <w:b/>
                <w:bCs/>
                <w:sz w:val="18"/>
                <w:szCs w:val="18"/>
              </w:rPr>
            </w:pPr>
            <w:r>
              <w:rPr>
                <w:sz w:val="18"/>
                <w:szCs w:val="18"/>
              </w:rPr>
              <w:t>500</w:t>
            </w:r>
          </w:p>
        </w:tc>
        <w:tc>
          <w:tcPr>
            <w:tcW w:w="1276" w:type="dxa"/>
            <w:tcBorders>
              <w:top w:val="single" w:sz="18" w:space="0" w:color="auto"/>
              <w:left w:val="nil"/>
              <w:bottom w:val="single" w:sz="8" w:space="0" w:color="auto"/>
              <w:right w:val="single" w:sz="8" w:space="0" w:color="auto"/>
            </w:tcBorders>
            <w:shd w:val="clear" w:color="auto" w:fill="auto"/>
            <w:vAlign w:val="center"/>
          </w:tcPr>
          <w:p w14:paraId="39D24A58" w14:textId="5F6FBDE2" w:rsidR="004A6230" w:rsidRDefault="004A6230" w:rsidP="0071490D">
            <w:pPr>
              <w:jc w:val="center"/>
              <w:rPr>
                <w:b/>
                <w:bCs/>
                <w:sz w:val="18"/>
                <w:szCs w:val="18"/>
              </w:rPr>
            </w:pPr>
            <w:r>
              <w:rPr>
                <w:sz w:val="18"/>
                <w:szCs w:val="18"/>
              </w:rPr>
              <w:t>1,500</w:t>
            </w:r>
          </w:p>
        </w:tc>
        <w:tc>
          <w:tcPr>
            <w:tcW w:w="902" w:type="dxa"/>
            <w:tcBorders>
              <w:top w:val="single" w:sz="18" w:space="0" w:color="auto"/>
              <w:left w:val="single" w:sz="8" w:space="0" w:color="auto"/>
              <w:bottom w:val="single" w:sz="8" w:space="0" w:color="auto"/>
              <w:right w:val="double" w:sz="6" w:space="0" w:color="auto"/>
            </w:tcBorders>
            <w:shd w:val="clear" w:color="auto" w:fill="auto"/>
            <w:vAlign w:val="center"/>
          </w:tcPr>
          <w:p w14:paraId="537AE596" w14:textId="50102EFC" w:rsidR="004A6230" w:rsidRPr="00891152" w:rsidRDefault="004A6230" w:rsidP="0071490D">
            <w:pPr>
              <w:jc w:val="center"/>
              <w:rPr>
                <w:b/>
                <w:bCs/>
                <w:sz w:val="18"/>
                <w:szCs w:val="18"/>
              </w:rPr>
            </w:pPr>
            <w:r>
              <w:rPr>
                <w:sz w:val="18"/>
                <w:szCs w:val="18"/>
              </w:rPr>
              <w:t>3</w:t>
            </w:r>
            <w:r w:rsidR="00FF0A41">
              <w:rPr>
                <w:sz w:val="18"/>
                <w:szCs w:val="18"/>
              </w:rPr>
              <w:t>7</w:t>
            </w:r>
          </w:p>
        </w:tc>
      </w:tr>
      <w:tr w:rsidR="004A6230" w:rsidRPr="00891152" w14:paraId="40F5C3D4" w14:textId="77777777" w:rsidTr="00B251AF">
        <w:trPr>
          <w:trHeight w:val="285"/>
        </w:trPr>
        <w:tc>
          <w:tcPr>
            <w:tcW w:w="1526" w:type="dxa"/>
            <w:vMerge/>
            <w:tcBorders>
              <w:left w:val="double" w:sz="6" w:space="0" w:color="auto"/>
              <w:right w:val="single" w:sz="4" w:space="0" w:color="auto"/>
            </w:tcBorders>
            <w:vAlign w:val="center"/>
          </w:tcPr>
          <w:p w14:paraId="6CDDFE4B" w14:textId="77777777" w:rsidR="004A6230" w:rsidRPr="00891152" w:rsidRDefault="004A6230" w:rsidP="0071490D">
            <w:pPr>
              <w:rPr>
                <w:b/>
                <w:bCs/>
                <w:sz w:val="20"/>
                <w:szCs w:val="20"/>
              </w:rPr>
            </w:pPr>
          </w:p>
        </w:tc>
        <w:tc>
          <w:tcPr>
            <w:tcW w:w="1455" w:type="dxa"/>
            <w:vMerge/>
            <w:tcBorders>
              <w:left w:val="single" w:sz="4" w:space="0" w:color="auto"/>
              <w:right w:val="single" w:sz="4" w:space="0" w:color="auto"/>
            </w:tcBorders>
            <w:vAlign w:val="center"/>
          </w:tcPr>
          <w:p w14:paraId="1B7181E1" w14:textId="77777777" w:rsidR="004A6230" w:rsidRPr="00891152" w:rsidRDefault="004A6230" w:rsidP="0071490D">
            <w:pPr>
              <w:rPr>
                <w:b/>
                <w:bCs/>
                <w:sz w:val="20"/>
                <w:szCs w:val="20"/>
              </w:rPr>
            </w:pPr>
          </w:p>
        </w:tc>
        <w:tc>
          <w:tcPr>
            <w:tcW w:w="809" w:type="dxa"/>
            <w:vMerge/>
            <w:tcBorders>
              <w:left w:val="single" w:sz="4" w:space="0" w:color="auto"/>
              <w:right w:val="single" w:sz="4" w:space="0" w:color="auto"/>
            </w:tcBorders>
            <w:vAlign w:val="center"/>
          </w:tcPr>
          <w:p w14:paraId="6C904750" w14:textId="77777777" w:rsidR="004A6230" w:rsidRPr="00891152" w:rsidRDefault="004A6230" w:rsidP="0071490D">
            <w:pPr>
              <w:rPr>
                <w:b/>
                <w:bCs/>
                <w:sz w:val="20"/>
                <w:szCs w:val="20"/>
              </w:rPr>
            </w:pPr>
          </w:p>
        </w:tc>
        <w:tc>
          <w:tcPr>
            <w:tcW w:w="840" w:type="dxa"/>
            <w:vMerge/>
            <w:tcBorders>
              <w:left w:val="single" w:sz="4" w:space="0" w:color="auto"/>
              <w:right w:val="single" w:sz="8" w:space="0" w:color="auto"/>
            </w:tcBorders>
            <w:vAlign w:val="center"/>
          </w:tcPr>
          <w:p w14:paraId="760CB934" w14:textId="77777777" w:rsidR="004A6230" w:rsidRPr="00891152" w:rsidRDefault="004A6230" w:rsidP="0071490D">
            <w:pPr>
              <w:rPr>
                <w:b/>
                <w:bCs/>
                <w:sz w:val="20"/>
                <w:szCs w:val="20"/>
              </w:rPr>
            </w:pPr>
          </w:p>
        </w:tc>
        <w:tc>
          <w:tcPr>
            <w:tcW w:w="1120" w:type="dxa"/>
            <w:tcBorders>
              <w:top w:val="single" w:sz="8" w:space="0" w:color="auto"/>
              <w:left w:val="nil"/>
              <w:bottom w:val="single" w:sz="18" w:space="0" w:color="auto"/>
            </w:tcBorders>
            <w:shd w:val="clear" w:color="auto" w:fill="auto"/>
            <w:vAlign w:val="center"/>
          </w:tcPr>
          <w:p w14:paraId="6129E485" w14:textId="523A4EFF" w:rsidR="004A6230" w:rsidRPr="00891152" w:rsidRDefault="004A6230" w:rsidP="0071490D">
            <w:pPr>
              <w:jc w:val="center"/>
              <w:rPr>
                <w:sz w:val="18"/>
                <w:szCs w:val="18"/>
              </w:rPr>
            </w:pPr>
            <w:r w:rsidRPr="00891152">
              <w:rPr>
                <w:rFonts w:eastAsiaTheme="minorHAnsi"/>
                <w:sz w:val="18"/>
                <w:szCs w:val="18"/>
              </w:rPr>
              <w:t>745</w:t>
            </w:r>
            <w:r>
              <w:rPr>
                <w:rFonts w:eastAsiaTheme="minorHAnsi"/>
                <w:sz w:val="18"/>
                <w:szCs w:val="18"/>
              </w:rPr>
              <w:t>99</w:t>
            </w:r>
          </w:p>
        </w:tc>
        <w:tc>
          <w:tcPr>
            <w:tcW w:w="3129" w:type="dxa"/>
            <w:tcBorders>
              <w:top w:val="single" w:sz="8" w:space="0" w:color="auto"/>
              <w:bottom w:val="single" w:sz="18" w:space="0" w:color="auto"/>
              <w:right w:val="single" w:sz="8" w:space="0" w:color="auto"/>
            </w:tcBorders>
            <w:shd w:val="clear" w:color="auto" w:fill="auto"/>
            <w:vAlign w:val="center"/>
          </w:tcPr>
          <w:p w14:paraId="1F309A0F" w14:textId="3E69E576" w:rsidR="004A6230" w:rsidRPr="00891152" w:rsidRDefault="004A6230" w:rsidP="0071490D">
            <w:pPr>
              <w:rPr>
                <w:b/>
                <w:bCs/>
                <w:sz w:val="18"/>
                <w:szCs w:val="18"/>
              </w:rPr>
            </w:pPr>
            <w:r>
              <w:rPr>
                <w:sz w:val="18"/>
                <w:szCs w:val="18"/>
              </w:rPr>
              <w:t xml:space="preserve">UNDP Cost-Recovery </w:t>
            </w:r>
            <w:r w:rsidR="00610D4F">
              <w:rPr>
                <w:sz w:val="18"/>
                <w:szCs w:val="18"/>
              </w:rPr>
              <w:t>chrgs-Bills</w:t>
            </w:r>
          </w:p>
        </w:tc>
        <w:tc>
          <w:tcPr>
            <w:tcW w:w="889" w:type="dxa"/>
            <w:tcBorders>
              <w:top w:val="single" w:sz="8" w:space="0" w:color="auto"/>
              <w:left w:val="nil"/>
              <w:bottom w:val="single" w:sz="18" w:space="0" w:color="auto"/>
              <w:right w:val="single" w:sz="8" w:space="0" w:color="auto"/>
            </w:tcBorders>
            <w:shd w:val="clear" w:color="auto" w:fill="auto"/>
            <w:vAlign w:val="center"/>
          </w:tcPr>
          <w:p w14:paraId="2692FFD3" w14:textId="2628D727" w:rsidR="004A6230" w:rsidRDefault="004A6230" w:rsidP="000D71D5">
            <w:pPr>
              <w:jc w:val="center"/>
              <w:rPr>
                <w:b/>
                <w:bCs/>
                <w:sz w:val="18"/>
                <w:szCs w:val="18"/>
              </w:rPr>
            </w:pPr>
            <w:r>
              <w:rPr>
                <w:sz w:val="18"/>
                <w:szCs w:val="18"/>
              </w:rPr>
              <w:t>5,000</w:t>
            </w:r>
          </w:p>
        </w:tc>
        <w:tc>
          <w:tcPr>
            <w:tcW w:w="923" w:type="dxa"/>
            <w:tcBorders>
              <w:top w:val="single" w:sz="8" w:space="0" w:color="auto"/>
              <w:left w:val="nil"/>
              <w:bottom w:val="single" w:sz="18" w:space="0" w:color="auto"/>
              <w:right w:val="single" w:sz="8" w:space="0" w:color="auto"/>
            </w:tcBorders>
            <w:shd w:val="clear" w:color="auto" w:fill="auto"/>
            <w:vAlign w:val="center"/>
          </w:tcPr>
          <w:p w14:paraId="706D1B57" w14:textId="3AA59334" w:rsidR="004A6230" w:rsidRDefault="004A6230" w:rsidP="0071490D">
            <w:pPr>
              <w:jc w:val="center"/>
              <w:rPr>
                <w:b/>
                <w:bCs/>
                <w:sz w:val="18"/>
                <w:szCs w:val="18"/>
              </w:rPr>
            </w:pPr>
            <w:r>
              <w:rPr>
                <w:sz w:val="18"/>
                <w:szCs w:val="18"/>
              </w:rPr>
              <w:t>5,000</w:t>
            </w:r>
          </w:p>
        </w:tc>
        <w:tc>
          <w:tcPr>
            <w:tcW w:w="919" w:type="dxa"/>
            <w:tcBorders>
              <w:top w:val="single" w:sz="8" w:space="0" w:color="auto"/>
              <w:left w:val="nil"/>
              <w:bottom w:val="single" w:sz="18" w:space="0" w:color="auto"/>
              <w:right w:val="single" w:sz="8" w:space="0" w:color="auto"/>
            </w:tcBorders>
            <w:shd w:val="clear" w:color="auto" w:fill="auto"/>
            <w:vAlign w:val="center"/>
          </w:tcPr>
          <w:p w14:paraId="24BEC2B5" w14:textId="7903710B" w:rsidR="004A6230" w:rsidRDefault="004A6230" w:rsidP="0071490D">
            <w:pPr>
              <w:jc w:val="center"/>
              <w:rPr>
                <w:b/>
                <w:bCs/>
                <w:sz w:val="18"/>
                <w:szCs w:val="18"/>
              </w:rPr>
            </w:pPr>
            <w:r>
              <w:rPr>
                <w:sz w:val="18"/>
                <w:szCs w:val="18"/>
              </w:rPr>
              <w:t>5,000</w:t>
            </w:r>
          </w:p>
        </w:tc>
        <w:tc>
          <w:tcPr>
            <w:tcW w:w="1276" w:type="dxa"/>
            <w:tcBorders>
              <w:top w:val="single" w:sz="8" w:space="0" w:color="auto"/>
              <w:left w:val="nil"/>
              <w:bottom w:val="single" w:sz="18" w:space="0" w:color="auto"/>
              <w:right w:val="single" w:sz="8" w:space="0" w:color="auto"/>
            </w:tcBorders>
            <w:shd w:val="clear" w:color="auto" w:fill="auto"/>
            <w:vAlign w:val="center"/>
          </w:tcPr>
          <w:p w14:paraId="45405506" w14:textId="6CD3BE93" w:rsidR="004A6230" w:rsidRDefault="004A6230" w:rsidP="0071490D">
            <w:pPr>
              <w:jc w:val="center"/>
              <w:rPr>
                <w:b/>
                <w:bCs/>
                <w:sz w:val="18"/>
                <w:szCs w:val="18"/>
              </w:rPr>
            </w:pPr>
            <w:r>
              <w:rPr>
                <w:sz w:val="18"/>
                <w:szCs w:val="18"/>
              </w:rPr>
              <w:t>15,000</w:t>
            </w:r>
          </w:p>
        </w:tc>
        <w:tc>
          <w:tcPr>
            <w:tcW w:w="902" w:type="dxa"/>
            <w:tcBorders>
              <w:top w:val="single" w:sz="8" w:space="0" w:color="auto"/>
              <w:left w:val="single" w:sz="8" w:space="0" w:color="auto"/>
              <w:bottom w:val="single" w:sz="18" w:space="0" w:color="auto"/>
              <w:right w:val="double" w:sz="6" w:space="0" w:color="auto"/>
            </w:tcBorders>
            <w:shd w:val="clear" w:color="auto" w:fill="auto"/>
            <w:vAlign w:val="center"/>
          </w:tcPr>
          <w:p w14:paraId="500A94A8" w14:textId="23878B55" w:rsidR="004A6230" w:rsidRPr="00891152" w:rsidRDefault="004A6230" w:rsidP="0071490D">
            <w:pPr>
              <w:jc w:val="center"/>
              <w:rPr>
                <w:b/>
                <w:bCs/>
                <w:sz w:val="18"/>
                <w:szCs w:val="18"/>
              </w:rPr>
            </w:pPr>
            <w:r>
              <w:rPr>
                <w:sz w:val="18"/>
                <w:szCs w:val="18"/>
              </w:rPr>
              <w:t>3</w:t>
            </w:r>
            <w:r w:rsidR="00FF0A41">
              <w:rPr>
                <w:sz w:val="18"/>
                <w:szCs w:val="18"/>
              </w:rPr>
              <w:t>8</w:t>
            </w:r>
          </w:p>
        </w:tc>
      </w:tr>
      <w:tr w:rsidR="004A6230" w:rsidRPr="00891152" w14:paraId="5932DB0E" w14:textId="77777777" w:rsidTr="00B251AF">
        <w:trPr>
          <w:trHeight w:val="285"/>
        </w:trPr>
        <w:tc>
          <w:tcPr>
            <w:tcW w:w="1526" w:type="dxa"/>
            <w:vMerge/>
            <w:tcBorders>
              <w:left w:val="double" w:sz="6" w:space="0" w:color="auto"/>
              <w:bottom w:val="double" w:sz="6" w:space="0" w:color="000000"/>
              <w:right w:val="single" w:sz="4" w:space="0" w:color="auto"/>
            </w:tcBorders>
            <w:vAlign w:val="center"/>
          </w:tcPr>
          <w:p w14:paraId="361D3E46" w14:textId="77777777" w:rsidR="004A6230" w:rsidRPr="00891152" w:rsidRDefault="004A6230" w:rsidP="0071490D">
            <w:pPr>
              <w:rPr>
                <w:b/>
                <w:bCs/>
                <w:sz w:val="20"/>
                <w:szCs w:val="20"/>
              </w:rPr>
            </w:pPr>
          </w:p>
        </w:tc>
        <w:tc>
          <w:tcPr>
            <w:tcW w:w="1455" w:type="dxa"/>
            <w:vMerge/>
            <w:tcBorders>
              <w:left w:val="single" w:sz="4" w:space="0" w:color="auto"/>
              <w:bottom w:val="double" w:sz="6" w:space="0" w:color="000000"/>
              <w:right w:val="single" w:sz="4" w:space="0" w:color="auto"/>
            </w:tcBorders>
            <w:vAlign w:val="center"/>
          </w:tcPr>
          <w:p w14:paraId="1AEAC572" w14:textId="77777777" w:rsidR="004A6230" w:rsidRPr="00891152" w:rsidRDefault="004A6230" w:rsidP="0071490D">
            <w:pPr>
              <w:rPr>
                <w:b/>
                <w:bCs/>
                <w:sz w:val="20"/>
                <w:szCs w:val="20"/>
              </w:rPr>
            </w:pPr>
          </w:p>
        </w:tc>
        <w:tc>
          <w:tcPr>
            <w:tcW w:w="809" w:type="dxa"/>
            <w:vMerge/>
            <w:tcBorders>
              <w:left w:val="single" w:sz="4" w:space="0" w:color="auto"/>
              <w:bottom w:val="double" w:sz="6" w:space="0" w:color="000000"/>
              <w:right w:val="single" w:sz="4" w:space="0" w:color="auto"/>
            </w:tcBorders>
            <w:vAlign w:val="center"/>
          </w:tcPr>
          <w:p w14:paraId="3BA55ADD" w14:textId="77777777" w:rsidR="004A6230" w:rsidRPr="00891152" w:rsidRDefault="004A6230" w:rsidP="0071490D">
            <w:pPr>
              <w:rPr>
                <w:b/>
                <w:bCs/>
                <w:sz w:val="20"/>
                <w:szCs w:val="20"/>
              </w:rPr>
            </w:pPr>
          </w:p>
        </w:tc>
        <w:tc>
          <w:tcPr>
            <w:tcW w:w="840" w:type="dxa"/>
            <w:vMerge/>
            <w:tcBorders>
              <w:left w:val="single" w:sz="4" w:space="0" w:color="auto"/>
              <w:bottom w:val="double" w:sz="6" w:space="0" w:color="000000"/>
              <w:right w:val="single" w:sz="8" w:space="0" w:color="auto"/>
            </w:tcBorders>
            <w:vAlign w:val="center"/>
          </w:tcPr>
          <w:p w14:paraId="519BAFD1" w14:textId="77777777" w:rsidR="004A6230" w:rsidRPr="00891152" w:rsidRDefault="004A6230" w:rsidP="0071490D">
            <w:pPr>
              <w:rPr>
                <w:b/>
                <w:bCs/>
                <w:sz w:val="20"/>
                <w:szCs w:val="20"/>
              </w:rPr>
            </w:pPr>
          </w:p>
        </w:tc>
        <w:tc>
          <w:tcPr>
            <w:tcW w:w="1120" w:type="dxa"/>
            <w:tcBorders>
              <w:top w:val="single" w:sz="18" w:space="0" w:color="auto"/>
              <w:left w:val="nil"/>
              <w:bottom w:val="double" w:sz="6" w:space="0" w:color="auto"/>
            </w:tcBorders>
            <w:shd w:val="clear" w:color="auto" w:fill="99CCFF"/>
            <w:vAlign w:val="center"/>
          </w:tcPr>
          <w:p w14:paraId="5CB4D577" w14:textId="77777777" w:rsidR="004A6230" w:rsidRPr="00891152" w:rsidRDefault="004A6230" w:rsidP="0071490D">
            <w:pPr>
              <w:jc w:val="center"/>
              <w:rPr>
                <w:sz w:val="18"/>
                <w:szCs w:val="18"/>
              </w:rPr>
            </w:pPr>
          </w:p>
        </w:tc>
        <w:tc>
          <w:tcPr>
            <w:tcW w:w="3129" w:type="dxa"/>
            <w:tcBorders>
              <w:top w:val="single" w:sz="18" w:space="0" w:color="auto"/>
              <w:bottom w:val="double" w:sz="6" w:space="0" w:color="auto"/>
              <w:right w:val="single" w:sz="8" w:space="0" w:color="auto"/>
            </w:tcBorders>
            <w:shd w:val="clear" w:color="auto" w:fill="99CCFF"/>
            <w:vAlign w:val="center"/>
          </w:tcPr>
          <w:p w14:paraId="206E2FB1" w14:textId="15E98601" w:rsidR="004A6230" w:rsidRPr="00891152" w:rsidRDefault="004A6230" w:rsidP="000D71D5">
            <w:pPr>
              <w:rPr>
                <w:b/>
                <w:bCs/>
                <w:sz w:val="18"/>
                <w:szCs w:val="18"/>
              </w:rPr>
            </w:pPr>
            <w:r>
              <w:rPr>
                <w:b/>
                <w:bCs/>
                <w:sz w:val="18"/>
                <w:szCs w:val="18"/>
              </w:rPr>
              <w:t>Sub-</w:t>
            </w:r>
            <w:r w:rsidRPr="00891152">
              <w:rPr>
                <w:b/>
                <w:bCs/>
                <w:sz w:val="18"/>
                <w:szCs w:val="18"/>
              </w:rPr>
              <w:t>Total</w:t>
            </w:r>
            <w:r>
              <w:rPr>
                <w:b/>
                <w:bCs/>
                <w:sz w:val="18"/>
                <w:szCs w:val="18"/>
              </w:rPr>
              <w:t xml:space="preserve"> UNDP - PMC</w:t>
            </w:r>
          </w:p>
        </w:tc>
        <w:tc>
          <w:tcPr>
            <w:tcW w:w="889" w:type="dxa"/>
            <w:tcBorders>
              <w:top w:val="single" w:sz="18" w:space="0" w:color="auto"/>
              <w:left w:val="nil"/>
              <w:bottom w:val="double" w:sz="6" w:space="0" w:color="auto"/>
              <w:right w:val="single" w:sz="8" w:space="0" w:color="auto"/>
            </w:tcBorders>
            <w:shd w:val="clear" w:color="auto" w:fill="99CCFF"/>
            <w:vAlign w:val="center"/>
          </w:tcPr>
          <w:p w14:paraId="3E285DA3" w14:textId="0523F59C" w:rsidR="004A6230" w:rsidRDefault="004A6230" w:rsidP="0071490D">
            <w:pPr>
              <w:jc w:val="center"/>
              <w:rPr>
                <w:b/>
                <w:bCs/>
                <w:sz w:val="18"/>
                <w:szCs w:val="18"/>
              </w:rPr>
            </w:pPr>
            <w:r>
              <w:rPr>
                <w:b/>
                <w:bCs/>
                <w:sz w:val="18"/>
                <w:szCs w:val="18"/>
              </w:rPr>
              <w:t>5,500</w:t>
            </w:r>
          </w:p>
        </w:tc>
        <w:tc>
          <w:tcPr>
            <w:tcW w:w="923" w:type="dxa"/>
            <w:tcBorders>
              <w:top w:val="single" w:sz="18" w:space="0" w:color="auto"/>
              <w:left w:val="nil"/>
              <w:bottom w:val="double" w:sz="6" w:space="0" w:color="auto"/>
              <w:right w:val="single" w:sz="8" w:space="0" w:color="auto"/>
            </w:tcBorders>
            <w:shd w:val="clear" w:color="auto" w:fill="99CCFF"/>
            <w:vAlign w:val="center"/>
          </w:tcPr>
          <w:p w14:paraId="2D9D02DE" w14:textId="50B516F2" w:rsidR="004A6230" w:rsidRDefault="004A6230" w:rsidP="0071490D">
            <w:pPr>
              <w:jc w:val="center"/>
              <w:rPr>
                <w:b/>
                <w:bCs/>
                <w:sz w:val="18"/>
                <w:szCs w:val="18"/>
              </w:rPr>
            </w:pPr>
            <w:r>
              <w:rPr>
                <w:b/>
                <w:bCs/>
                <w:sz w:val="18"/>
                <w:szCs w:val="18"/>
              </w:rPr>
              <w:t>5,500</w:t>
            </w:r>
          </w:p>
        </w:tc>
        <w:tc>
          <w:tcPr>
            <w:tcW w:w="919" w:type="dxa"/>
            <w:tcBorders>
              <w:top w:val="single" w:sz="18" w:space="0" w:color="auto"/>
              <w:left w:val="nil"/>
              <w:bottom w:val="double" w:sz="6" w:space="0" w:color="auto"/>
              <w:right w:val="single" w:sz="8" w:space="0" w:color="auto"/>
            </w:tcBorders>
            <w:shd w:val="clear" w:color="auto" w:fill="99CCFF"/>
            <w:vAlign w:val="center"/>
          </w:tcPr>
          <w:p w14:paraId="7B83D184" w14:textId="4D19ADFB" w:rsidR="004A6230" w:rsidRDefault="004A6230" w:rsidP="0071490D">
            <w:pPr>
              <w:jc w:val="center"/>
              <w:rPr>
                <w:b/>
                <w:bCs/>
                <w:sz w:val="18"/>
                <w:szCs w:val="18"/>
              </w:rPr>
            </w:pPr>
            <w:r>
              <w:rPr>
                <w:b/>
                <w:bCs/>
                <w:sz w:val="18"/>
                <w:szCs w:val="18"/>
              </w:rPr>
              <w:t>5,500</w:t>
            </w:r>
          </w:p>
        </w:tc>
        <w:tc>
          <w:tcPr>
            <w:tcW w:w="1276" w:type="dxa"/>
            <w:tcBorders>
              <w:top w:val="single" w:sz="18" w:space="0" w:color="auto"/>
              <w:left w:val="nil"/>
              <w:bottom w:val="double" w:sz="6" w:space="0" w:color="auto"/>
              <w:right w:val="single" w:sz="8" w:space="0" w:color="auto"/>
            </w:tcBorders>
            <w:shd w:val="clear" w:color="auto" w:fill="99CCFF"/>
            <w:vAlign w:val="center"/>
          </w:tcPr>
          <w:p w14:paraId="0B09B11D" w14:textId="4CD2E630" w:rsidR="004A6230" w:rsidRDefault="004A6230" w:rsidP="0071490D">
            <w:pPr>
              <w:jc w:val="center"/>
              <w:rPr>
                <w:b/>
                <w:bCs/>
                <w:sz w:val="18"/>
                <w:szCs w:val="18"/>
              </w:rPr>
            </w:pPr>
            <w:r>
              <w:rPr>
                <w:b/>
                <w:bCs/>
                <w:sz w:val="18"/>
                <w:szCs w:val="18"/>
              </w:rPr>
              <w:t>16,500</w:t>
            </w:r>
          </w:p>
        </w:tc>
        <w:tc>
          <w:tcPr>
            <w:tcW w:w="902" w:type="dxa"/>
            <w:tcBorders>
              <w:top w:val="single" w:sz="18" w:space="0" w:color="auto"/>
              <w:left w:val="single" w:sz="8" w:space="0" w:color="auto"/>
              <w:bottom w:val="double" w:sz="6" w:space="0" w:color="auto"/>
              <w:right w:val="double" w:sz="6" w:space="0" w:color="auto"/>
            </w:tcBorders>
            <w:shd w:val="clear" w:color="auto" w:fill="99CCFF"/>
            <w:vAlign w:val="center"/>
          </w:tcPr>
          <w:p w14:paraId="0DDC5844" w14:textId="77777777" w:rsidR="004A6230" w:rsidRPr="00891152" w:rsidRDefault="004A6230" w:rsidP="0071490D">
            <w:pPr>
              <w:jc w:val="center"/>
              <w:rPr>
                <w:b/>
                <w:bCs/>
                <w:sz w:val="18"/>
                <w:szCs w:val="18"/>
              </w:rPr>
            </w:pPr>
          </w:p>
        </w:tc>
      </w:tr>
      <w:tr w:rsidR="004A6230" w:rsidRPr="00891152" w14:paraId="53B9EAC6" w14:textId="77777777" w:rsidTr="0084563E">
        <w:trPr>
          <w:trHeight w:val="383"/>
        </w:trPr>
        <w:tc>
          <w:tcPr>
            <w:tcW w:w="1526" w:type="dxa"/>
            <w:tcBorders>
              <w:top w:val="double" w:sz="6" w:space="0" w:color="auto"/>
              <w:left w:val="double" w:sz="6" w:space="0" w:color="auto"/>
              <w:bottom w:val="double" w:sz="6" w:space="0" w:color="auto"/>
            </w:tcBorders>
            <w:shd w:val="clear" w:color="auto" w:fill="D9D9D9"/>
            <w:vAlign w:val="bottom"/>
          </w:tcPr>
          <w:p w14:paraId="7BA498BE" w14:textId="77777777" w:rsidR="004A6230" w:rsidRPr="00891152" w:rsidRDefault="004A6230" w:rsidP="0071490D">
            <w:pPr>
              <w:jc w:val="center"/>
              <w:rPr>
                <w:b/>
                <w:bCs/>
                <w:sz w:val="20"/>
                <w:szCs w:val="20"/>
              </w:rPr>
            </w:pPr>
          </w:p>
        </w:tc>
        <w:tc>
          <w:tcPr>
            <w:tcW w:w="1455" w:type="dxa"/>
            <w:tcBorders>
              <w:top w:val="double" w:sz="6" w:space="0" w:color="auto"/>
              <w:bottom w:val="double" w:sz="6" w:space="0" w:color="auto"/>
            </w:tcBorders>
            <w:shd w:val="clear" w:color="auto" w:fill="D9D9D9"/>
            <w:vAlign w:val="bottom"/>
          </w:tcPr>
          <w:p w14:paraId="7484BD23" w14:textId="77777777" w:rsidR="004A6230" w:rsidRPr="00891152" w:rsidRDefault="004A6230" w:rsidP="0071490D">
            <w:pPr>
              <w:jc w:val="center"/>
              <w:rPr>
                <w:b/>
                <w:bCs/>
                <w:sz w:val="20"/>
                <w:szCs w:val="20"/>
              </w:rPr>
            </w:pPr>
          </w:p>
        </w:tc>
        <w:tc>
          <w:tcPr>
            <w:tcW w:w="809" w:type="dxa"/>
            <w:tcBorders>
              <w:top w:val="double" w:sz="6" w:space="0" w:color="auto"/>
              <w:bottom w:val="double" w:sz="6" w:space="0" w:color="auto"/>
            </w:tcBorders>
            <w:shd w:val="clear" w:color="auto" w:fill="D9D9D9"/>
            <w:vAlign w:val="bottom"/>
          </w:tcPr>
          <w:p w14:paraId="2358DB55" w14:textId="77777777" w:rsidR="004A6230" w:rsidRPr="00891152" w:rsidRDefault="004A6230" w:rsidP="0071490D">
            <w:pPr>
              <w:jc w:val="center"/>
              <w:rPr>
                <w:b/>
                <w:bCs/>
                <w:sz w:val="20"/>
                <w:szCs w:val="20"/>
              </w:rPr>
            </w:pPr>
          </w:p>
        </w:tc>
        <w:tc>
          <w:tcPr>
            <w:tcW w:w="840" w:type="dxa"/>
            <w:tcBorders>
              <w:top w:val="double" w:sz="6" w:space="0" w:color="auto"/>
              <w:bottom w:val="double" w:sz="6" w:space="0" w:color="auto"/>
            </w:tcBorders>
            <w:shd w:val="clear" w:color="auto" w:fill="D9D9D9"/>
            <w:vAlign w:val="bottom"/>
          </w:tcPr>
          <w:p w14:paraId="22E309D9" w14:textId="77777777" w:rsidR="004A6230" w:rsidRPr="00891152" w:rsidRDefault="004A6230" w:rsidP="0071490D">
            <w:pPr>
              <w:jc w:val="center"/>
              <w:rPr>
                <w:b/>
                <w:bCs/>
                <w:sz w:val="20"/>
                <w:szCs w:val="20"/>
              </w:rPr>
            </w:pPr>
          </w:p>
        </w:tc>
        <w:tc>
          <w:tcPr>
            <w:tcW w:w="1120" w:type="dxa"/>
            <w:tcBorders>
              <w:top w:val="double" w:sz="6" w:space="0" w:color="auto"/>
              <w:bottom w:val="double" w:sz="6" w:space="0" w:color="auto"/>
            </w:tcBorders>
            <w:shd w:val="clear" w:color="auto" w:fill="D9D9D9"/>
            <w:vAlign w:val="bottom"/>
          </w:tcPr>
          <w:p w14:paraId="7AFD859F" w14:textId="77777777" w:rsidR="004A6230" w:rsidRPr="00891152" w:rsidRDefault="004A6230" w:rsidP="0071490D">
            <w:pPr>
              <w:jc w:val="center"/>
              <w:rPr>
                <w:sz w:val="18"/>
                <w:szCs w:val="18"/>
              </w:rPr>
            </w:pPr>
          </w:p>
        </w:tc>
        <w:tc>
          <w:tcPr>
            <w:tcW w:w="3129" w:type="dxa"/>
            <w:tcBorders>
              <w:top w:val="double" w:sz="6" w:space="0" w:color="auto"/>
              <w:bottom w:val="double" w:sz="6" w:space="0" w:color="auto"/>
              <w:right w:val="single" w:sz="4" w:space="0" w:color="auto"/>
            </w:tcBorders>
            <w:shd w:val="clear" w:color="auto" w:fill="D9D9D9"/>
            <w:vAlign w:val="center"/>
          </w:tcPr>
          <w:p w14:paraId="6AFC2303" w14:textId="2333B093" w:rsidR="004A6230" w:rsidRPr="00891152" w:rsidRDefault="004A6230" w:rsidP="0084563E">
            <w:pPr>
              <w:jc w:val="right"/>
              <w:rPr>
                <w:b/>
                <w:bCs/>
                <w:sz w:val="18"/>
                <w:szCs w:val="18"/>
              </w:rPr>
            </w:pPr>
            <w:r>
              <w:rPr>
                <w:b/>
                <w:bCs/>
                <w:sz w:val="18"/>
                <w:szCs w:val="18"/>
              </w:rPr>
              <w:t>TOTAL PROJECT GEF</w:t>
            </w:r>
          </w:p>
        </w:tc>
        <w:tc>
          <w:tcPr>
            <w:tcW w:w="889" w:type="dxa"/>
            <w:tcBorders>
              <w:top w:val="double" w:sz="6" w:space="0" w:color="auto"/>
              <w:left w:val="nil"/>
              <w:bottom w:val="double" w:sz="6" w:space="0" w:color="auto"/>
              <w:right w:val="single" w:sz="4" w:space="0" w:color="auto"/>
            </w:tcBorders>
            <w:shd w:val="clear" w:color="auto" w:fill="D9D9D9"/>
            <w:vAlign w:val="center"/>
          </w:tcPr>
          <w:p w14:paraId="65D82CD6" w14:textId="76152312" w:rsidR="004A6230" w:rsidRPr="00891152" w:rsidRDefault="004A6230" w:rsidP="0071490D">
            <w:pPr>
              <w:jc w:val="center"/>
              <w:rPr>
                <w:b/>
                <w:bCs/>
                <w:sz w:val="18"/>
                <w:szCs w:val="18"/>
              </w:rPr>
            </w:pPr>
            <w:r>
              <w:rPr>
                <w:b/>
                <w:bCs/>
                <w:sz w:val="18"/>
                <w:szCs w:val="18"/>
              </w:rPr>
              <w:t>3</w:t>
            </w:r>
            <w:r w:rsidR="00A86F55">
              <w:rPr>
                <w:b/>
                <w:bCs/>
                <w:sz w:val="18"/>
                <w:szCs w:val="18"/>
              </w:rPr>
              <w:t>74</w:t>
            </w:r>
            <w:r>
              <w:rPr>
                <w:b/>
                <w:bCs/>
                <w:sz w:val="18"/>
                <w:szCs w:val="18"/>
              </w:rPr>
              <w:t>,400</w:t>
            </w:r>
          </w:p>
        </w:tc>
        <w:tc>
          <w:tcPr>
            <w:tcW w:w="923" w:type="dxa"/>
            <w:tcBorders>
              <w:top w:val="double" w:sz="6" w:space="0" w:color="auto"/>
              <w:left w:val="nil"/>
              <w:bottom w:val="double" w:sz="6" w:space="0" w:color="auto"/>
              <w:right w:val="double" w:sz="6" w:space="0" w:color="auto"/>
            </w:tcBorders>
            <w:shd w:val="clear" w:color="auto" w:fill="D9D9D9"/>
            <w:vAlign w:val="center"/>
          </w:tcPr>
          <w:p w14:paraId="313D0C99" w14:textId="23EF59F9" w:rsidR="004A6230" w:rsidRPr="00891152" w:rsidRDefault="004A6230" w:rsidP="0071490D">
            <w:pPr>
              <w:jc w:val="center"/>
              <w:rPr>
                <w:b/>
                <w:bCs/>
                <w:sz w:val="18"/>
                <w:szCs w:val="18"/>
              </w:rPr>
            </w:pPr>
            <w:r>
              <w:rPr>
                <w:b/>
                <w:bCs/>
                <w:sz w:val="18"/>
                <w:szCs w:val="18"/>
              </w:rPr>
              <w:t>3</w:t>
            </w:r>
            <w:r w:rsidR="00A86F55">
              <w:rPr>
                <w:b/>
                <w:bCs/>
                <w:sz w:val="18"/>
                <w:szCs w:val="18"/>
              </w:rPr>
              <w:t>27</w:t>
            </w:r>
            <w:r>
              <w:rPr>
                <w:b/>
                <w:bCs/>
                <w:sz w:val="18"/>
                <w:szCs w:val="18"/>
              </w:rPr>
              <w:t>,100</w:t>
            </w:r>
          </w:p>
        </w:tc>
        <w:tc>
          <w:tcPr>
            <w:tcW w:w="919" w:type="dxa"/>
            <w:tcBorders>
              <w:top w:val="double" w:sz="6" w:space="0" w:color="auto"/>
              <w:left w:val="nil"/>
              <w:bottom w:val="double" w:sz="6" w:space="0" w:color="auto"/>
              <w:right w:val="single" w:sz="8" w:space="0" w:color="auto"/>
            </w:tcBorders>
            <w:shd w:val="clear" w:color="auto" w:fill="D9D9D9"/>
            <w:vAlign w:val="center"/>
          </w:tcPr>
          <w:p w14:paraId="0E1910EB" w14:textId="305B5B08" w:rsidR="004A6230" w:rsidRPr="00891152" w:rsidRDefault="004A6230" w:rsidP="0071490D">
            <w:pPr>
              <w:jc w:val="center"/>
              <w:rPr>
                <w:b/>
                <w:bCs/>
                <w:sz w:val="18"/>
                <w:szCs w:val="18"/>
              </w:rPr>
            </w:pPr>
            <w:r>
              <w:rPr>
                <w:b/>
                <w:bCs/>
                <w:sz w:val="18"/>
                <w:szCs w:val="18"/>
              </w:rPr>
              <w:t>28</w:t>
            </w:r>
            <w:r w:rsidR="00A86F55">
              <w:rPr>
                <w:b/>
                <w:bCs/>
                <w:sz w:val="18"/>
                <w:szCs w:val="18"/>
              </w:rPr>
              <w:t>8</w:t>
            </w:r>
            <w:r>
              <w:rPr>
                <w:b/>
                <w:bCs/>
                <w:sz w:val="18"/>
                <w:szCs w:val="18"/>
              </w:rPr>
              <w:t>,500</w:t>
            </w:r>
          </w:p>
        </w:tc>
        <w:tc>
          <w:tcPr>
            <w:tcW w:w="1276" w:type="dxa"/>
            <w:tcBorders>
              <w:top w:val="double" w:sz="6" w:space="0" w:color="auto"/>
              <w:left w:val="nil"/>
              <w:bottom w:val="double" w:sz="6" w:space="0" w:color="auto"/>
              <w:right w:val="single" w:sz="8" w:space="0" w:color="auto"/>
            </w:tcBorders>
            <w:shd w:val="clear" w:color="auto" w:fill="D9D9D9"/>
            <w:vAlign w:val="center"/>
          </w:tcPr>
          <w:p w14:paraId="72AAB7D9" w14:textId="7DA35689" w:rsidR="004A6230" w:rsidRPr="00891152" w:rsidRDefault="004A6230" w:rsidP="0071490D">
            <w:pPr>
              <w:jc w:val="center"/>
              <w:rPr>
                <w:b/>
                <w:bCs/>
                <w:sz w:val="18"/>
                <w:szCs w:val="18"/>
              </w:rPr>
            </w:pPr>
            <w:r>
              <w:rPr>
                <w:b/>
                <w:bCs/>
                <w:sz w:val="18"/>
                <w:szCs w:val="18"/>
              </w:rPr>
              <w:t>990,000</w:t>
            </w:r>
          </w:p>
        </w:tc>
        <w:tc>
          <w:tcPr>
            <w:tcW w:w="902" w:type="dxa"/>
            <w:tcBorders>
              <w:top w:val="double" w:sz="6" w:space="0" w:color="auto"/>
              <w:left w:val="single" w:sz="8" w:space="0" w:color="auto"/>
              <w:bottom w:val="double" w:sz="6" w:space="0" w:color="auto"/>
              <w:right w:val="double" w:sz="6" w:space="0" w:color="auto"/>
            </w:tcBorders>
            <w:shd w:val="clear" w:color="auto" w:fill="D9D9D9"/>
            <w:vAlign w:val="center"/>
          </w:tcPr>
          <w:p w14:paraId="1A5BEDAE" w14:textId="77777777" w:rsidR="004A6230" w:rsidRPr="00891152" w:rsidRDefault="004A6230" w:rsidP="0071490D">
            <w:pPr>
              <w:jc w:val="center"/>
              <w:rPr>
                <w:b/>
                <w:bCs/>
                <w:sz w:val="18"/>
                <w:szCs w:val="18"/>
              </w:rPr>
            </w:pPr>
          </w:p>
        </w:tc>
      </w:tr>
      <w:tr w:rsidR="004A6230" w:rsidRPr="00891152" w14:paraId="0F32F8F1" w14:textId="77777777" w:rsidTr="0084563E">
        <w:trPr>
          <w:trHeight w:val="375"/>
        </w:trPr>
        <w:tc>
          <w:tcPr>
            <w:tcW w:w="1526" w:type="dxa"/>
            <w:tcBorders>
              <w:top w:val="double" w:sz="6" w:space="0" w:color="auto"/>
              <w:left w:val="double" w:sz="6" w:space="0" w:color="auto"/>
              <w:bottom w:val="double" w:sz="6" w:space="0" w:color="auto"/>
            </w:tcBorders>
            <w:shd w:val="clear" w:color="auto" w:fill="99CCFF"/>
            <w:vAlign w:val="bottom"/>
          </w:tcPr>
          <w:p w14:paraId="12CFF665" w14:textId="77777777" w:rsidR="004A6230" w:rsidRPr="00891152" w:rsidRDefault="004A6230" w:rsidP="0071490D">
            <w:pPr>
              <w:jc w:val="center"/>
              <w:rPr>
                <w:b/>
                <w:bCs/>
                <w:sz w:val="20"/>
                <w:szCs w:val="20"/>
              </w:rPr>
            </w:pPr>
          </w:p>
        </w:tc>
        <w:tc>
          <w:tcPr>
            <w:tcW w:w="1455" w:type="dxa"/>
            <w:tcBorders>
              <w:top w:val="double" w:sz="6" w:space="0" w:color="auto"/>
              <w:bottom w:val="double" w:sz="6" w:space="0" w:color="auto"/>
            </w:tcBorders>
            <w:shd w:val="clear" w:color="auto" w:fill="99CCFF"/>
            <w:vAlign w:val="bottom"/>
          </w:tcPr>
          <w:p w14:paraId="4F2C3BBC" w14:textId="77777777" w:rsidR="004A6230" w:rsidRPr="00891152" w:rsidRDefault="004A6230" w:rsidP="0071490D">
            <w:pPr>
              <w:jc w:val="center"/>
              <w:rPr>
                <w:b/>
                <w:bCs/>
                <w:sz w:val="20"/>
                <w:szCs w:val="20"/>
              </w:rPr>
            </w:pPr>
          </w:p>
        </w:tc>
        <w:tc>
          <w:tcPr>
            <w:tcW w:w="809" w:type="dxa"/>
            <w:tcBorders>
              <w:top w:val="double" w:sz="6" w:space="0" w:color="auto"/>
              <w:bottom w:val="double" w:sz="6" w:space="0" w:color="auto"/>
            </w:tcBorders>
            <w:shd w:val="clear" w:color="auto" w:fill="99CCFF"/>
            <w:vAlign w:val="bottom"/>
          </w:tcPr>
          <w:p w14:paraId="6EFC7A3A" w14:textId="77777777" w:rsidR="004A6230" w:rsidRPr="00891152" w:rsidRDefault="004A6230" w:rsidP="0071490D">
            <w:pPr>
              <w:jc w:val="center"/>
              <w:rPr>
                <w:b/>
                <w:bCs/>
                <w:sz w:val="20"/>
                <w:szCs w:val="20"/>
              </w:rPr>
            </w:pPr>
          </w:p>
        </w:tc>
        <w:tc>
          <w:tcPr>
            <w:tcW w:w="840" w:type="dxa"/>
            <w:tcBorders>
              <w:top w:val="double" w:sz="6" w:space="0" w:color="auto"/>
              <w:bottom w:val="double" w:sz="6" w:space="0" w:color="auto"/>
            </w:tcBorders>
            <w:shd w:val="clear" w:color="auto" w:fill="99CCFF"/>
            <w:vAlign w:val="bottom"/>
          </w:tcPr>
          <w:p w14:paraId="66EA0897" w14:textId="77777777" w:rsidR="004A6230" w:rsidRPr="00891152" w:rsidRDefault="004A6230" w:rsidP="0071490D">
            <w:pPr>
              <w:jc w:val="center"/>
              <w:rPr>
                <w:b/>
                <w:bCs/>
                <w:sz w:val="20"/>
                <w:szCs w:val="20"/>
              </w:rPr>
            </w:pPr>
          </w:p>
        </w:tc>
        <w:tc>
          <w:tcPr>
            <w:tcW w:w="1120" w:type="dxa"/>
            <w:tcBorders>
              <w:top w:val="double" w:sz="6" w:space="0" w:color="auto"/>
              <w:bottom w:val="double" w:sz="6" w:space="0" w:color="auto"/>
            </w:tcBorders>
            <w:shd w:val="clear" w:color="auto" w:fill="99CCFF"/>
            <w:vAlign w:val="bottom"/>
          </w:tcPr>
          <w:p w14:paraId="3B587D12" w14:textId="77777777" w:rsidR="004A6230" w:rsidRPr="00891152" w:rsidRDefault="004A6230" w:rsidP="0071490D">
            <w:pPr>
              <w:jc w:val="center"/>
              <w:rPr>
                <w:sz w:val="18"/>
                <w:szCs w:val="18"/>
              </w:rPr>
            </w:pPr>
          </w:p>
        </w:tc>
        <w:tc>
          <w:tcPr>
            <w:tcW w:w="3129" w:type="dxa"/>
            <w:tcBorders>
              <w:top w:val="double" w:sz="6" w:space="0" w:color="auto"/>
              <w:bottom w:val="double" w:sz="6" w:space="0" w:color="auto"/>
              <w:right w:val="single" w:sz="4" w:space="0" w:color="auto"/>
            </w:tcBorders>
            <w:shd w:val="clear" w:color="auto" w:fill="99CCFF"/>
            <w:vAlign w:val="center"/>
          </w:tcPr>
          <w:p w14:paraId="4CC2EAD0" w14:textId="55653C57" w:rsidR="004A6230" w:rsidRPr="00891152" w:rsidRDefault="004A6230" w:rsidP="0084563E">
            <w:pPr>
              <w:jc w:val="right"/>
              <w:rPr>
                <w:b/>
                <w:bCs/>
                <w:sz w:val="18"/>
                <w:szCs w:val="18"/>
              </w:rPr>
            </w:pPr>
            <w:r>
              <w:rPr>
                <w:b/>
                <w:bCs/>
                <w:sz w:val="18"/>
                <w:szCs w:val="18"/>
              </w:rPr>
              <w:t>TOTAL PROJECT UNDP</w:t>
            </w:r>
          </w:p>
        </w:tc>
        <w:tc>
          <w:tcPr>
            <w:tcW w:w="889" w:type="dxa"/>
            <w:tcBorders>
              <w:top w:val="double" w:sz="6" w:space="0" w:color="auto"/>
              <w:left w:val="nil"/>
              <w:bottom w:val="double" w:sz="6" w:space="0" w:color="auto"/>
              <w:right w:val="single" w:sz="4" w:space="0" w:color="auto"/>
            </w:tcBorders>
            <w:shd w:val="clear" w:color="auto" w:fill="99CCFF"/>
            <w:vAlign w:val="center"/>
          </w:tcPr>
          <w:p w14:paraId="6CB70E25" w14:textId="6CBA8714" w:rsidR="004A6230" w:rsidRPr="00891152" w:rsidRDefault="004A6230" w:rsidP="0071490D">
            <w:pPr>
              <w:jc w:val="center"/>
              <w:rPr>
                <w:b/>
                <w:bCs/>
                <w:sz w:val="18"/>
                <w:szCs w:val="18"/>
              </w:rPr>
            </w:pPr>
            <w:r>
              <w:rPr>
                <w:b/>
                <w:bCs/>
                <w:sz w:val="18"/>
                <w:szCs w:val="18"/>
              </w:rPr>
              <w:t>86,300</w:t>
            </w:r>
          </w:p>
        </w:tc>
        <w:tc>
          <w:tcPr>
            <w:tcW w:w="923" w:type="dxa"/>
            <w:tcBorders>
              <w:top w:val="double" w:sz="6" w:space="0" w:color="auto"/>
              <w:left w:val="nil"/>
              <w:bottom w:val="double" w:sz="6" w:space="0" w:color="auto"/>
              <w:right w:val="double" w:sz="6" w:space="0" w:color="auto"/>
            </w:tcBorders>
            <w:shd w:val="clear" w:color="auto" w:fill="99CCFF"/>
            <w:vAlign w:val="center"/>
          </w:tcPr>
          <w:p w14:paraId="45A68073" w14:textId="1A5DCC92" w:rsidR="004A6230" w:rsidRPr="00891152" w:rsidRDefault="004A6230" w:rsidP="0071490D">
            <w:pPr>
              <w:jc w:val="center"/>
              <w:rPr>
                <w:b/>
                <w:bCs/>
                <w:sz w:val="18"/>
                <w:szCs w:val="18"/>
              </w:rPr>
            </w:pPr>
            <w:r>
              <w:rPr>
                <w:b/>
                <w:bCs/>
                <w:sz w:val="18"/>
                <w:szCs w:val="18"/>
              </w:rPr>
              <w:t>31,850</w:t>
            </w:r>
          </w:p>
        </w:tc>
        <w:tc>
          <w:tcPr>
            <w:tcW w:w="919" w:type="dxa"/>
            <w:tcBorders>
              <w:top w:val="double" w:sz="6" w:space="0" w:color="auto"/>
              <w:left w:val="nil"/>
              <w:bottom w:val="double" w:sz="6" w:space="0" w:color="auto"/>
              <w:right w:val="single" w:sz="8" w:space="0" w:color="auto"/>
            </w:tcBorders>
            <w:shd w:val="clear" w:color="auto" w:fill="99CCFF"/>
            <w:vAlign w:val="center"/>
          </w:tcPr>
          <w:p w14:paraId="1F9AA1E8" w14:textId="427BCC02" w:rsidR="004A6230" w:rsidRPr="00891152" w:rsidRDefault="004A6230" w:rsidP="0071490D">
            <w:pPr>
              <w:jc w:val="center"/>
              <w:rPr>
                <w:b/>
                <w:bCs/>
                <w:sz w:val="18"/>
                <w:szCs w:val="18"/>
              </w:rPr>
            </w:pPr>
            <w:r>
              <w:rPr>
                <w:b/>
                <w:bCs/>
                <w:sz w:val="18"/>
                <w:szCs w:val="18"/>
              </w:rPr>
              <w:t>31,850</w:t>
            </w:r>
          </w:p>
        </w:tc>
        <w:tc>
          <w:tcPr>
            <w:tcW w:w="1276" w:type="dxa"/>
            <w:tcBorders>
              <w:top w:val="double" w:sz="6" w:space="0" w:color="auto"/>
              <w:left w:val="nil"/>
              <w:bottom w:val="double" w:sz="6" w:space="0" w:color="auto"/>
              <w:right w:val="single" w:sz="8" w:space="0" w:color="auto"/>
            </w:tcBorders>
            <w:shd w:val="clear" w:color="auto" w:fill="99CCFF"/>
            <w:vAlign w:val="center"/>
          </w:tcPr>
          <w:p w14:paraId="0A420ADD" w14:textId="7E3BC9B7" w:rsidR="004A6230" w:rsidRPr="00891152" w:rsidRDefault="004A6230" w:rsidP="0071490D">
            <w:pPr>
              <w:jc w:val="center"/>
              <w:rPr>
                <w:b/>
                <w:bCs/>
                <w:sz w:val="18"/>
                <w:szCs w:val="18"/>
              </w:rPr>
            </w:pPr>
            <w:r>
              <w:rPr>
                <w:b/>
                <w:bCs/>
                <w:sz w:val="18"/>
                <w:szCs w:val="18"/>
              </w:rPr>
              <w:t>150,000</w:t>
            </w:r>
          </w:p>
        </w:tc>
        <w:tc>
          <w:tcPr>
            <w:tcW w:w="902" w:type="dxa"/>
            <w:tcBorders>
              <w:top w:val="double" w:sz="6" w:space="0" w:color="auto"/>
              <w:left w:val="single" w:sz="8" w:space="0" w:color="auto"/>
              <w:bottom w:val="double" w:sz="6" w:space="0" w:color="auto"/>
              <w:right w:val="double" w:sz="6" w:space="0" w:color="auto"/>
            </w:tcBorders>
            <w:shd w:val="clear" w:color="auto" w:fill="99CCFF"/>
            <w:vAlign w:val="center"/>
          </w:tcPr>
          <w:p w14:paraId="22A78200" w14:textId="77777777" w:rsidR="004A6230" w:rsidRPr="00891152" w:rsidRDefault="004A6230" w:rsidP="0071490D">
            <w:pPr>
              <w:jc w:val="center"/>
              <w:rPr>
                <w:b/>
                <w:bCs/>
                <w:sz w:val="18"/>
                <w:szCs w:val="18"/>
              </w:rPr>
            </w:pPr>
          </w:p>
        </w:tc>
      </w:tr>
      <w:tr w:rsidR="004A6230" w:rsidRPr="00891152" w14:paraId="03C5DDB3" w14:textId="77777777" w:rsidTr="0084563E">
        <w:trPr>
          <w:trHeight w:val="523"/>
        </w:trPr>
        <w:tc>
          <w:tcPr>
            <w:tcW w:w="1526" w:type="dxa"/>
            <w:tcBorders>
              <w:top w:val="double" w:sz="6" w:space="0" w:color="auto"/>
              <w:left w:val="double" w:sz="6" w:space="0" w:color="auto"/>
              <w:bottom w:val="double" w:sz="6" w:space="0" w:color="auto"/>
            </w:tcBorders>
            <w:shd w:val="clear" w:color="auto" w:fill="auto"/>
            <w:vAlign w:val="bottom"/>
            <w:hideMark/>
          </w:tcPr>
          <w:p w14:paraId="2098C877" w14:textId="77777777" w:rsidR="004A6230" w:rsidRPr="00891152" w:rsidRDefault="004A6230" w:rsidP="0071490D">
            <w:pPr>
              <w:jc w:val="center"/>
              <w:rPr>
                <w:b/>
                <w:bCs/>
                <w:sz w:val="20"/>
                <w:szCs w:val="20"/>
              </w:rPr>
            </w:pPr>
          </w:p>
        </w:tc>
        <w:tc>
          <w:tcPr>
            <w:tcW w:w="1455" w:type="dxa"/>
            <w:tcBorders>
              <w:top w:val="double" w:sz="6" w:space="0" w:color="auto"/>
              <w:bottom w:val="double" w:sz="6" w:space="0" w:color="auto"/>
            </w:tcBorders>
            <w:shd w:val="clear" w:color="auto" w:fill="auto"/>
            <w:vAlign w:val="bottom"/>
            <w:hideMark/>
          </w:tcPr>
          <w:p w14:paraId="204F447D" w14:textId="77777777" w:rsidR="004A6230" w:rsidRPr="00891152" w:rsidRDefault="004A6230" w:rsidP="0071490D">
            <w:pPr>
              <w:jc w:val="center"/>
              <w:rPr>
                <w:b/>
                <w:bCs/>
                <w:sz w:val="20"/>
                <w:szCs w:val="20"/>
              </w:rPr>
            </w:pPr>
            <w:r w:rsidRPr="00891152">
              <w:rPr>
                <w:b/>
                <w:bCs/>
                <w:sz w:val="20"/>
                <w:szCs w:val="20"/>
              </w:rPr>
              <w:t> </w:t>
            </w:r>
          </w:p>
        </w:tc>
        <w:tc>
          <w:tcPr>
            <w:tcW w:w="809" w:type="dxa"/>
            <w:tcBorders>
              <w:top w:val="double" w:sz="6" w:space="0" w:color="auto"/>
              <w:bottom w:val="double" w:sz="6" w:space="0" w:color="auto"/>
            </w:tcBorders>
            <w:shd w:val="clear" w:color="auto" w:fill="auto"/>
            <w:vAlign w:val="bottom"/>
            <w:hideMark/>
          </w:tcPr>
          <w:p w14:paraId="1C033F49" w14:textId="77777777" w:rsidR="004A6230" w:rsidRPr="00891152" w:rsidRDefault="004A6230" w:rsidP="0071490D">
            <w:pPr>
              <w:jc w:val="center"/>
              <w:rPr>
                <w:b/>
                <w:bCs/>
                <w:sz w:val="20"/>
                <w:szCs w:val="20"/>
              </w:rPr>
            </w:pPr>
            <w:r w:rsidRPr="00891152">
              <w:rPr>
                <w:b/>
                <w:bCs/>
                <w:sz w:val="20"/>
                <w:szCs w:val="20"/>
              </w:rPr>
              <w:t> </w:t>
            </w:r>
          </w:p>
        </w:tc>
        <w:tc>
          <w:tcPr>
            <w:tcW w:w="840" w:type="dxa"/>
            <w:tcBorders>
              <w:top w:val="double" w:sz="6" w:space="0" w:color="auto"/>
              <w:bottom w:val="double" w:sz="6" w:space="0" w:color="auto"/>
            </w:tcBorders>
            <w:shd w:val="clear" w:color="auto" w:fill="auto"/>
            <w:vAlign w:val="bottom"/>
            <w:hideMark/>
          </w:tcPr>
          <w:p w14:paraId="439F9F1F" w14:textId="77777777" w:rsidR="004A6230" w:rsidRPr="00891152" w:rsidRDefault="004A6230" w:rsidP="0071490D">
            <w:pPr>
              <w:jc w:val="center"/>
              <w:rPr>
                <w:b/>
                <w:bCs/>
                <w:sz w:val="20"/>
                <w:szCs w:val="20"/>
              </w:rPr>
            </w:pPr>
            <w:r w:rsidRPr="00891152">
              <w:rPr>
                <w:b/>
                <w:bCs/>
                <w:sz w:val="20"/>
                <w:szCs w:val="20"/>
              </w:rPr>
              <w:t> </w:t>
            </w:r>
          </w:p>
        </w:tc>
        <w:tc>
          <w:tcPr>
            <w:tcW w:w="1120" w:type="dxa"/>
            <w:tcBorders>
              <w:top w:val="double" w:sz="6" w:space="0" w:color="auto"/>
              <w:bottom w:val="double" w:sz="6" w:space="0" w:color="auto"/>
            </w:tcBorders>
            <w:shd w:val="clear" w:color="auto" w:fill="auto"/>
            <w:vAlign w:val="bottom"/>
            <w:hideMark/>
          </w:tcPr>
          <w:p w14:paraId="5DA84CAA" w14:textId="77777777" w:rsidR="004A6230" w:rsidRPr="00891152" w:rsidRDefault="004A6230" w:rsidP="0071490D">
            <w:pPr>
              <w:jc w:val="center"/>
              <w:rPr>
                <w:sz w:val="18"/>
                <w:szCs w:val="18"/>
              </w:rPr>
            </w:pPr>
            <w:r w:rsidRPr="00891152">
              <w:rPr>
                <w:sz w:val="18"/>
                <w:szCs w:val="18"/>
              </w:rPr>
              <w:t> </w:t>
            </w:r>
          </w:p>
        </w:tc>
        <w:tc>
          <w:tcPr>
            <w:tcW w:w="3129" w:type="dxa"/>
            <w:tcBorders>
              <w:top w:val="double" w:sz="6" w:space="0" w:color="auto"/>
              <w:bottom w:val="double" w:sz="6" w:space="0" w:color="auto"/>
              <w:right w:val="single" w:sz="4" w:space="0" w:color="auto"/>
            </w:tcBorders>
            <w:shd w:val="clear" w:color="auto" w:fill="auto"/>
            <w:vAlign w:val="center"/>
            <w:hideMark/>
          </w:tcPr>
          <w:p w14:paraId="1C91FEE2" w14:textId="5910D050" w:rsidR="004A6230" w:rsidRPr="00891152" w:rsidRDefault="004A6230" w:rsidP="0084563E">
            <w:pPr>
              <w:jc w:val="right"/>
              <w:rPr>
                <w:b/>
                <w:bCs/>
                <w:sz w:val="18"/>
                <w:szCs w:val="18"/>
              </w:rPr>
            </w:pPr>
            <w:r>
              <w:rPr>
                <w:b/>
                <w:bCs/>
                <w:sz w:val="18"/>
                <w:szCs w:val="18"/>
              </w:rPr>
              <w:t xml:space="preserve">GRAND </w:t>
            </w:r>
            <w:r w:rsidRPr="00891152">
              <w:rPr>
                <w:b/>
                <w:bCs/>
                <w:sz w:val="18"/>
                <w:szCs w:val="18"/>
              </w:rPr>
              <w:t xml:space="preserve">TOTAL </w:t>
            </w:r>
          </w:p>
        </w:tc>
        <w:tc>
          <w:tcPr>
            <w:tcW w:w="889" w:type="dxa"/>
            <w:tcBorders>
              <w:top w:val="double" w:sz="6" w:space="0" w:color="auto"/>
              <w:left w:val="nil"/>
              <w:bottom w:val="double" w:sz="6" w:space="0" w:color="auto"/>
              <w:right w:val="single" w:sz="4" w:space="0" w:color="auto"/>
            </w:tcBorders>
            <w:shd w:val="clear" w:color="auto" w:fill="auto"/>
            <w:vAlign w:val="center"/>
          </w:tcPr>
          <w:p w14:paraId="27EBF7E0" w14:textId="3BC016E0" w:rsidR="004A6230" w:rsidRPr="00891152" w:rsidRDefault="004A6230" w:rsidP="0071490D">
            <w:pPr>
              <w:jc w:val="center"/>
              <w:rPr>
                <w:b/>
                <w:bCs/>
                <w:sz w:val="18"/>
                <w:szCs w:val="18"/>
              </w:rPr>
            </w:pPr>
            <w:r>
              <w:rPr>
                <w:b/>
                <w:bCs/>
                <w:sz w:val="18"/>
                <w:szCs w:val="18"/>
              </w:rPr>
              <w:t>4</w:t>
            </w:r>
            <w:r w:rsidR="00A86F55">
              <w:rPr>
                <w:b/>
                <w:bCs/>
                <w:sz w:val="18"/>
                <w:szCs w:val="18"/>
              </w:rPr>
              <w:t>60</w:t>
            </w:r>
            <w:r>
              <w:rPr>
                <w:b/>
                <w:bCs/>
                <w:sz w:val="18"/>
                <w:szCs w:val="18"/>
              </w:rPr>
              <w:t>,700</w:t>
            </w:r>
          </w:p>
        </w:tc>
        <w:tc>
          <w:tcPr>
            <w:tcW w:w="923" w:type="dxa"/>
            <w:tcBorders>
              <w:top w:val="double" w:sz="6" w:space="0" w:color="auto"/>
              <w:left w:val="nil"/>
              <w:bottom w:val="double" w:sz="6" w:space="0" w:color="auto"/>
              <w:right w:val="double" w:sz="6" w:space="0" w:color="auto"/>
            </w:tcBorders>
            <w:shd w:val="clear" w:color="auto" w:fill="auto"/>
            <w:vAlign w:val="center"/>
          </w:tcPr>
          <w:p w14:paraId="229102B3" w14:textId="533A6877" w:rsidR="004A6230" w:rsidRPr="00891152" w:rsidRDefault="004A6230" w:rsidP="0071490D">
            <w:pPr>
              <w:jc w:val="center"/>
              <w:rPr>
                <w:b/>
                <w:bCs/>
                <w:sz w:val="18"/>
                <w:szCs w:val="18"/>
              </w:rPr>
            </w:pPr>
            <w:r>
              <w:rPr>
                <w:b/>
                <w:bCs/>
                <w:sz w:val="18"/>
                <w:szCs w:val="18"/>
              </w:rPr>
              <w:t>3</w:t>
            </w:r>
            <w:r w:rsidR="00A86F55">
              <w:rPr>
                <w:b/>
                <w:bCs/>
                <w:sz w:val="18"/>
                <w:szCs w:val="18"/>
              </w:rPr>
              <w:t>58</w:t>
            </w:r>
            <w:r>
              <w:rPr>
                <w:b/>
                <w:bCs/>
                <w:sz w:val="18"/>
                <w:szCs w:val="18"/>
              </w:rPr>
              <w:t>,950</w:t>
            </w:r>
          </w:p>
        </w:tc>
        <w:tc>
          <w:tcPr>
            <w:tcW w:w="919" w:type="dxa"/>
            <w:tcBorders>
              <w:top w:val="double" w:sz="6" w:space="0" w:color="auto"/>
              <w:left w:val="nil"/>
              <w:bottom w:val="double" w:sz="6" w:space="0" w:color="auto"/>
              <w:right w:val="single" w:sz="8" w:space="0" w:color="auto"/>
            </w:tcBorders>
            <w:shd w:val="clear" w:color="auto" w:fill="auto"/>
            <w:vAlign w:val="center"/>
          </w:tcPr>
          <w:p w14:paraId="30215AF4" w14:textId="02C675F3" w:rsidR="004A6230" w:rsidRPr="00891152" w:rsidRDefault="004A6230" w:rsidP="0071490D">
            <w:pPr>
              <w:jc w:val="center"/>
              <w:rPr>
                <w:b/>
                <w:bCs/>
                <w:sz w:val="18"/>
                <w:szCs w:val="18"/>
              </w:rPr>
            </w:pPr>
            <w:r>
              <w:rPr>
                <w:b/>
                <w:bCs/>
                <w:sz w:val="18"/>
                <w:szCs w:val="18"/>
              </w:rPr>
              <w:t>3</w:t>
            </w:r>
            <w:r w:rsidR="00A86F55">
              <w:rPr>
                <w:b/>
                <w:bCs/>
                <w:sz w:val="18"/>
                <w:szCs w:val="18"/>
              </w:rPr>
              <w:t>20</w:t>
            </w:r>
            <w:r>
              <w:rPr>
                <w:b/>
                <w:bCs/>
                <w:sz w:val="18"/>
                <w:szCs w:val="18"/>
              </w:rPr>
              <w:t>,350</w:t>
            </w:r>
          </w:p>
        </w:tc>
        <w:tc>
          <w:tcPr>
            <w:tcW w:w="1276" w:type="dxa"/>
            <w:tcBorders>
              <w:top w:val="double" w:sz="6" w:space="0" w:color="auto"/>
              <w:left w:val="nil"/>
              <w:bottom w:val="double" w:sz="6" w:space="0" w:color="auto"/>
              <w:right w:val="single" w:sz="8" w:space="0" w:color="auto"/>
            </w:tcBorders>
            <w:vAlign w:val="center"/>
          </w:tcPr>
          <w:p w14:paraId="0AAB18E3" w14:textId="56B66CBD" w:rsidR="004A6230" w:rsidRPr="00891152" w:rsidRDefault="004A6230" w:rsidP="0071490D">
            <w:pPr>
              <w:jc w:val="center"/>
              <w:rPr>
                <w:b/>
                <w:bCs/>
                <w:sz w:val="18"/>
                <w:szCs w:val="18"/>
              </w:rPr>
            </w:pPr>
            <w:r>
              <w:rPr>
                <w:b/>
                <w:bCs/>
                <w:sz w:val="18"/>
                <w:szCs w:val="18"/>
              </w:rPr>
              <w:t>1,140,000</w:t>
            </w:r>
          </w:p>
        </w:tc>
        <w:tc>
          <w:tcPr>
            <w:tcW w:w="902" w:type="dxa"/>
            <w:tcBorders>
              <w:top w:val="double" w:sz="6" w:space="0" w:color="auto"/>
              <w:left w:val="single" w:sz="8" w:space="0" w:color="auto"/>
              <w:bottom w:val="double" w:sz="6" w:space="0" w:color="auto"/>
              <w:right w:val="double" w:sz="6" w:space="0" w:color="auto"/>
            </w:tcBorders>
            <w:shd w:val="clear" w:color="auto" w:fill="auto"/>
            <w:vAlign w:val="center"/>
          </w:tcPr>
          <w:p w14:paraId="60E67290" w14:textId="77777777" w:rsidR="004A6230" w:rsidRPr="00891152" w:rsidRDefault="004A6230" w:rsidP="0071490D">
            <w:pPr>
              <w:jc w:val="center"/>
              <w:rPr>
                <w:b/>
                <w:bCs/>
                <w:sz w:val="18"/>
                <w:szCs w:val="18"/>
              </w:rPr>
            </w:pPr>
          </w:p>
        </w:tc>
      </w:tr>
    </w:tbl>
    <w:p w14:paraId="1B0348BB" w14:textId="579D3B8E" w:rsidR="008212FD" w:rsidRPr="008212FD" w:rsidRDefault="0084563E" w:rsidP="000C6A3C">
      <w:pPr>
        <w:rPr>
          <w:b/>
          <w:noProof/>
          <w:szCs w:val="22"/>
        </w:rPr>
      </w:pPr>
      <w:r w:rsidRPr="000C6A3C">
        <w:rPr>
          <w:b/>
          <w:bCs/>
          <w:i/>
          <w:sz w:val="20"/>
          <w:szCs w:val="20"/>
          <w:u w:val="single"/>
        </w:rPr>
        <w:t>Notes</w:t>
      </w:r>
      <w:r w:rsidRPr="000C6A3C">
        <w:rPr>
          <w:b/>
          <w:bCs/>
          <w:i/>
          <w:sz w:val="20"/>
          <w:szCs w:val="20"/>
        </w:rPr>
        <w:t>:</w:t>
      </w:r>
    </w:p>
    <w:p w14:paraId="3E8DF791" w14:textId="77777777" w:rsidR="008212FD" w:rsidRPr="0007440D" w:rsidRDefault="008212FD" w:rsidP="008212FD">
      <w:pPr>
        <w:rPr>
          <w:i/>
          <w:noProof/>
          <w:sz w:val="20"/>
          <w:szCs w:val="20"/>
        </w:rPr>
      </w:pPr>
      <w:r w:rsidRPr="0007440D">
        <w:rPr>
          <w:i/>
          <w:noProof/>
          <w:sz w:val="20"/>
          <w:szCs w:val="20"/>
        </w:rPr>
        <w:t>(1) International consultant (@600/day) to develop information management system for the three Rio Conventions</w:t>
      </w:r>
    </w:p>
    <w:p w14:paraId="675F4FAA" w14:textId="272AB7DD" w:rsidR="008212FD" w:rsidRPr="0007440D" w:rsidRDefault="008212FD" w:rsidP="008212FD">
      <w:pPr>
        <w:rPr>
          <w:i/>
          <w:noProof/>
          <w:sz w:val="20"/>
          <w:szCs w:val="20"/>
        </w:rPr>
      </w:pPr>
      <w:r w:rsidRPr="0007440D">
        <w:rPr>
          <w:i/>
          <w:noProof/>
          <w:sz w:val="20"/>
          <w:szCs w:val="20"/>
        </w:rPr>
        <w:t xml:space="preserve">(2) National consultant (@300/day) to support the assessment </w:t>
      </w:r>
      <w:r w:rsidR="0007440D" w:rsidRPr="00C7008E">
        <w:rPr>
          <w:i/>
          <w:noProof/>
          <w:sz w:val="20"/>
          <w:szCs w:val="20"/>
        </w:rPr>
        <w:t xml:space="preserve">and implementation </w:t>
      </w:r>
      <w:r w:rsidRPr="0007440D">
        <w:rPr>
          <w:i/>
          <w:noProof/>
          <w:sz w:val="20"/>
          <w:szCs w:val="20"/>
        </w:rPr>
        <w:t>of solutions for harmonizing environmental information systems</w:t>
      </w:r>
    </w:p>
    <w:p w14:paraId="26DC5EA5" w14:textId="7A52B97E" w:rsidR="0007440D" w:rsidRPr="00A54D20" w:rsidRDefault="0007440D" w:rsidP="0007440D">
      <w:pPr>
        <w:rPr>
          <w:i/>
          <w:noProof/>
          <w:sz w:val="20"/>
          <w:szCs w:val="20"/>
        </w:rPr>
      </w:pPr>
      <w:r w:rsidRPr="00A54D20">
        <w:rPr>
          <w:i/>
          <w:noProof/>
          <w:sz w:val="20"/>
          <w:szCs w:val="20"/>
        </w:rPr>
        <w:t>(3) Project Coordinator and other project staff</w:t>
      </w:r>
      <w:r w:rsidR="002D6307" w:rsidRPr="00A54D20">
        <w:rPr>
          <w:i/>
          <w:noProof/>
          <w:sz w:val="20"/>
          <w:szCs w:val="20"/>
        </w:rPr>
        <w:t xml:space="preserve"> technical work</w:t>
      </w:r>
      <w:r w:rsidRPr="00A54D20">
        <w:rPr>
          <w:i/>
          <w:noProof/>
          <w:sz w:val="20"/>
          <w:szCs w:val="20"/>
        </w:rPr>
        <w:t xml:space="preserve"> (50% of total cost under outcome 1)</w:t>
      </w:r>
    </w:p>
    <w:p w14:paraId="1D4E8250" w14:textId="592098DC" w:rsidR="00FF0A41" w:rsidRPr="00A54D20" w:rsidRDefault="00FF0A41" w:rsidP="00FF0A41">
      <w:pPr>
        <w:rPr>
          <w:i/>
          <w:noProof/>
          <w:sz w:val="20"/>
          <w:szCs w:val="20"/>
        </w:rPr>
      </w:pPr>
      <w:r w:rsidRPr="00A54D20">
        <w:rPr>
          <w:i/>
          <w:noProof/>
          <w:sz w:val="20"/>
          <w:szCs w:val="20"/>
        </w:rPr>
        <w:t xml:space="preserve">(4) Travel budget for capacity building events, meetings, and other related </w:t>
      </w:r>
      <w:r w:rsidR="0007440D" w:rsidRPr="00A54D20">
        <w:rPr>
          <w:i/>
          <w:noProof/>
          <w:sz w:val="20"/>
          <w:szCs w:val="20"/>
        </w:rPr>
        <w:t xml:space="preserve">national </w:t>
      </w:r>
      <w:r w:rsidRPr="00A54D20">
        <w:rPr>
          <w:i/>
          <w:noProof/>
          <w:sz w:val="20"/>
          <w:szCs w:val="20"/>
        </w:rPr>
        <w:t>meetings for the Rio conventions</w:t>
      </w:r>
    </w:p>
    <w:p w14:paraId="6D04AD45" w14:textId="0146255A" w:rsidR="00FF0A41" w:rsidRPr="00A54D20" w:rsidRDefault="00FF0A41" w:rsidP="00FF0A41">
      <w:pPr>
        <w:rPr>
          <w:i/>
          <w:noProof/>
          <w:sz w:val="20"/>
          <w:szCs w:val="20"/>
        </w:rPr>
      </w:pPr>
      <w:r w:rsidRPr="00A54D20">
        <w:rPr>
          <w:i/>
          <w:noProof/>
          <w:sz w:val="20"/>
          <w:szCs w:val="20"/>
        </w:rPr>
        <w:t>(5) Budget provision for office Machinery and Equipment for Outcome 1</w:t>
      </w:r>
    </w:p>
    <w:p w14:paraId="7DE40433" w14:textId="77777777" w:rsidR="008212FD" w:rsidRPr="00A54D20" w:rsidRDefault="008212FD" w:rsidP="008212FD">
      <w:pPr>
        <w:rPr>
          <w:i/>
          <w:noProof/>
          <w:sz w:val="20"/>
          <w:szCs w:val="20"/>
        </w:rPr>
      </w:pPr>
      <w:r w:rsidRPr="00A54D20">
        <w:rPr>
          <w:i/>
          <w:noProof/>
          <w:sz w:val="20"/>
          <w:szCs w:val="20"/>
        </w:rPr>
        <w:t>(6) Material and Goods for component 1</w:t>
      </w:r>
    </w:p>
    <w:p w14:paraId="2F820806" w14:textId="77777777" w:rsidR="008212FD" w:rsidRPr="00A54D20" w:rsidRDefault="008212FD" w:rsidP="008212FD">
      <w:pPr>
        <w:rPr>
          <w:i/>
          <w:noProof/>
          <w:sz w:val="20"/>
          <w:szCs w:val="20"/>
        </w:rPr>
      </w:pPr>
      <w:r w:rsidRPr="00A54D20">
        <w:rPr>
          <w:i/>
          <w:noProof/>
          <w:sz w:val="20"/>
          <w:szCs w:val="20"/>
        </w:rPr>
        <w:t>(7) Office supplies for component 1</w:t>
      </w:r>
    </w:p>
    <w:p w14:paraId="2A7A8C72" w14:textId="77777777" w:rsidR="008212FD" w:rsidRPr="00A54D20" w:rsidRDefault="008212FD" w:rsidP="008212FD">
      <w:pPr>
        <w:rPr>
          <w:i/>
          <w:noProof/>
          <w:sz w:val="20"/>
          <w:szCs w:val="20"/>
        </w:rPr>
      </w:pPr>
      <w:r w:rsidRPr="00A54D20">
        <w:rPr>
          <w:i/>
          <w:noProof/>
          <w:sz w:val="20"/>
          <w:szCs w:val="20"/>
        </w:rPr>
        <w:t>(8) Information Technology Equipment for Outcome 1</w:t>
      </w:r>
    </w:p>
    <w:p w14:paraId="3A6AC915" w14:textId="77777777" w:rsidR="008212FD" w:rsidRPr="00A54D20" w:rsidRDefault="008212FD" w:rsidP="008212FD">
      <w:pPr>
        <w:rPr>
          <w:i/>
          <w:noProof/>
          <w:sz w:val="20"/>
          <w:szCs w:val="20"/>
        </w:rPr>
      </w:pPr>
      <w:r w:rsidRPr="00A54D20">
        <w:rPr>
          <w:i/>
          <w:noProof/>
          <w:sz w:val="20"/>
          <w:szCs w:val="20"/>
        </w:rPr>
        <w:t>(9) Rental and Maintenance of Information Technology Equipment for Outcome 1</w:t>
      </w:r>
    </w:p>
    <w:p w14:paraId="7327782D" w14:textId="77777777" w:rsidR="0007440D" w:rsidRPr="00A54D20" w:rsidRDefault="0007440D" w:rsidP="0007440D">
      <w:pPr>
        <w:rPr>
          <w:i/>
          <w:noProof/>
          <w:sz w:val="20"/>
          <w:szCs w:val="20"/>
        </w:rPr>
      </w:pPr>
      <w:r w:rsidRPr="00A54D20">
        <w:rPr>
          <w:i/>
          <w:noProof/>
          <w:sz w:val="20"/>
          <w:szCs w:val="20"/>
        </w:rPr>
        <w:t>(10) Car rental for outcome 1 operations</w:t>
      </w:r>
    </w:p>
    <w:p w14:paraId="2DB0F209" w14:textId="6A03B737" w:rsidR="008212FD" w:rsidRPr="00A54D20" w:rsidRDefault="008212FD" w:rsidP="008212FD">
      <w:pPr>
        <w:rPr>
          <w:i/>
          <w:noProof/>
          <w:sz w:val="20"/>
          <w:szCs w:val="20"/>
        </w:rPr>
      </w:pPr>
      <w:r w:rsidRPr="00A54D20">
        <w:rPr>
          <w:i/>
          <w:noProof/>
          <w:sz w:val="20"/>
          <w:szCs w:val="20"/>
        </w:rPr>
        <w:t>(1</w:t>
      </w:r>
      <w:r w:rsidR="00FF0A41" w:rsidRPr="00A54D20">
        <w:rPr>
          <w:i/>
          <w:noProof/>
          <w:sz w:val="20"/>
          <w:szCs w:val="20"/>
        </w:rPr>
        <w:t>1</w:t>
      </w:r>
      <w:r w:rsidRPr="00A54D20">
        <w:rPr>
          <w:i/>
          <w:noProof/>
          <w:sz w:val="20"/>
          <w:szCs w:val="20"/>
        </w:rPr>
        <w:t>) Miscellaneous Expenses</w:t>
      </w:r>
    </w:p>
    <w:p w14:paraId="00D6C203" w14:textId="0396BA14" w:rsidR="00FF0A41" w:rsidRPr="00A54D20" w:rsidRDefault="00FF0A41" w:rsidP="008212FD">
      <w:pPr>
        <w:rPr>
          <w:i/>
          <w:noProof/>
          <w:sz w:val="20"/>
          <w:szCs w:val="20"/>
        </w:rPr>
      </w:pPr>
      <w:r w:rsidRPr="00A54D20">
        <w:rPr>
          <w:i/>
          <w:noProof/>
          <w:sz w:val="20"/>
          <w:szCs w:val="20"/>
        </w:rPr>
        <w:t>(12) Training, workshop, 3 Rio conference, meeting, and events to promote harmonize environmental system management, to promote access to the environmental management system, and to communicate and exchange information related to the implementation of the Rio Conventions</w:t>
      </w:r>
    </w:p>
    <w:p w14:paraId="5D751410" w14:textId="77777777" w:rsidR="0007440D" w:rsidRPr="00A54D20" w:rsidRDefault="0007440D" w:rsidP="0007440D">
      <w:pPr>
        <w:rPr>
          <w:i/>
          <w:noProof/>
          <w:sz w:val="20"/>
          <w:szCs w:val="20"/>
        </w:rPr>
      </w:pPr>
      <w:r w:rsidRPr="00A54D20">
        <w:rPr>
          <w:i/>
          <w:noProof/>
          <w:sz w:val="20"/>
          <w:szCs w:val="20"/>
        </w:rPr>
        <w:t>(13) Inter. Consultant (@600/day) for Mid-Term and Final Evaluations (UNDP)</w:t>
      </w:r>
    </w:p>
    <w:p w14:paraId="29B30024" w14:textId="49449A2D" w:rsidR="008212FD" w:rsidRPr="00A54D20" w:rsidRDefault="008212FD" w:rsidP="008212FD">
      <w:pPr>
        <w:rPr>
          <w:i/>
          <w:noProof/>
          <w:sz w:val="20"/>
          <w:szCs w:val="20"/>
        </w:rPr>
      </w:pPr>
      <w:r w:rsidRPr="00A54D20">
        <w:rPr>
          <w:i/>
          <w:noProof/>
          <w:sz w:val="20"/>
          <w:szCs w:val="20"/>
        </w:rPr>
        <w:t>(1</w:t>
      </w:r>
      <w:r w:rsidR="00FF0A41" w:rsidRPr="00A54D20">
        <w:rPr>
          <w:i/>
          <w:noProof/>
          <w:sz w:val="20"/>
          <w:szCs w:val="20"/>
        </w:rPr>
        <w:t>4</w:t>
      </w:r>
      <w:r w:rsidRPr="00A54D20">
        <w:rPr>
          <w:i/>
          <w:noProof/>
          <w:sz w:val="20"/>
          <w:szCs w:val="20"/>
        </w:rPr>
        <w:t>) Miscellaneous Expenses (UNDP)</w:t>
      </w:r>
    </w:p>
    <w:p w14:paraId="5BB1B755" w14:textId="77777777" w:rsidR="0007440D" w:rsidRPr="00A54D20" w:rsidRDefault="0007440D" w:rsidP="0007440D">
      <w:pPr>
        <w:rPr>
          <w:i/>
          <w:noProof/>
          <w:sz w:val="20"/>
          <w:szCs w:val="20"/>
        </w:rPr>
      </w:pPr>
      <w:r w:rsidRPr="00A54D20">
        <w:rPr>
          <w:i/>
          <w:noProof/>
          <w:sz w:val="20"/>
          <w:szCs w:val="20"/>
        </w:rPr>
        <w:t>(15) CD International Advisor for a half year ($190,000/year, based on UNDP 2014 Pro Forma Cost 2014) (40% funded by GEF under Outcome 2)</w:t>
      </w:r>
    </w:p>
    <w:p w14:paraId="2E8DC89A" w14:textId="77777777" w:rsidR="0007440D" w:rsidRPr="00A54D20" w:rsidRDefault="0007440D" w:rsidP="0007440D">
      <w:pPr>
        <w:rPr>
          <w:i/>
          <w:noProof/>
          <w:sz w:val="20"/>
          <w:szCs w:val="20"/>
        </w:rPr>
      </w:pPr>
      <w:r w:rsidRPr="00A54D20">
        <w:rPr>
          <w:i/>
          <w:noProof/>
          <w:sz w:val="20"/>
          <w:szCs w:val="20"/>
        </w:rPr>
        <w:t>(16) MEA Expert for 3 years</w:t>
      </w:r>
    </w:p>
    <w:p w14:paraId="3F203799" w14:textId="52A30EA8" w:rsidR="0007440D" w:rsidRPr="00A54D20" w:rsidRDefault="0007440D" w:rsidP="0007440D">
      <w:pPr>
        <w:rPr>
          <w:i/>
          <w:noProof/>
          <w:sz w:val="20"/>
          <w:szCs w:val="20"/>
        </w:rPr>
      </w:pPr>
      <w:r w:rsidRPr="00A54D20">
        <w:rPr>
          <w:i/>
          <w:noProof/>
          <w:sz w:val="20"/>
          <w:szCs w:val="20"/>
        </w:rPr>
        <w:t>(17) Project Coordinator and other project staff</w:t>
      </w:r>
      <w:r w:rsidR="002D6307" w:rsidRPr="00A54D20">
        <w:rPr>
          <w:i/>
          <w:noProof/>
          <w:sz w:val="20"/>
          <w:szCs w:val="20"/>
        </w:rPr>
        <w:t xml:space="preserve"> technical work</w:t>
      </w:r>
      <w:r w:rsidRPr="00A54D20">
        <w:rPr>
          <w:i/>
          <w:noProof/>
          <w:sz w:val="20"/>
          <w:szCs w:val="20"/>
        </w:rPr>
        <w:t xml:space="preserve"> (50% of total cost under outcome 2)</w:t>
      </w:r>
    </w:p>
    <w:p w14:paraId="4CEC87EC" w14:textId="16CCC888" w:rsidR="009E0E52" w:rsidRPr="00A54D20" w:rsidRDefault="009E0E52" w:rsidP="008F0D1D">
      <w:pPr>
        <w:rPr>
          <w:i/>
          <w:noProof/>
          <w:sz w:val="20"/>
          <w:szCs w:val="20"/>
        </w:rPr>
      </w:pPr>
      <w:r w:rsidRPr="00A54D20">
        <w:rPr>
          <w:i/>
          <w:noProof/>
          <w:sz w:val="20"/>
          <w:szCs w:val="20"/>
        </w:rPr>
        <w:t xml:space="preserve">(18) Travel budget for capacity building events, meetings, and other related </w:t>
      </w:r>
      <w:r w:rsidR="0007440D" w:rsidRPr="00A54D20">
        <w:rPr>
          <w:i/>
          <w:noProof/>
          <w:sz w:val="20"/>
          <w:szCs w:val="20"/>
        </w:rPr>
        <w:t xml:space="preserve">national </w:t>
      </w:r>
      <w:r w:rsidRPr="00A54D20">
        <w:rPr>
          <w:i/>
          <w:noProof/>
          <w:sz w:val="20"/>
          <w:szCs w:val="20"/>
        </w:rPr>
        <w:t xml:space="preserve">meetings for the Rio conventions </w:t>
      </w:r>
    </w:p>
    <w:p w14:paraId="2855A378" w14:textId="72AE8BF0" w:rsidR="008F0D1D" w:rsidRPr="00A54D20" w:rsidRDefault="008F0D1D" w:rsidP="008F0D1D">
      <w:pPr>
        <w:rPr>
          <w:i/>
          <w:noProof/>
          <w:sz w:val="20"/>
          <w:szCs w:val="20"/>
        </w:rPr>
      </w:pPr>
      <w:r w:rsidRPr="00A54D20">
        <w:rPr>
          <w:i/>
          <w:noProof/>
          <w:sz w:val="20"/>
          <w:szCs w:val="20"/>
        </w:rPr>
        <w:t>(19) Budget provision for office Mach</w:t>
      </w:r>
      <w:r w:rsidR="0007440D" w:rsidRPr="00A54D20">
        <w:rPr>
          <w:i/>
          <w:noProof/>
          <w:sz w:val="20"/>
          <w:szCs w:val="20"/>
        </w:rPr>
        <w:t>i</w:t>
      </w:r>
      <w:r w:rsidRPr="00A54D20">
        <w:rPr>
          <w:i/>
          <w:noProof/>
          <w:sz w:val="20"/>
          <w:szCs w:val="20"/>
        </w:rPr>
        <w:t>nery and Equipment for Outcome 2</w:t>
      </w:r>
    </w:p>
    <w:p w14:paraId="613B0679" w14:textId="2D3B6156" w:rsidR="008212FD" w:rsidRPr="00A54D20" w:rsidRDefault="008212FD" w:rsidP="008212FD">
      <w:pPr>
        <w:rPr>
          <w:i/>
          <w:noProof/>
          <w:sz w:val="20"/>
          <w:szCs w:val="20"/>
        </w:rPr>
      </w:pPr>
      <w:r w:rsidRPr="00A54D20">
        <w:rPr>
          <w:i/>
          <w:noProof/>
          <w:sz w:val="20"/>
          <w:szCs w:val="20"/>
        </w:rPr>
        <w:t>(</w:t>
      </w:r>
      <w:r w:rsidR="008F0D1D" w:rsidRPr="00A54D20">
        <w:rPr>
          <w:i/>
          <w:noProof/>
          <w:sz w:val="20"/>
          <w:szCs w:val="20"/>
        </w:rPr>
        <w:t>20</w:t>
      </w:r>
      <w:r w:rsidRPr="00A54D20">
        <w:rPr>
          <w:i/>
          <w:noProof/>
          <w:sz w:val="20"/>
          <w:szCs w:val="20"/>
        </w:rPr>
        <w:t xml:space="preserve">) Communication and Audio Visual Equipment </w:t>
      </w:r>
      <w:r w:rsidR="00953CF1" w:rsidRPr="00A54D20">
        <w:rPr>
          <w:i/>
          <w:noProof/>
          <w:sz w:val="20"/>
          <w:szCs w:val="20"/>
        </w:rPr>
        <w:t xml:space="preserve">for </w:t>
      </w:r>
      <w:r w:rsidRPr="00A54D20">
        <w:rPr>
          <w:i/>
          <w:noProof/>
          <w:sz w:val="20"/>
          <w:szCs w:val="20"/>
        </w:rPr>
        <w:t>Outcome 2</w:t>
      </w:r>
    </w:p>
    <w:p w14:paraId="30742D8B" w14:textId="2F56E6A5" w:rsidR="008212FD" w:rsidRPr="00A54D20" w:rsidRDefault="008212FD" w:rsidP="008212FD">
      <w:pPr>
        <w:rPr>
          <w:i/>
          <w:noProof/>
          <w:sz w:val="20"/>
          <w:szCs w:val="20"/>
        </w:rPr>
      </w:pPr>
      <w:r w:rsidRPr="00A54D20">
        <w:rPr>
          <w:i/>
          <w:noProof/>
          <w:sz w:val="20"/>
          <w:szCs w:val="20"/>
        </w:rPr>
        <w:t>(2</w:t>
      </w:r>
      <w:r w:rsidR="008F0D1D" w:rsidRPr="00A54D20">
        <w:rPr>
          <w:i/>
          <w:noProof/>
          <w:sz w:val="20"/>
          <w:szCs w:val="20"/>
        </w:rPr>
        <w:t>1</w:t>
      </w:r>
      <w:r w:rsidRPr="00A54D20">
        <w:rPr>
          <w:i/>
          <w:noProof/>
          <w:sz w:val="20"/>
          <w:szCs w:val="20"/>
        </w:rPr>
        <w:t>) Office supplies for component 2</w:t>
      </w:r>
    </w:p>
    <w:p w14:paraId="74040250" w14:textId="33DB054F" w:rsidR="008212FD" w:rsidRPr="00A54D20" w:rsidRDefault="008212FD" w:rsidP="008212FD">
      <w:pPr>
        <w:rPr>
          <w:i/>
          <w:noProof/>
          <w:sz w:val="20"/>
          <w:szCs w:val="20"/>
        </w:rPr>
      </w:pPr>
      <w:r w:rsidRPr="00A54D20">
        <w:rPr>
          <w:i/>
          <w:noProof/>
          <w:sz w:val="20"/>
          <w:szCs w:val="20"/>
        </w:rPr>
        <w:t>(2</w:t>
      </w:r>
      <w:r w:rsidR="008F0D1D" w:rsidRPr="00A54D20">
        <w:rPr>
          <w:i/>
          <w:noProof/>
          <w:sz w:val="20"/>
          <w:szCs w:val="20"/>
        </w:rPr>
        <w:t>2</w:t>
      </w:r>
      <w:r w:rsidRPr="00A54D20">
        <w:rPr>
          <w:i/>
          <w:noProof/>
          <w:sz w:val="20"/>
          <w:szCs w:val="20"/>
        </w:rPr>
        <w:t>) Information Technology Equipment for Outcome 2</w:t>
      </w:r>
    </w:p>
    <w:p w14:paraId="58D9A894" w14:textId="5A11F07D" w:rsidR="008212FD" w:rsidRPr="00A54D20" w:rsidRDefault="008212FD" w:rsidP="008212FD">
      <w:pPr>
        <w:rPr>
          <w:i/>
          <w:noProof/>
          <w:sz w:val="20"/>
          <w:szCs w:val="20"/>
        </w:rPr>
      </w:pPr>
      <w:r w:rsidRPr="00A54D20">
        <w:rPr>
          <w:i/>
          <w:noProof/>
          <w:sz w:val="20"/>
          <w:szCs w:val="20"/>
        </w:rPr>
        <w:t>(2</w:t>
      </w:r>
      <w:r w:rsidR="008F0D1D" w:rsidRPr="00A54D20">
        <w:rPr>
          <w:i/>
          <w:noProof/>
          <w:sz w:val="20"/>
          <w:szCs w:val="20"/>
        </w:rPr>
        <w:t>3</w:t>
      </w:r>
      <w:r w:rsidRPr="00A54D20">
        <w:rPr>
          <w:i/>
          <w:noProof/>
          <w:sz w:val="20"/>
          <w:szCs w:val="20"/>
        </w:rPr>
        <w:t xml:space="preserve">) Rental and Maintenance of Information Technology Equipment for Outcome </w:t>
      </w:r>
      <w:r w:rsidR="00953CF1" w:rsidRPr="00A54D20">
        <w:rPr>
          <w:i/>
          <w:noProof/>
          <w:sz w:val="20"/>
          <w:szCs w:val="20"/>
        </w:rPr>
        <w:t>2</w:t>
      </w:r>
    </w:p>
    <w:p w14:paraId="6DFB5F93" w14:textId="77777777" w:rsidR="00953CF1" w:rsidRPr="00A54D20" w:rsidRDefault="00953CF1" w:rsidP="00953CF1">
      <w:pPr>
        <w:rPr>
          <w:i/>
          <w:noProof/>
          <w:sz w:val="20"/>
          <w:szCs w:val="20"/>
        </w:rPr>
      </w:pPr>
      <w:r w:rsidRPr="00A54D20">
        <w:rPr>
          <w:i/>
          <w:noProof/>
          <w:sz w:val="20"/>
          <w:szCs w:val="20"/>
        </w:rPr>
        <w:lastRenderedPageBreak/>
        <w:t>(24) Car rental for outcome 2 operations</w:t>
      </w:r>
    </w:p>
    <w:p w14:paraId="312516CD" w14:textId="40858C74" w:rsidR="008212FD" w:rsidRPr="00A54D20" w:rsidRDefault="008212FD" w:rsidP="008212FD">
      <w:pPr>
        <w:rPr>
          <w:i/>
          <w:noProof/>
          <w:sz w:val="20"/>
          <w:szCs w:val="20"/>
        </w:rPr>
      </w:pPr>
      <w:r w:rsidRPr="00A54D20">
        <w:rPr>
          <w:i/>
          <w:noProof/>
          <w:sz w:val="20"/>
          <w:szCs w:val="20"/>
        </w:rPr>
        <w:t>(2</w:t>
      </w:r>
      <w:r w:rsidR="008F0D1D" w:rsidRPr="00A54D20">
        <w:rPr>
          <w:i/>
          <w:noProof/>
          <w:sz w:val="20"/>
          <w:szCs w:val="20"/>
        </w:rPr>
        <w:t>5</w:t>
      </w:r>
      <w:r w:rsidRPr="00A54D20">
        <w:rPr>
          <w:i/>
          <w:noProof/>
          <w:sz w:val="20"/>
          <w:szCs w:val="20"/>
        </w:rPr>
        <w:t>) Miscellaneous Expenses</w:t>
      </w:r>
    </w:p>
    <w:p w14:paraId="6723A85E" w14:textId="01F31AE4" w:rsidR="008F0D1D" w:rsidRPr="00A54D20" w:rsidRDefault="008F0D1D" w:rsidP="008212FD">
      <w:pPr>
        <w:rPr>
          <w:i/>
          <w:noProof/>
          <w:sz w:val="20"/>
          <w:szCs w:val="20"/>
        </w:rPr>
      </w:pPr>
      <w:r w:rsidRPr="00A54D20">
        <w:rPr>
          <w:i/>
          <w:noProof/>
          <w:sz w:val="20"/>
          <w:szCs w:val="20"/>
        </w:rPr>
        <w:t>(26) Training, workshop, 3 Rio conference meeting and related events improved capacity building, national coordination and dialogue mechanismson the 3 Rio Conventions</w:t>
      </w:r>
    </w:p>
    <w:p w14:paraId="7ADE4AB7" w14:textId="77777777" w:rsidR="00953CF1" w:rsidRPr="00A54D20" w:rsidRDefault="00953CF1" w:rsidP="00953CF1">
      <w:pPr>
        <w:rPr>
          <w:i/>
          <w:noProof/>
          <w:sz w:val="20"/>
          <w:szCs w:val="20"/>
        </w:rPr>
      </w:pPr>
      <w:r w:rsidRPr="00A54D20">
        <w:rPr>
          <w:i/>
          <w:noProof/>
          <w:sz w:val="20"/>
          <w:szCs w:val="20"/>
        </w:rPr>
        <w:t>(27) CD Inter. Advisor for a half year (@190,000/year, based on UNDP 2014 Pro Forma Cost 2014) (60% funded by UNDP under Outcome 2) + Inter. Consultant (@600/day) for MT and F Evaluations (UNDP)</w:t>
      </w:r>
    </w:p>
    <w:p w14:paraId="1D76B52C" w14:textId="41B2D367" w:rsidR="008212FD" w:rsidRPr="00A54D20" w:rsidRDefault="008212FD" w:rsidP="008212FD">
      <w:pPr>
        <w:rPr>
          <w:i/>
          <w:noProof/>
          <w:sz w:val="20"/>
          <w:szCs w:val="20"/>
        </w:rPr>
      </w:pPr>
      <w:r w:rsidRPr="00A54D20">
        <w:rPr>
          <w:i/>
          <w:noProof/>
          <w:sz w:val="20"/>
          <w:szCs w:val="20"/>
        </w:rPr>
        <w:t>(2</w:t>
      </w:r>
      <w:r w:rsidR="005878A8" w:rsidRPr="00A54D20">
        <w:rPr>
          <w:i/>
          <w:noProof/>
          <w:sz w:val="20"/>
          <w:szCs w:val="20"/>
        </w:rPr>
        <w:t>8</w:t>
      </w:r>
      <w:r w:rsidRPr="00A54D20">
        <w:rPr>
          <w:i/>
          <w:noProof/>
          <w:sz w:val="20"/>
          <w:szCs w:val="20"/>
        </w:rPr>
        <w:t>) Miscellaneous Expenses (UNDP)</w:t>
      </w:r>
    </w:p>
    <w:p w14:paraId="659DB8EB" w14:textId="77777777" w:rsidR="00953CF1" w:rsidRPr="00A54D20" w:rsidRDefault="00953CF1" w:rsidP="00953CF1">
      <w:pPr>
        <w:rPr>
          <w:i/>
          <w:noProof/>
          <w:sz w:val="20"/>
          <w:szCs w:val="20"/>
        </w:rPr>
      </w:pPr>
      <w:r w:rsidRPr="00A54D20">
        <w:rPr>
          <w:i/>
          <w:noProof/>
          <w:sz w:val="20"/>
          <w:szCs w:val="20"/>
        </w:rPr>
        <w:t>(29) Expenses for participation in COPs, SBSTTA, Ad-Hoc meetings, and other related meetings for the Rio conventions (UNDP)</w:t>
      </w:r>
    </w:p>
    <w:p w14:paraId="184255D1" w14:textId="1064B267" w:rsidR="00953CF1" w:rsidRPr="00A54D20" w:rsidRDefault="00953CF1" w:rsidP="00953CF1">
      <w:pPr>
        <w:rPr>
          <w:i/>
          <w:noProof/>
          <w:sz w:val="20"/>
          <w:szCs w:val="20"/>
        </w:rPr>
      </w:pPr>
      <w:r w:rsidRPr="00A54D20">
        <w:rPr>
          <w:i/>
          <w:noProof/>
          <w:sz w:val="20"/>
          <w:szCs w:val="20"/>
        </w:rPr>
        <w:t xml:space="preserve">(30) </w:t>
      </w:r>
      <w:r w:rsidR="0034189E" w:rsidRPr="00A54D20">
        <w:rPr>
          <w:i/>
          <w:noProof/>
          <w:sz w:val="20"/>
          <w:szCs w:val="20"/>
          <w:u w:val="single"/>
        </w:rPr>
        <w:t>Project management staff:</w:t>
      </w:r>
      <w:r w:rsidR="002D6307" w:rsidRPr="00A54D20">
        <w:rPr>
          <w:i/>
          <w:noProof/>
          <w:sz w:val="20"/>
          <w:szCs w:val="20"/>
        </w:rPr>
        <w:t xml:space="preserve"> </w:t>
      </w:r>
      <w:r w:rsidRPr="00A54D20">
        <w:rPr>
          <w:i/>
          <w:noProof/>
          <w:sz w:val="20"/>
          <w:szCs w:val="20"/>
        </w:rPr>
        <w:t xml:space="preserve">Admin Officer (@$15,600/year)  based on UNDP 2014 Pro Forma Cost 2014) </w:t>
      </w:r>
    </w:p>
    <w:p w14:paraId="46E344FB" w14:textId="59006B43" w:rsidR="005878A8" w:rsidRPr="00A54D20" w:rsidRDefault="005878A8" w:rsidP="005878A8">
      <w:pPr>
        <w:rPr>
          <w:i/>
          <w:noProof/>
          <w:sz w:val="20"/>
          <w:szCs w:val="20"/>
        </w:rPr>
      </w:pPr>
      <w:r w:rsidRPr="00A54D20">
        <w:rPr>
          <w:i/>
          <w:noProof/>
          <w:sz w:val="20"/>
          <w:szCs w:val="20"/>
        </w:rPr>
        <w:t>(31) Budget provision for office Machinery and Equipment</w:t>
      </w:r>
    </w:p>
    <w:p w14:paraId="36088096" w14:textId="4CFC043F" w:rsidR="00953CF1" w:rsidRPr="00A54D20" w:rsidRDefault="00953CF1" w:rsidP="008212FD">
      <w:pPr>
        <w:rPr>
          <w:i/>
          <w:noProof/>
          <w:sz w:val="20"/>
          <w:szCs w:val="20"/>
        </w:rPr>
      </w:pPr>
      <w:r w:rsidRPr="00A54D20">
        <w:rPr>
          <w:i/>
          <w:noProof/>
          <w:sz w:val="20"/>
          <w:szCs w:val="20"/>
        </w:rPr>
        <w:t>(32) Car rental for project management</w:t>
      </w:r>
    </w:p>
    <w:p w14:paraId="1ECFD9FB" w14:textId="26BA916A" w:rsidR="008212FD" w:rsidRPr="00A54D20" w:rsidRDefault="008212FD" w:rsidP="008212FD">
      <w:pPr>
        <w:rPr>
          <w:i/>
          <w:noProof/>
          <w:sz w:val="20"/>
          <w:szCs w:val="20"/>
        </w:rPr>
      </w:pPr>
      <w:r w:rsidRPr="00A54D20">
        <w:rPr>
          <w:i/>
          <w:noProof/>
          <w:sz w:val="20"/>
          <w:szCs w:val="20"/>
        </w:rPr>
        <w:t>(3</w:t>
      </w:r>
      <w:r w:rsidR="005878A8" w:rsidRPr="00A54D20">
        <w:rPr>
          <w:i/>
          <w:noProof/>
          <w:sz w:val="20"/>
          <w:szCs w:val="20"/>
        </w:rPr>
        <w:t>3</w:t>
      </w:r>
      <w:r w:rsidRPr="00A54D20">
        <w:rPr>
          <w:i/>
          <w:noProof/>
          <w:sz w:val="20"/>
          <w:szCs w:val="20"/>
        </w:rPr>
        <w:t xml:space="preserve">) Office supplies for </w:t>
      </w:r>
      <w:r w:rsidR="00953CF1" w:rsidRPr="00A54D20">
        <w:rPr>
          <w:i/>
          <w:noProof/>
          <w:sz w:val="20"/>
          <w:szCs w:val="20"/>
        </w:rPr>
        <w:t>project management</w:t>
      </w:r>
    </w:p>
    <w:p w14:paraId="26EA364C" w14:textId="5C818A04" w:rsidR="008212FD" w:rsidRPr="00A54D20" w:rsidRDefault="008212FD" w:rsidP="008212FD">
      <w:pPr>
        <w:rPr>
          <w:i/>
          <w:noProof/>
          <w:sz w:val="20"/>
          <w:szCs w:val="20"/>
        </w:rPr>
      </w:pPr>
      <w:r w:rsidRPr="00A54D20">
        <w:rPr>
          <w:i/>
          <w:noProof/>
          <w:sz w:val="20"/>
          <w:szCs w:val="20"/>
        </w:rPr>
        <w:t>(3</w:t>
      </w:r>
      <w:r w:rsidR="005878A8" w:rsidRPr="00A54D20">
        <w:rPr>
          <w:i/>
          <w:noProof/>
          <w:sz w:val="20"/>
          <w:szCs w:val="20"/>
        </w:rPr>
        <w:t>4</w:t>
      </w:r>
      <w:r w:rsidRPr="00A54D20">
        <w:rPr>
          <w:i/>
          <w:noProof/>
          <w:sz w:val="20"/>
          <w:szCs w:val="20"/>
        </w:rPr>
        <w:t>) Audit cost for 3 years</w:t>
      </w:r>
    </w:p>
    <w:p w14:paraId="0231B95C" w14:textId="709891B1" w:rsidR="008212FD" w:rsidRPr="00A54D20" w:rsidRDefault="008212FD" w:rsidP="008212FD">
      <w:pPr>
        <w:rPr>
          <w:i/>
          <w:noProof/>
          <w:sz w:val="20"/>
          <w:szCs w:val="20"/>
        </w:rPr>
      </w:pPr>
      <w:r w:rsidRPr="00A54D20">
        <w:rPr>
          <w:i/>
          <w:noProof/>
          <w:sz w:val="20"/>
          <w:szCs w:val="20"/>
        </w:rPr>
        <w:t>(3</w:t>
      </w:r>
      <w:r w:rsidR="005878A8" w:rsidRPr="00A54D20">
        <w:rPr>
          <w:i/>
          <w:noProof/>
          <w:sz w:val="20"/>
          <w:szCs w:val="20"/>
        </w:rPr>
        <w:t>5</w:t>
      </w:r>
      <w:r w:rsidRPr="00A54D20">
        <w:rPr>
          <w:i/>
          <w:noProof/>
          <w:sz w:val="20"/>
          <w:szCs w:val="20"/>
        </w:rPr>
        <w:t>) Miscellaneous Expenses</w:t>
      </w:r>
    </w:p>
    <w:p w14:paraId="48A0B74B" w14:textId="281A3621" w:rsidR="008212FD" w:rsidRPr="00A54D20" w:rsidRDefault="008212FD" w:rsidP="008212FD">
      <w:pPr>
        <w:rPr>
          <w:i/>
          <w:noProof/>
          <w:sz w:val="20"/>
          <w:szCs w:val="20"/>
        </w:rPr>
      </w:pPr>
      <w:r w:rsidRPr="00A54D20">
        <w:rPr>
          <w:i/>
          <w:noProof/>
          <w:sz w:val="20"/>
          <w:szCs w:val="20"/>
        </w:rPr>
        <w:t>(3</w:t>
      </w:r>
      <w:r w:rsidR="005878A8" w:rsidRPr="00A54D20">
        <w:rPr>
          <w:i/>
          <w:noProof/>
          <w:sz w:val="20"/>
          <w:szCs w:val="20"/>
        </w:rPr>
        <w:t>6</w:t>
      </w:r>
      <w:r w:rsidRPr="00A54D20">
        <w:rPr>
          <w:i/>
          <w:noProof/>
          <w:sz w:val="20"/>
          <w:szCs w:val="20"/>
        </w:rPr>
        <w:t>) Direct Project Costs incurred by UNDP</w:t>
      </w:r>
      <w:r w:rsidR="006F1823" w:rsidRPr="00A54D20">
        <w:rPr>
          <w:i/>
          <w:noProof/>
          <w:sz w:val="20"/>
          <w:szCs w:val="20"/>
        </w:rPr>
        <w:t>, according to Letter of Agreement (Annex 8)</w:t>
      </w:r>
    </w:p>
    <w:p w14:paraId="58A48CEB" w14:textId="109B4929" w:rsidR="008212FD" w:rsidRPr="00A54D20" w:rsidRDefault="008212FD" w:rsidP="008212FD">
      <w:pPr>
        <w:rPr>
          <w:i/>
          <w:noProof/>
          <w:sz w:val="20"/>
          <w:szCs w:val="20"/>
        </w:rPr>
      </w:pPr>
      <w:r w:rsidRPr="00A54D20">
        <w:rPr>
          <w:i/>
          <w:noProof/>
          <w:sz w:val="20"/>
          <w:szCs w:val="20"/>
        </w:rPr>
        <w:t>(3</w:t>
      </w:r>
      <w:r w:rsidR="005878A8" w:rsidRPr="00A54D20">
        <w:rPr>
          <w:i/>
          <w:noProof/>
          <w:sz w:val="20"/>
          <w:szCs w:val="20"/>
        </w:rPr>
        <w:t>7</w:t>
      </w:r>
      <w:r w:rsidRPr="00A54D20">
        <w:rPr>
          <w:i/>
          <w:noProof/>
          <w:sz w:val="20"/>
          <w:szCs w:val="20"/>
        </w:rPr>
        <w:t>) Miscellaneous Expenses (UNDP)</w:t>
      </w:r>
    </w:p>
    <w:p w14:paraId="6809ED52" w14:textId="30527413" w:rsidR="008212FD" w:rsidRDefault="008212FD" w:rsidP="008212FD">
      <w:pPr>
        <w:rPr>
          <w:i/>
          <w:noProof/>
          <w:sz w:val="20"/>
          <w:szCs w:val="20"/>
        </w:rPr>
      </w:pPr>
      <w:r w:rsidRPr="00A54D20">
        <w:rPr>
          <w:i/>
          <w:noProof/>
          <w:sz w:val="20"/>
          <w:szCs w:val="20"/>
        </w:rPr>
        <w:t>(3</w:t>
      </w:r>
      <w:r w:rsidR="005878A8" w:rsidRPr="00A54D20">
        <w:rPr>
          <w:i/>
          <w:noProof/>
          <w:sz w:val="20"/>
          <w:szCs w:val="20"/>
        </w:rPr>
        <w:t>8</w:t>
      </w:r>
      <w:r w:rsidRPr="00A54D20">
        <w:rPr>
          <w:i/>
          <w:noProof/>
          <w:sz w:val="20"/>
          <w:szCs w:val="20"/>
        </w:rPr>
        <w:t>) Direct Project Costs incurred by UNDP and co-financed by UNDP</w:t>
      </w:r>
    </w:p>
    <w:p w14:paraId="5FE25640" w14:textId="77777777" w:rsidR="008212FD" w:rsidRDefault="008212FD" w:rsidP="000C6A3C">
      <w:pPr>
        <w:rPr>
          <w:i/>
          <w:noProof/>
          <w:sz w:val="20"/>
          <w:szCs w:val="20"/>
        </w:rPr>
      </w:pPr>
    </w:p>
    <w:p w14:paraId="0913D1EF" w14:textId="77777777" w:rsidR="008212FD" w:rsidRDefault="008212FD" w:rsidP="000C6A3C">
      <w:pPr>
        <w:rPr>
          <w:i/>
          <w:noProof/>
          <w:sz w:val="20"/>
          <w:szCs w:val="20"/>
        </w:rPr>
      </w:pPr>
    </w:p>
    <w:p w14:paraId="58697AE4" w14:textId="77777777" w:rsidR="008212FD" w:rsidRDefault="008212FD" w:rsidP="000C6A3C">
      <w:pPr>
        <w:rPr>
          <w:i/>
          <w:noProof/>
          <w:sz w:val="20"/>
          <w:szCs w:val="20"/>
        </w:rPr>
      </w:pPr>
    </w:p>
    <w:p w14:paraId="619C5817" w14:textId="77777777" w:rsidR="008212FD" w:rsidRPr="000C6A3C" w:rsidRDefault="008212FD" w:rsidP="000C6A3C">
      <w:pPr>
        <w:rPr>
          <w:i/>
          <w:noProof/>
          <w:sz w:val="20"/>
          <w:szCs w:val="20"/>
        </w:rPr>
      </w:pPr>
    </w:p>
    <w:p w14:paraId="0A359943" w14:textId="77777777" w:rsidR="00992A8B" w:rsidRDefault="00992A8B" w:rsidP="00992A8B">
      <w:pPr>
        <w:rPr>
          <w:noProof/>
          <w:szCs w:val="22"/>
        </w:rPr>
      </w:pPr>
    </w:p>
    <w:p w14:paraId="454542DB" w14:textId="77777777" w:rsidR="00992A8B" w:rsidRDefault="00992A8B" w:rsidP="00992A8B">
      <w:pPr>
        <w:rPr>
          <w:noProof/>
          <w:szCs w:val="22"/>
        </w:rPr>
        <w:sectPr w:rsidR="00992A8B" w:rsidSect="00992A8B">
          <w:pgSz w:w="15840" w:h="12240" w:orient="landscape" w:code="1"/>
          <w:pgMar w:top="1440" w:right="1134" w:bottom="1440" w:left="1134" w:header="288" w:footer="288" w:gutter="0"/>
          <w:cols w:space="60"/>
          <w:noEndnote/>
          <w:docGrid w:linePitch="299"/>
        </w:sectPr>
      </w:pPr>
    </w:p>
    <w:p w14:paraId="61D94F25" w14:textId="70ADE306" w:rsidR="00C546E9" w:rsidRPr="00891152" w:rsidRDefault="00C546E9" w:rsidP="002B14F3">
      <w:pPr>
        <w:numPr>
          <w:ilvl w:val="0"/>
          <w:numId w:val="4"/>
        </w:numPr>
        <w:tabs>
          <w:tab w:val="clear" w:pos="360"/>
          <w:tab w:val="num" w:pos="540"/>
        </w:tabs>
        <w:ind w:left="0" w:firstLine="0"/>
        <w:jc w:val="both"/>
        <w:rPr>
          <w:noProof/>
          <w:szCs w:val="22"/>
        </w:rPr>
      </w:pPr>
      <w:r w:rsidRPr="00891152">
        <w:rPr>
          <w:noProof/>
          <w:szCs w:val="22"/>
        </w:rPr>
        <w:lastRenderedPageBreak/>
        <w:t xml:space="preserve">The table below provides details on planned consultancies for implementing this project. One consultancy with one international environmental monitoring expert is planned under outcome 2. The other consultancies are planned to be conducted by local consultants. </w:t>
      </w:r>
    </w:p>
    <w:p w14:paraId="0EB9FA6F" w14:textId="2999FBA6" w:rsidR="00F57D7A" w:rsidRPr="00891152" w:rsidRDefault="00C95DD9" w:rsidP="001E581D">
      <w:pPr>
        <w:spacing w:before="120" w:after="120"/>
        <w:jc w:val="center"/>
        <w:rPr>
          <w:b/>
          <w:sz w:val="20"/>
          <w:szCs w:val="20"/>
        </w:rPr>
      </w:pPr>
      <w:r w:rsidRPr="00891152">
        <w:rPr>
          <w:b/>
          <w:sz w:val="20"/>
          <w:szCs w:val="20"/>
        </w:rPr>
        <w:t>Table 9</w:t>
      </w:r>
      <w:r w:rsidR="00F57D7A" w:rsidRPr="00891152">
        <w:rPr>
          <w:b/>
          <w:sz w:val="20"/>
          <w:szCs w:val="20"/>
        </w:rPr>
        <w:t>:  Consultants for technical assistance components (estimated for entire project)</w:t>
      </w:r>
    </w:p>
    <w:tbl>
      <w:tblPr>
        <w:tblW w:w="0" w:type="auto"/>
        <w:jc w:val="center"/>
        <w:tblLook w:val="04A0" w:firstRow="1" w:lastRow="0" w:firstColumn="1" w:lastColumn="0" w:noHBand="0" w:noVBand="1"/>
      </w:tblPr>
      <w:tblGrid>
        <w:gridCol w:w="4180"/>
        <w:gridCol w:w="1360"/>
        <w:gridCol w:w="966"/>
        <w:gridCol w:w="1180"/>
        <w:gridCol w:w="960"/>
      </w:tblGrid>
      <w:tr w:rsidR="003440F2" w:rsidRPr="00891152" w14:paraId="2F35162F" w14:textId="77777777" w:rsidTr="00BE64AD">
        <w:trPr>
          <w:trHeight w:val="780"/>
          <w:jc w:val="center"/>
        </w:trPr>
        <w:tc>
          <w:tcPr>
            <w:tcW w:w="4180" w:type="dxa"/>
            <w:tcBorders>
              <w:top w:val="single" w:sz="8" w:space="0" w:color="auto"/>
              <w:left w:val="single" w:sz="8" w:space="0" w:color="auto"/>
              <w:bottom w:val="single" w:sz="8" w:space="0" w:color="auto"/>
              <w:right w:val="single" w:sz="8" w:space="0" w:color="auto"/>
            </w:tcBorders>
            <w:shd w:val="clear" w:color="auto" w:fill="D9D9D9"/>
            <w:vAlign w:val="bottom"/>
            <w:hideMark/>
          </w:tcPr>
          <w:bookmarkEnd w:id="90"/>
          <w:p w14:paraId="0FC93B82" w14:textId="77777777" w:rsidR="003440F2" w:rsidRPr="00891152" w:rsidRDefault="003440F2" w:rsidP="003440F2">
            <w:pPr>
              <w:rPr>
                <w:b/>
                <w:bCs/>
                <w:sz w:val="20"/>
                <w:szCs w:val="20"/>
              </w:rPr>
            </w:pPr>
            <w:r w:rsidRPr="00891152">
              <w:rPr>
                <w:b/>
                <w:bCs/>
                <w:sz w:val="20"/>
                <w:szCs w:val="20"/>
              </w:rPr>
              <w:t>Local Consultants</w:t>
            </w:r>
          </w:p>
        </w:tc>
        <w:tc>
          <w:tcPr>
            <w:tcW w:w="1360" w:type="dxa"/>
            <w:tcBorders>
              <w:top w:val="single" w:sz="8" w:space="0" w:color="auto"/>
              <w:left w:val="single" w:sz="8" w:space="0" w:color="auto"/>
              <w:bottom w:val="single" w:sz="8" w:space="0" w:color="auto"/>
              <w:right w:val="single" w:sz="8" w:space="0" w:color="auto"/>
            </w:tcBorders>
            <w:shd w:val="clear" w:color="auto" w:fill="D9D9D9"/>
            <w:vAlign w:val="center"/>
            <w:hideMark/>
          </w:tcPr>
          <w:p w14:paraId="35FCB322" w14:textId="77777777" w:rsidR="003440F2" w:rsidRPr="00891152" w:rsidRDefault="003440F2" w:rsidP="003440F2">
            <w:pPr>
              <w:jc w:val="center"/>
              <w:rPr>
                <w:b/>
                <w:bCs/>
                <w:sz w:val="20"/>
                <w:szCs w:val="20"/>
              </w:rPr>
            </w:pPr>
            <w:r w:rsidRPr="00891152">
              <w:rPr>
                <w:b/>
                <w:bCs/>
                <w:sz w:val="20"/>
                <w:szCs w:val="20"/>
              </w:rPr>
              <w:t>Estimated Staff weeks</w:t>
            </w:r>
          </w:p>
        </w:tc>
        <w:tc>
          <w:tcPr>
            <w:tcW w:w="966" w:type="dxa"/>
            <w:tcBorders>
              <w:top w:val="single" w:sz="8" w:space="0" w:color="auto"/>
              <w:left w:val="single" w:sz="8" w:space="0" w:color="auto"/>
              <w:bottom w:val="single" w:sz="8" w:space="0" w:color="auto"/>
              <w:right w:val="single" w:sz="8" w:space="0" w:color="auto"/>
            </w:tcBorders>
            <w:shd w:val="clear" w:color="auto" w:fill="D9D9D9"/>
            <w:vAlign w:val="center"/>
            <w:hideMark/>
          </w:tcPr>
          <w:p w14:paraId="3A70EF13" w14:textId="77777777" w:rsidR="003440F2" w:rsidRPr="00891152" w:rsidRDefault="003440F2" w:rsidP="003440F2">
            <w:pPr>
              <w:jc w:val="center"/>
              <w:rPr>
                <w:b/>
                <w:bCs/>
                <w:sz w:val="20"/>
                <w:szCs w:val="20"/>
              </w:rPr>
            </w:pPr>
            <w:r w:rsidRPr="00891152">
              <w:rPr>
                <w:b/>
                <w:bCs/>
                <w:sz w:val="20"/>
                <w:szCs w:val="20"/>
              </w:rPr>
              <w:t>GEF ($)</w:t>
            </w:r>
          </w:p>
        </w:tc>
        <w:tc>
          <w:tcPr>
            <w:tcW w:w="1180" w:type="dxa"/>
            <w:tcBorders>
              <w:top w:val="single" w:sz="8" w:space="0" w:color="auto"/>
              <w:left w:val="single" w:sz="8" w:space="0" w:color="auto"/>
              <w:bottom w:val="single" w:sz="8" w:space="0" w:color="auto"/>
              <w:right w:val="single" w:sz="8" w:space="0" w:color="auto"/>
            </w:tcBorders>
            <w:shd w:val="clear" w:color="auto" w:fill="D9D9D9"/>
            <w:vAlign w:val="center"/>
            <w:hideMark/>
          </w:tcPr>
          <w:p w14:paraId="19908FEF" w14:textId="77777777" w:rsidR="003440F2" w:rsidRPr="00891152" w:rsidRDefault="003440F2" w:rsidP="003440F2">
            <w:pPr>
              <w:jc w:val="center"/>
              <w:rPr>
                <w:b/>
                <w:bCs/>
                <w:sz w:val="20"/>
                <w:szCs w:val="20"/>
              </w:rPr>
            </w:pPr>
            <w:r w:rsidRPr="00891152">
              <w:rPr>
                <w:b/>
                <w:bCs/>
                <w:sz w:val="20"/>
                <w:szCs w:val="20"/>
              </w:rPr>
              <w:t>Co-Financing ($)</w:t>
            </w:r>
          </w:p>
        </w:tc>
        <w:tc>
          <w:tcPr>
            <w:tcW w:w="960" w:type="dxa"/>
            <w:tcBorders>
              <w:top w:val="single" w:sz="8" w:space="0" w:color="auto"/>
              <w:left w:val="single" w:sz="8" w:space="0" w:color="auto"/>
              <w:bottom w:val="single" w:sz="8" w:space="0" w:color="auto"/>
              <w:right w:val="single" w:sz="8" w:space="0" w:color="auto"/>
            </w:tcBorders>
            <w:shd w:val="clear" w:color="auto" w:fill="D9D9D9"/>
            <w:vAlign w:val="center"/>
            <w:hideMark/>
          </w:tcPr>
          <w:p w14:paraId="59EE8A1B" w14:textId="77777777" w:rsidR="003440F2" w:rsidRPr="00891152" w:rsidRDefault="003440F2" w:rsidP="003440F2">
            <w:pPr>
              <w:jc w:val="center"/>
              <w:rPr>
                <w:b/>
                <w:bCs/>
                <w:sz w:val="20"/>
                <w:szCs w:val="20"/>
              </w:rPr>
            </w:pPr>
            <w:r w:rsidRPr="00891152">
              <w:rPr>
                <w:b/>
                <w:bCs/>
                <w:sz w:val="20"/>
                <w:szCs w:val="20"/>
              </w:rPr>
              <w:t>Project Total ($)</w:t>
            </w:r>
          </w:p>
        </w:tc>
      </w:tr>
      <w:tr w:rsidR="003440F2" w:rsidRPr="00891152" w14:paraId="652F456B" w14:textId="77777777" w:rsidTr="0015075F">
        <w:trPr>
          <w:trHeight w:val="255"/>
          <w:jc w:val="center"/>
        </w:trPr>
        <w:tc>
          <w:tcPr>
            <w:tcW w:w="4180" w:type="dxa"/>
            <w:tcBorders>
              <w:top w:val="single" w:sz="8" w:space="0" w:color="auto"/>
              <w:left w:val="single" w:sz="8" w:space="0" w:color="auto"/>
              <w:bottom w:val="single" w:sz="4" w:space="0" w:color="auto"/>
              <w:right w:val="single" w:sz="4" w:space="0" w:color="auto"/>
            </w:tcBorders>
            <w:shd w:val="clear" w:color="auto" w:fill="auto"/>
            <w:noWrap/>
            <w:vAlign w:val="bottom"/>
          </w:tcPr>
          <w:p w14:paraId="22A0E3E4" w14:textId="38897225" w:rsidR="003440F2" w:rsidRPr="00A54D20" w:rsidRDefault="00344253" w:rsidP="00BD1FE8">
            <w:pPr>
              <w:rPr>
                <w:sz w:val="20"/>
                <w:szCs w:val="20"/>
              </w:rPr>
            </w:pPr>
            <w:r w:rsidRPr="00A54D20">
              <w:rPr>
                <w:sz w:val="20"/>
                <w:szCs w:val="20"/>
              </w:rPr>
              <w:t>International consultant to develop information management system for the three Rio Conventions</w:t>
            </w:r>
          </w:p>
        </w:tc>
        <w:tc>
          <w:tcPr>
            <w:tcW w:w="1360" w:type="dxa"/>
            <w:tcBorders>
              <w:top w:val="single" w:sz="8" w:space="0" w:color="auto"/>
              <w:left w:val="single" w:sz="4" w:space="0" w:color="auto"/>
              <w:bottom w:val="single" w:sz="4" w:space="0" w:color="auto"/>
              <w:right w:val="single" w:sz="4" w:space="0" w:color="auto"/>
            </w:tcBorders>
            <w:shd w:val="clear" w:color="auto" w:fill="auto"/>
            <w:vAlign w:val="center"/>
          </w:tcPr>
          <w:p w14:paraId="11535B00" w14:textId="0B9F7CA8" w:rsidR="003440F2" w:rsidRPr="00A54D20" w:rsidRDefault="005F48E2" w:rsidP="00D17F6C">
            <w:pPr>
              <w:jc w:val="center"/>
              <w:rPr>
                <w:sz w:val="20"/>
                <w:szCs w:val="20"/>
              </w:rPr>
            </w:pPr>
            <w:r w:rsidRPr="00A54D20">
              <w:rPr>
                <w:sz w:val="20"/>
                <w:szCs w:val="20"/>
              </w:rPr>
              <w:t>20</w:t>
            </w:r>
          </w:p>
        </w:tc>
        <w:tc>
          <w:tcPr>
            <w:tcW w:w="966" w:type="dxa"/>
            <w:tcBorders>
              <w:top w:val="single" w:sz="8" w:space="0" w:color="auto"/>
              <w:left w:val="nil"/>
              <w:bottom w:val="single" w:sz="4" w:space="0" w:color="auto"/>
              <w:right w:val="single" w:sz="4" w:space="0" w:color="auto"/>
            </w:tcBorders>
            <w:shd w:val="clear" w:color="auto" w:fill="auto"/>
            <w:vAlign w:val="center"/>
          </w:tcPr>
          <w:p w14:paraId="45D6D92E" w14:textId="4A622CE3" w:rsidR="003440F2" w:rsidRPr="00A54D20" w:rsidRDefault="00D97E65" w:rsidP="00D17F6C">
            <w:pPr>
              <w:jc w:val="right"/>
              <w:rPr>
                <w:sz w:val="20"/>
                <w:szCs w:val="20"/>
              </w:rPr>
            </w:pPr>
            <w:r w:rsidRPr="00A54D20">
              <w:rPr>
                <w:sz w:val="20"/>
                <w:szCs w:val="20"/>
              </w:rPr>
              <w:t>5</w:t>
            </w:r>
            <w:r w:rsidR="005F48E2" w:rsidRPr="00A54D20">
              <w:rPr>
                <w:sz w:val="20"/>
                <w:szCs w:val="20"/>
              </w:rPr>
              <w:t>0</w:t>
            </w:r>
            <w:r w:rsidR="0015075F" w:rsidRPr="00A54D20">
              <w:rPr>
                <w:sz w:val="20"/>
                <w:szCs w:val="20"/>
              </w:rPr>
              <w:t>,000</w:t>
            </w:r>
          </w:p>
        </w:tc>
        <w:tc>
          <w:tcPr>
            <w:tcW w:w="1180" w:type="dxa"/>
            <w:tcBorders>
              <w:top w:val="single" w:sz="8" w:space="0" w:color="auto"/>
              <w:left w:val="nil"/>
              <w:bottom w:val="single" w:sz="4" w:space="0" w:color="auto"/>
              <w:right w:val="single" w:sz="4" w:space="0" w:color="auto"/>
            </w:tcBorders>
            <w:shd w:val="clear" w:color="auto" w:fill="auto"/>
            <w:vAlign w:val="center"/>
          </w:tcPr>
          <w:p w14:paraId="5E568CCE" w14:textId="33706E92" w:rsidR="003440F2" w:rsidRPr="00A54D20" w:rsidRDefault="00AB3722" w:rsidP="00AB3722">
            <w:pPr>
              <w:jc w:val="center"/>
              <w:rPr>
                <w:sz w:val="20"/>
                <w:szCs w:val="20"/>
              </w:rPr>
            </w:pPr>
            <w:r w:rsidRPr="00A54D20">
              <w:rPr>
                <w:sz w:val="20"/>
                <w:szCs w:val="20"/>
              </w:rPr>
              <w:t>-</w:t>
            </w:r>
          </w:p>
        </w:tc>
        <w:tc>
          <w:tcPr>
            <w:tcW w:w="960" w:type="dxa"/>
            <w:tcBorders>
              <w:top w:val="single" w:sz="8" w:space="0" w:color="auto"/>
              <w:left w:val="single" w:sz="4" w:space="0" w:color="auto"/>
              <w:bottom w:val="single" w:sz="4" w:space="0" w:color="auto"/>
              <w:right w:val="single" w:sz="8" w:space="0" w:color="auto"/>
            </w:tcBorders>
            <w:shd w:val="clear" w:color="auto" w:fill="auto"/>
            <w:vAlign w:val="center"/>
          </w:tcPr>
          <w:p w14:paraId="3964A589" w14:textId="24D1DD73" w:rsidR="003440F2" w:rsidRPr="00A54D20" w:rsidRDefault="00D97E65" w:rsidP="00D17F6C">
            <w:pPr>
              <w:jc w:val="right"/>
              <w:rPr>
                <w:sz w:val="20"/>
                <w:szCs w:val="20"/>
              </w:rPr>
            </w:pPr>
            <w:r w:rsidRPr="00A54D20">
              <w:rPr>
                <w:sz w:val="20"/>
                <w:szCs w:val="20"/>
              </w:rPr>
              <w:t>5</w:t>
            </w:r>
            <w:r w:rsidR="005F48E2" w:rsidRPr="00A54D20">
              <w:rPr>
                <w:sz w:val="20"/>
                <w:szCs w:val="20"/>
              </w:rPr>
              <w:t>0</w:t>
            </w:r>
            <w:r w:rsidR="00AB3722" w:rsidRPr="00A54D20">
              <w:rPr>
                <w:sz w:val="20"/>
                <w:szCs w:val="20"/>
              </w:rPr>
              <w:t>,000</w:t>
            </w:r>
          </w:p>
        </w:tc>
      </w:tr>
      <w:tr w:rsidR="003440F2" w:rsidRPr="00891152" w14:paraId="1D58BE73" w14:textId="77777777" w:rsidTr="0015075F">
        <w:trPr>
          <w:trHeight w:val="255"/>
          <w:jc w:val="center"/>
        </w:trPr>
        <w:tc>
          <w:tcPr>
            <w:tcW w:w="4180" w:type="dxa"/>
            <w:tcBorders>
              <w:top w:val="nil"/>
              <w:left w:val="single" w:sz="8" w:space="0" w:color="auto"/>
              <w:bottom w:val="single" w:sz="4" w:space="0" w:color="auto"/>
              <w:right w:val="single" w:sz="4" w:space="0" w:color="auto"/>
            </w:tcBorders>
            <w:shd w:val="clear" w:color="auto" w:fill="auto"/>
            <w:noWrap/>
            <w:vAlign w:val="bottom"/>
          </w:tcPr>
          <w:p w14:paraId="6187131A" w14:textId="2E907CFF" w:rsidR="003440F2" w:rsidRPr="00A54D20" w:rsidRDefault="00BD1FE8" w:rsidP="003440F2">
            <w:pPr>
              <w:rPr>
                <w:sz w:val="20"/>
                <w:szCs w:val="20"/>
              </w:rPr>
            </w:pPr>
            <w:r w:rsidRPr="00A54D20">
              <w:rPr>
                <w:sz w:val="20"/>
                <w:szCs w:val="20"/>
              </w:rPr>
              <w:t>National consultant(s)</w:t>
            </w:r>
            <w:r w:rsidR="00344253" w:rsidRPr="00A54D20">
              <w:rPr>
                <w:sz w:val="20"/>
                <w:szCs w:val="20"/>
              </w:rPr>
              <w:t xml:space="preserve"> to support the assessment </w:t>
            </w:r>
            <w:r w:rsidR="005F48E2" w:rsidRPr="00A54D20">
              <w:rPr>
                <w:sz w:val="20"/>
                <w:szCs w:val="20"/>
              </w:rPr>
              <w:t xml:space="preserve">and implementation </w:t>
            </w:r>
            <w:r w:rsidR="00344253" w:rsidRPr="00A54D20">
              <w:rPr>
                <w:sz w:val="20"/>
                <w:szCs w:val="20"/>
              </w:rPr>
              <w:t>of solu</w:t>
            </w:r>
            <w:r w:rsidRPr="00A54D20">
              <w:rPr>
                <w:sz w:val="20"/>
                <w:szCs w:val="20"/>
              </w:rPr>
              <w:t>tions for harmonizing environme</w:t>
            </w:r>
            <w:r w:rsidR="00344253" w:rsidRPr="00A54D20">
              <w:rPr>
                <w:sz w:val="20"/>
                <w:szCs w:val="20"/>
              </w:rPr>
              <w:t>n</w:t>
            </w:r>
            <w:r w:rsidRPr="00A54D20">
              <w:rPr>
                <w:sz w:val="20"/>
                <w:szCs w:val="20"/>
              </w:rPr>
              <w:t>tal information systems</w:t>
            </w:r>
          </w:p>
        </w:tc>
        <w:tc>
          <w:tcPr>
            <w:tcW w:w="1360" w:type="dxa"/>
            <w:tcBorders>
              <w:top w:val="nil"/>
              <w:left w:val="single" w:sz="4" w:space="0" w:color="auto"/>
              <w:bottom w:val="single" w:sz="4" w:space="0" w:color="auto"/>
              <w:right w:val="single" w:sz="4" w:space="0" w:color="auto"/>
            </w:tcBorders>
            <w:shd w:val="clear" w:color="auto" w:fill="auto"/>
            <w:vAlign w:val="center"/>
          </w:tcPr>
          <w:p w14:paraId="15F4C89B" w14:textId="698B402C" w:rsidR="003440F2" w:rsidRPr="00A54D20" w:rsidRDefault="00953CF1" w:rsidP="00D17F6C">
            <w:pPr>
              <w:jc w:val="center"/>
              <w:rPr>
                <w:sz w:val="20"/>
                <w:szCs w:val="20"/>
              </w:rPr>
            </w:pPr>
            <w:r w:rsidRPr="00A54D20">
              <w:rPr>
                <w:sz w:val="20"/>
                <w:szCs w:val="20"/>
              </w:rPr>
              <w:t>100</w:t>
            </w:r>
          </w:p>
        </w:tc>
        <w:tc>
          <w:tcPr>
            <w:tcW w:w="966" w:type="dxa"/>
            <w:tcBorders>
              <w:top w:val="nil"/>
              <w:left w:val="nil"/>
              <w:bottom w:val="single" w:sz="4" w:space="0" w:color="auto"/>
              <w:right w:val="single" w:sz="4" w:space="0" w:color="auto"/>
            </w:tcBorders>
            <w:shd w:val="clear" w:color="auto" w:fill="auto"/>
            <w:vAlign w:val="center"/>
          </w:tcPr>
          <w:p w14:paraId="6AC094F5" w14:textId="545AB9CE" w:rsidR="003440F2" w:rsidRPr="00A54D20" w:rsidRDefault="0043629A" w:rsidP="00D17F6C">
            <w:pPr>
              <w:jc w:val="right"/>
              <w:rPr>
                <w:sz w:val="20"/>
                <w:szCs w:val="20"/>
              </w:rPr>
            </w:pPr>
            <w:r w:rsidRPr="00A54D20">
              <w:rPr>
                <w:sz w:val="20"/>
                <w:szCs w:val="20"/>
              </w:rPr>
              <w:t>1</w:t>
            </w:r>
            <w:r w:rsidR="00D97E65" w:rsidRPr="00A54D20">
              <w:rPr>
                <w:sz w:val="20"/>
                <w:szCs w:val="20"/>
              </w:rPr>
              <w:t>21</w:t>
            </w:r>
            <w:r w:rsidR="0015075F" w:rsidRPr="00A54D20">
              <w:rPr>
                <w:sz w:val="20"/>
                <w:szCs w:val="20"/>
              </w:rPr>
              <w:t>,000</w:t>
            </w:r>
          </w:p>
        </w:tc>
        <w:tc>
          <w:tcPr>
            <w:tcW w:w="1180" w:type="dxa"/>
            <w:tcBorders>
              <w:top w:val="nil"/>
              <w:left w:val="nil"/>
              <w:bottom w:val="single" w:sz="4" w:space="0" w:color="auto"/>
              <w:right w:val="single" w:sz="4" w:space="0" w:color="auto"/>
            </w:tcBorders>
            <w:shd w:val="clear" w:color="auto" w:fill="auto"/>
            <w:vAlign w:val="center"/>
          </w:tcPr>
          <w:p w14:paraId="791F731C" w14:textId="7B4EB66B" w:rsidR="003440F2" w:rsidRPr="00A54D20" w:rsidRDefault="00AB3722" w:rsidP="00AB3722">
            <w:pPr>
              <w:jc w:val="center"/>
              <w:rPr>
                <w:sz w:val="20"/>
                <w:szCs w:val="20"/>
              </w:rPr>
            </w:pPr>
            <w:r w:rsidRPr="00A54D20">
              <w:rPr>
                <w:sz w:val="20"/>
                <w:szCs w:val="20"/>
              </w:rPr>
              <w:t>-</w:t>
            </w:r>
          </w:p>
        </w:tc>
        <w:tc>
          <w:tcPr>
            <w:tcW w:w="960" w:type="dxa"/>
            <w:tcBorders>
              <w:top w:val="nil"/>
              <w:left w:val="single" w:sz="4" w:space="0" w:color="auto"/>
              <w:bottom w:val="single" w:sz="4" w:space="0" w:color="auto"/>
              <w:right w:val="single" w:sz="8" w:space="0" w:color="auto"/>
            </w:tcBorders>
            <w:shd w:val="clear" w:color="auto" w:fill="auto"/>
            <w:vAlign w:val="center"/>
          </w:tcPr>
          <w:p w14:paraId="468FFFE5" w14:textId="1B7D8A38" w:rsidR="003440F2" w:rsidRPr="00A54D20" w:rsidRDefault="0043629A" w:rsidP="00D17F6C">
            <w:pPr>
              <w:jc w:val="right"/>
              <w:rPr>
                <w:sz w:val="20"/>
                <w:szCs w:val="20"/>
              </w:rPr>
            </w:pPr>
            <w:r w:rsidRPr="00A54D20">
              <w:rPr>
                <w:sz w:val="20"/>
                <w:szCs w:val="20"/>
              </w:rPr>
              <w:t>1</w:t>
            </w:r>
            <w:r w:rsidR="00D97E65" w:rsidRPr="00A54D20">
              <w:rPr>
                <w:sz w:val="20"/>
                <w:szCs w:val="20"/>
              </w:rPr>
              <w:t>21</w:t>
            </w:r>
            <w:r w:rsidR="00AB3722" w:rsidRPr="00A54D20">
              <w:rPr>
                <w:sz w:val="20"/>
                <w:szCs w:val="20"/>
              </w:rPr>
              <w:t>,000</w:t>
            </w:r>
          </w:p>
        </w:tc>
      </w:tr>
      <w:tr w:rsidR="003440F2" w:rsidRPr="00891152" w14:paraId="1D7DD72E" w14:textId="77777777" w:rsidTr="0015075F">
        <w:trPr>
          <w:trHeight w:val="255"/>
          <w:jc w:val="center"/>
        </w:trPr>
        <w:tc>
          <w:tcPr>
            <w:tcW w:w="4180" w:type="dxa"/>
            <w:tcBorders>
              <w:top w:val="nil"/>
              <w:left w:val="single" w:sz="8" w:space="0" w:color="auto"/>
              <w:bottom w:val="single" w:sz="4" w:space="0" w:color="auto"/>
              <w:right w:val="single" w:sz="4" w:space="0" w:color="auto"/>
            </w:tcBorders>
            <w:shd w:val="clear" w:color="auto" w:fill="auto"/>
            <w:noWrap/>
            <w:vAlign w:val="bottom"/>
          </w:tcPr>
          <w:p w14:paraId="708EF57A" w14:textId="17873703" w:rsidR="003440F2" w:rsidRPr="00A54D20" w:rsidRDefault="00BD1FE8" w:rsidP="00BD1FE8">
            <w:pPr>
              <w:rPr>
                <w:sz w:val="20"/>
                <w:szCs w:val="20"/>
              </w:rPr>
            </w:pPr>
            <w:r w:rsidRPr="00A54D20">
              <w:rPr>
                <w:sz w:val="20"/>
                <w:szCs w:val="20"/>
              </w:rPr>
              <w:t>CD International Advisor to advise the project during the first year of implementation</w:t>
            </w:r>
          </w:p>
        </w:tc>
        <w:tc>
          <w:tcPr>
            <w:tcW w:w="1360" w:type="dxa"/>
            <w:tcBorders>
              <w:top w:val="nil"/>
              <w:left w:val="single" w:sz="4" w:space="0" w:color="auto"/>
              <w:bottom w:val="single" w:sz="4" w:space="0" w:color="auto"/>
              <w:right w:val="single" w:sz="4" w:space="0" w:color="auto"/>
            </w:tcBorders>
            <w:shd w:val="clear" w:color="auto" w:fill="auto"/>
            <w:vAlign w:val="center"/>
          </w:tcPr>
          <w:p w14:paraId="376C2FE6" w14:textId="56F62930" w:rsidR="003440F2" w:rsidRPr="00A54D20" w:rsidRDefault="005F48E2" w:rsidP="00D17F6C">
            <w:pPr>
              <w:jc w:val="center"/>
              <w:rPr>
                <w:sz w:val="20"/>
                <w:szCs w:val="20"/>
              </w:rPr>
            </w:pPr>
            <w:r w:rsidRPr="00A54D20">
              <w:rPr>
                <w:sz w:val="20"/>
                <w:szCs w:val="20"/>
              </w:rPr>
              <w:t>27</w:t>
            </w:r>
          </w:p>
        </w:tc>
        <w:tc>
          <w:tcPr>
            <w:tcW w:w="966" w:type="dxa"/>
            <w:tcBorders>
              <w:top w:val="nil"/>
              <w:left w:val="nil"/>
              <w:bottom w:val="single" w:sz="4" w:space="0" w:color="auto"/>
              <w:right w:val="single" w:sz="4" w:space="0" w:color="auto"/>
            </w:tcBorders>
            <w:shd w:val="clear" w:color="auto" w:fill="auto"/>
            <w:vAlign w:val="center"/>
          </w:tcPr>
          <w:p w14:paraId="4C7657A8" w14:textId="27259053" w:rsidR="003440F2" w:rsidRPr="00A54D20" w:rsidRDefault="00D97E65" w:rsidP="00D17F6C">
            <w:pPr>
              <w:jc w:val="right"/>
              <w:rPr>
                <w:sz w:val="20"/>
                <w:szCs w:val="20"/>
              </w:rPr>
            </w:pPr>
            <w:r w:rsidRPr="00A54D20">
              <w:rPr>
                <w:sz w:val="20"/>
                <w:szCs w:val="20"/>
              </w:rPr>
              <w:t>5</w:t>
            </w:r>
            <w:r w:rsidR="005F48E2" w:rsidRPr="00A54D20">
              <w:rPr>
                <w:sz w:val="20"/>
                <w:szCs w:val="20"/>
              </w:rPr>
              <w:t>0</w:t>
            </w:r>
            <w:r w:rsidR="0015075F" w:rsidRPr="00A54D20">
              <w:rPr>
                <w:sz w:val="20"/>
                <w:szCs w:val="20"/>
              </w:rPr>
              <w:t>,000</w:t>
            </w:r>
          </w:p>
        </w:tc>
        <w:tc>
          <w:tcPr>
            <w:tcW w:w="1180" w:type="dxa"/>
            <w:tcBorders>
              <w:top w:val="nil"/>
              <w:left w:val="nil"/>
              <w:bottom w:val="single" w:sz="4" w:space="0" w:color="auto"/>
              <w:right w:val="single" w:sz="4" w:space="0" w:color="auto"/>
            </w:tcBorders>
            <w:shd w:val="clear" w:color="auto" w:fill="auto"/>
            <w:vAlign w:val="center"/>
          </w:tcPr>
          <w:p w14:paraId="730D9E59" w14:textId="31C7D86B" w:rsidR="003440F2" w:rsidRPr="00A54D20" w:rsidRDefault="00D97E65" w:rsidP="0015075F">
            <w:pPr>
              <w:jc w:val="right"/>
              <w:rPr>
                <w:sz w:val="20"/>
                <w:szCs w:val="20"/>
              </w:rPr>
            </w:pPr>
            <w:r w:rsidRPr="00A54D20">
              <w:rPr>
                <w:sz w:val="20"/>
                <w:szCs w:val="20"/>
              </w:rPr>
              <w:t>73</w:t>
            </w:r>
            <w:r w:rsidR="00BD1FE8" w:rsidRPr="00A54D20">
              <w:rPr>
                <w:sz w:val="20"/>
                <w:szCs w:val="20"/>
              </w:rPr>
              <w:t>,000</w:t>
            </w:r>
          </w:p>
        </w:tc>
        <w:tc>
          <w:tcPr>
            <w:tcW w:w="960" w:type="dxa"/>
            <w:tcBorders>
              <w:top w:val="nil"/>
              <w:left w:val="single" w:sz="4" w:space="0" w:color="auto"/>
              <w:bottom w:val="single" w:sz="4" w:space="0" w:color="auto"/>
              <w:right w:val="single" w:sz="8" w:space="0" w:color="auto"/>
            </w:tcBorders>
            <w:shd w:val="clear" w:color="auto" w:fill="auto"/>
            <w:vAlign w:val="center"/>
          </w:tcPr>
          <w:p w14:paraId="6C809FC2" w14:textId="11407D62" w:rsidR="003440F2" w:rsidRPr="00A54D20" w:rsidRDefault="00D8133E" w:rsidP="00D17F6C">
            <w:pPr>
              <w:jc w:val="right"/>
              <w:rPr>
                <w:sz w:val="20"/>
                <w:szCs w:val="20"/>
              </w:rPr>
            </w:pPr>
            <w:r w:rsidRPr="00A54D20">
              <w:rPr>
                <w:sz w:val="20"/>
                <w:szCs w:val="20"/>
              </w:rPr>
              <w:t>1</w:t>
            </w:r>
            <w:r w:rsidR="00D97E65" w:rsidRPr="00A54D20">
              <w:rPr>
                <w:sz w:val="20"/>
                <w:szCs w:val="20"/>
              </w:rPr>
              <w:t>23</w:t>
            </w:r>
            <w:r w:rsidR="00AB3722" w:rsidRPr="00A54D20">
              <w:rPr>
                <w:sz w:val="20"/>
                <w:szCs w:val="20"/>
              </w:rPr>
              <w:t>,000</w:t>
            </w:r>
          </w:p>
        </w:tc>
      </w:tr>
      <w:tr w:rsidR="00344253" w:rsidRPr="00891152" w14:paraId="0D33A9F7" w14:textId="77777777" w:rsidTr="0015075F">
        <w:trPr>
          <w:trHeight w:val="255"/>
          <w:jc w:val="center"/>
        </w:trPr>
        <w:tc>
          <w:tcPr>
            <w:tcW w:w="4180" w:type="dxa"/>
            <w:tcBorders>
              <w:top w:val="nil"/>
              <w:left w:val="single" w:sz="8" w:space="0" w:color="auto"/>
              <w:bottom w:val="single" w:sz="4" w:space="0" w:color="auto"/>
              <w:right w:val="single" w:sz="4" w:space="0" w:color="auto"/>
            </w:tcBorders>
            <w:shd w:val="clear" w:color="auto" w:fill="auto"/>
            <w:noWrap/>
            <w:vAlign w:val="bottom"/>
          </w:tcPr>
          <w:p w14:paraId="0F3E7A19" w14:textId="55830AE4" w:rsidR="00344253" w:rsidRPr="00A54D20" w:rsidRDefault="00344253" w:rsidP="00BD1FE8">
            <w:pPr>
              <w:rPr>
                <w:sz w:val="20"/>
                <w:szCs w:val="20"/>
              </w:rPr>
            </w:pPr>
            <w:r w:rsidRPr="00A54D20">
              <w:rPr>
                <w:sz w:val="20"/>
                <w:szCs w:val="20"/>
              </w:rPr>
              <w:t>MEA Expert</w:t>
            </w:r>
            <w:r w:rsidR="00BD1FE8" w:rsidRPr="00A54D20">
              <w:rPr>
                <w:sz w:val="20"/>
                <w:szCs w:val="20"/>
              </w:rPr>
              <w:t xml:space="preserve"> for the duration of the project to support the Project Director in implementing the project</w:t>
            </w:r>
            <w:r w:rsidRPr="00A54D20">
              <w:rPr>
                <w:sz w:val="20"/>
                <w:szCs w:val="20"/>
              </w:rPr>
              <w:t xml:space="preserve"> </w:t>
            </w:r>
          </w:p>
        </w:tc>
        <w:tc>
          <w:tcPr>
            <w:tcW w:w="1360" w:type="dxa"/>
            <w:tcBorders>
              <w:top w:val="nil"/>
              <w:left w:val="single" w:sz="4" w:space="0" w:color="auto"/>
              <w:bottom w:val="single" w:sz="4" w:space="0" w:color="auto"/>
              <w:right w:val="single" w:sz="4" w:space="0" w:color="auto"/>
            </w:tcBorders>
            <w:shd w:val="clear" w:color="auto" w:fill="auto"/>
            <w:vAlign w:val="center"/>
          </w:tcPr>
          <w:p w14:paraId="6ADEBF9C" w14:textId="4B92701A" w:rsidR="00344253" w:rsidRPr="00A54D20" w:rsidRDefault="00BD1FE8" w:rsidP="00D17F6C">
            <w:pPr>
              <w:jc w:val="center"/>
              <w:rPr>
                <w:sz w:val="20"/>
                <w:szCs w:val="20"/>
              </w:rPr>
            </w:pPr>
            <w:r w:rsidRPr="00A54D20">
              <w:rPr>
                <w:sz w:val="20"/>
                <w:szCs w:val="20"/>
              </w:rPr>
              <w:t>1</w:t>
            </w:r>
            <w:r w:rsidR="0043629A" w:rsidRPr="00A54D20">
              <w:rPr>
                <w:sz w:val="20"/>
                <w:szCs w:val="20"/>
              </w:rPr>
              <w:t>5</w:t>
            </w:r>
            <w:r w:rsidR="005F48E2" w:rsidRPr="00A54D20">
              <w:rPr>
                <w:sz w:val="20"/>
                <w:szCs w:val="20"/>
              </w:rPr>
              <w:t>6</w:t>
            </w:r>
          </w:p>
        </w:tc>
        <w:tc>
          <w:tcPr>
            <w:tcW w:w="966" w:type="dxa"/>
            <w:tcBorders>
              <w:top w:val="nil"/>
              <w:left w:val="nil"/>
              <w:bottom w:val="single" w:sz="4" w:space="0" w:color="auto"/>
              <w:right w:val="single" w:sz="4" w:space="0" w:color="auto"/>
            </w:tcBorders>
            <w:shd w:val="clear" w:color="auto" w:fill="auto"/>
            <w:vAlign w:val="center"/>
          </w:tcPr>
          <w:p w14:paraId="7E69BC27" w14:textId="7CB19534" w:rsidR="00344253" w:rsidRPr="00A54D20" w:rsidRDefault="00D97E65" w:rsidP="00D17F6C">
            <w:pPr>
              <w:jc w:val="right"/>
              <w:rPr>
                <w:sz w:val="20"/>
                <w:szCs w:val="20"/>
              </w:rPr>
            </w:pPr>
            <w:r w:rsidRPr="00A54D20">
              <w:rPr>
                <w:sz w:val="20"/>
                <w:szCs w:val="20"/>
              </w:rPr>
              <w:t>119</w:t>
            </w:r>
            <w:r w:rsidR="0015075F" w:rsidRPr="00A54D20">
              <w:rPr>
                <w:sz w:val="20"/>
                <w:szCs w:val="20"/>
              </w:rPr>
              <w:t>,000</w:t>
            </w:r>
          </w:p>
        </w:tc>
        <w:tc>
          <w:tcPr>
            <w:tcW w:w="1180" w:type="dxa"/>
            <w:tcBorders>
              <w:top w:val="nil"/>
              <w:left w:val="nil"/>
              <w:bottom w:val="single" w:sz="4" w:space="0" w:color="auto"/>
              <w:right w:val="single" w:sz="4" w:space="0" w:color="auto"/>
            </w:tcBorders>
            <w:shd w:val="clear" w:color="auto" w:fill="auto"/>
            <w:vAlign w:val="center"/>
          </w:tcPr>
          <w:p w14:paraId="3964275E" w14:textId="15B92FD8" w:rsidR="00344253" w:rsidRPr="00A54D20" w:rsidRDefault="00AB3722" w:rsidP="00AB3722">
            <w:pPr>
              <w:jc w:val="center"/>
              <w:rPr>
                <w:sz w:val="20"/>
                <w:szCs w:val="20"/>
              </w:rPr>
            </w:pPr>
            <w:r w:rsidRPr="00A54D20">
              <w:rPr>
                <w:sz w:val="20"/>
                <w:szCs w:val="20"/>
              </w:rPr>
              <w:t>-</w:t>
            </w:r>
          </w:p>
        </w:tc>
        <w:tc>
          <w:tcPr>
            <w:tcW w:w="960" w:type="dxa"/>
            <w:tcBorders>
              <w:top w:val="nil"/>
              <w:left w:val="single" w:sz="4" w:space="0" w:color="auto"/>
              <w:bottom w:val="single" w:sz="4" w:space="0" w:color="auto"/>
              <w:right w:val="single" w:sz="8" w:space="0" w:color="auto"/>
            </w:tcBorders>
            <w:shd w:val="clear" w:color="auto" w:fill="auto"/>
            <w:vAlign w:val="center"/>
          </w:tcPr>
          <w:p w14:paraId="52471D16" w14:textId="21F128D0" w:rsidR="00344253" w:rsidRPr="00A54D20" w:rsidRDefault="00D97E65" w:rsidP="00D17F6C">
            <w:pPr>
              <w:jc w:val="right"/>
              <w:rPr>
                <w:sz w:val="20"/>
                <w:szCs w:val="20"/>
              </w:rPr>
            </w:pPr>
            <w:r w:rsidRPr="00A54D20">
              <w:rPr>
                <w:sz w:val="20"/>
                <w:szCs w:val="20"/>
              </w:rPr>
              <w:t>119</w:t>
            </w:r>
            <w:r w:rsidR="00AB3722" w:rsidRPr="00A54D20">
              <w:rPr>
                <w:sz w:val="20"/>
                <w:szCs w:val="20"/>
              </w:rPr>
              <w:t>,000</w:t>
            </w:r>
          </w:p>
        </w:tc>
      </w:tr>
      <w:tr w:rsidR="00344253" w:rsidRPr="00891152" w14:paraId="27E75E70" w14:textId="77777777" w:rsidTr="0015075F">
        <w:trPr>
          <w:trHeight w:val="255"/>
          <w:jc w:val="center"/>
        </w:trPr>
        <w:tc>
          <w:tcPr>
            <w:tcW w:w="4180" w:type="dxa"/>
            <w:tcBorders>
              <w:top w:val="nil"/>
              <w:left w:val="single" w:sz="8" w:space="0" w:color="auto"/>
              <w:bottom w:val="single" w:sz="4" w:space="0" w:color="auto"/>
              <w:right w:val="single" w:sz="4" w:space="0" w:color="auto"/>
            </w:tcBorders>
            <w:shd w:val="clear" w:color="auto" w:fill="auto"/>
            <w:noWrap/>
            <w:vAlign w:val="bottom"/>
          </w:tcPr>
          <w:p w14:paraId="3296CAE6" w14:textId="207C4419" w:rsidR="00344253" w:rsidRPr="00A54D20" w:rsidRDefault="0015075F" w:rsidP="00BD1FE8">
            <w:pPr>
              <w:rPr>
                <w:sz w:val="20"/>
                <w:szCs w:val="20"/>
              </w:rPr>
            </w:pPr>
            <w:r w:rsidRPr="00A54D20">
              <w:rPr>
                <w:sz w:val="20"/>
                <w:szCs w:val="20"/>
              </w:rPr>
              <w:t>Inter. Consultant</w:t>
            </w:r>
            <w:r w:rsidR="00BD1FE8" w:rsidRPr="00A54D20">
              <w:rPr>
                <w:sz w:val="20"/>
                <w:szCs w:val="20"/>
              </w:rPr>
              <w:t xml:space="preserve">(s) </w:t>
            </w:r>
            <w:r w:rsidRPr="00A54D20">
              <w:rPr>
                <w:sz w:val="20"/>
                <w:szCs w:val="20"/>
              </w:rPr>
              <w:t>for M</w:t>
            </w:r>
            <w:r w:rsidR="00BD1FE8" w:rsidRPr="00A54D20">
              <w:rPr>
                <w:sz w:val="20"/>
                <w:szCs w:val="20"/>
              </w:rPr>
              <w:t>id-</w:t>
            </w:r>
            <w:r w:rsidRPr="00A54D20">
              <w:rPr>
                <w:sz w:val="20"/>
                <w:szCs w:val="20"/>
              </w:rPr>
              <w:t>T</w:t>
            </w:r>
            <w:r w:rsidR="00BD1FE8" w:rsidRPr="00A54D20">
              <w:rPr>
                <w:sz w:val="20"/>
                <w:szCs w:val="20"/>
              </w:rPr>
              <w:t>erm</w:t>
            </w:r>
            <w:r w:rsidRPr="00A54D20">
              <w:rPr>
                <w:sz w:val="20"/>
                <w:szCs w:val="20"/>
              </w:rPr>
              <w:t xml:space="preserve"> and F</w:t>
            </w:r>
            <w:r w:rsidR="00BD1FE8" w:rsidRPr="00A54D20">
              <w:rPr>
                <w:sz w:val="20"/>
                <w:szCs w:val="20"/>
              </w:rPr>
              <w:t>inal</w:t>
            </w:r>
            <w:r w:rsidRPr="00A54D20">
              <w:rPr>
                <w:sz w:val="20"/>
                <w:szCs w:val="20"/>
              </w:rPr>
              <w:t xml:space="preserve"> Evaluations</w:t>
            </w:r>
          </w:p>
        </w:tc>
        <w:tc>
          <w:tcPr>
            <w:tcW w:w="1360" w:type="dxa"/>
            <w:tcBorders>
              <w:top w:val="nil"/>
              <w:left w:val="single" w:sz="4" w:space="0" w:color="auto"/>
              <w:bottom w:val="single" w:sz="4" w:space="0" w:color="auto"/>
              <w:right w:val="single" w:sz="4" w:space="0" w:color="auto"/>
            </w:tcBorders>
            <w:shd w:val="clear" w:color="auto" w:fill="auto"/>
            <w:vAlign w:val="center"/>
          </w:tcPr>
          <w:p w14:paraId="5DF2A814" w14:textId="2D07A27A" w:rsidR="00344253" w:rsidRPr="00A54D20" w:rsidRDefault="000A4E31" w:rsidP="00D17F6C">
            <w:pPr>
              <w:jc w:val="center"/>
              <w:rPr>
                <w:sz w:val="20"/>
                <w:szCs w:val="20"/>
              </w:rPr>
            </w:pPr>
            <w:r w:rsidRPr="00A54D20">
              <w:rPr>
                <w:sz w:val="20"/>
                <w:szCs w:val="20"/>
              </w:rPr>
              <w:t>1</w:t>
            </w:r>
            <w:r w:rsidR="00283CF1" w:rsidRPr="00A54D20">
              <w:rPr>
                <w:sz w:val="20"/>
                <w:szCs w:val="20"/>
              </w:rPr>
              <w:t>0</w:t>
            </w:r>
          </w:p>
        </w:tc>
        <w:tc>
          <w:tcPr>
            <w:tcW w:w="966" w:type="dxa"/>
            <w:tcBorders>
              <w:top w:val="nil"/>
              <w:left w:val="nil"/>
              <w:bottom w:val="single" w:sz="4" w:space="0" w:color="auto"/>
              <w:right w:val="single" w:sz="4" w:space="0" w:color="auto"/>
            </w:tcBorders>
            <w:shd w:val="clear" w:color="auto" w:fill="auto"/>
            <w:vAlign w:val="center"/>
          </w:tcPr>
          <w:p w14:paraId="4126EEE4" w14:textId="7C6D2671" w:rsidR="00344253" w:rsidRPr="00A54D20" w:rsidRDefault="00AB3722" w:rsidP="00AB3722">
            <w:pPr>
              <w:jc w:val="center"/>
              <w:rPr>
                <w:sz w:val="20"/>
                <w:szCs w:val="20"/>
              </w:rPr>
            </w:pPr>
            <w:r w:rsidRPr="00A54D20">
              <w:rPr>
                <w:sz w:val="20"/>
                <w:szCs w:val="20"/>
              </w:rPr>
              <w:t>-</w:t>
            </w:r>
          </w:p>
        </w:tc>
        <w:tc>
          <w:tcPr>
            <w:tcW w:w="1180" w:type="dxa"/>
            <w:tcBorders>
              <w:top w:val="nil"/>
              <w:left w:val="nil"/>
              <w:bottom w:val="single" w:sz="4" w:space="0" w:color="auto"/>
              <w:right w:val="single" w:sz="4" w:space="0" w:color="auto"/>
            </w:tcBorders>
            <w:shd w:val="clear" w:color="auto" w:fill="auto"/>
            <w:vAlign w:val="center"/>
          </w:tcPr>
          <w:p w14:paraId="0DA782B0" w14:textId="1A20F7BD" w:rsidR="00344253" w:rsidRPr="00A54D20" w:rsidRDefault="00D97E65" w:rsidP="0015075F">
            <w:pPr>
              <w:jc w:val="right"/>
              <w:rPr>
                <w:sz w:val="20"/>
                <w:szCs w:val="20"/>
              </w:rPr>
            </w:pPr>
            <w:r w:rsidRPr="00A54D20">
              <w:rPr>
                <w:sz w:val="20"/>
                <w:szCs w:val="20"/>
              </w:rPr>
              <w:t>18</w:t>
            </w:r>
            <w:r w:rsidR="0015075F" w:rsidRPr="00A54D20">
              <w:rPr>
                <w:sz w:val="20"/>
                <w:szCs w:val="20"/>
              </w:rPr>
              <w:t>,000</w:t>
            </w:r>
          </w:p>
        </w:tc>
        <w:tc>
          <w:tcPr>
            <w:tcW w:w="960" w:type="dxa"/>
            <w:tcBorders>
              <w:top w:val="nil"/>
              <w:left w:val="single" w:sz="4" w:space="0" w:color="auto"/>
              <w:bottom w:val="single" w:sz="4" w:space="0" w:color="auto"/>
              <w:right w:val="single" w:sz="8" w:space="0" w:color="auto"/>
            </w:tcBorders>
            <w:shd w:val="clear" w:color="auto" w:fill="auto"/>
            <w:vAlign w:val="center"/>
          </w:tcPr>
          <w:p w14:paraId="6E4D55F4" w14:textId="457ECC01" w:rsidR="00344253" w:rsidRPr="00A54D20" w:rsidRDefault="00D97E65" w:rsidP="00D17F6C">
            <w:pPr>
              <w:jc w:val="right"/>
              <w:rPr>
                <w:sz w:val="20"/>
                <w:szCs w:val="20"/>
              </w:rPr>
            </w:pPr>
            <w:r w:rsidRPr="00A54D20">
              <w:rPr>
                <w:sz w:val="20"/>
                <w:szCs w:val="20"/>
              </w:rPr>
              <w:t>18</w:t>
            </w:r>
            <w:r w:rsidR="00AB3722" w:rsidRPr="00A54D20">
              <w:rPr>
                <w:sz w:val="20"/>
                <w:szCs w:val="20"/>
              </w:rPr>
              <w:t>,000</w:t>
            </w:r>
          </w:p>
        </w:tc>
      </w:tr>
      <w:tr w:rsidR="003440F2" w:rsidRPr="00891152" w14:paraId="7FD8547D" w14:textId="77777777" w:rsidTr="00AB3722">
        <w:trPr>
          <w:trHeight w:val="423"/>
          <w:jc w:val="center"/>
        </w:trPr>
        <w:tc>
          <w:tcPr>
            <w:tcW w:w="4180" w:type="dxa"/>
            <w:tcBorders>
              <w:top w:val="double" w:sz="4" w:space="0" w:color="auto"/>
              <w:left w:val="single" w:sz="8" w:space="0" w:color="auto"/>
              <w:bottom w:val="single" w:sz="8" w:space="0" w:color="auto"/>
              <w:right w:val="single" w:sz="4" w:space="0" w:color="auto"/>
            </w:tcBorders>
            <w:shd w:val="clear" w:color="auto" w:fill="auto"/>
            <w:noWrap/>
            <w:vAlign w:val="center"/>
            <w:hideMark/>
          </w:tcPr>
          <w:p w14:paraId="31C95B08" w14:textId="77777777" w:rsidR="003440F2" w:rsidRPr="00AB3722" w:rsidRDefault="003440F2" w:rsidP="00AB3722">
            <w:pPr>
              <w:jc w:val="right"/>
              <w:rPr>
                <w:b/>
                <w:sz w:val="20"/>
                <w:szCs w:val="20"/>
              </w:rPr>
            </w:pPr>
            <w:r w:rsidRPr="00AB3722">
              <w:rPr>
                <w:b/>
                <w:sz w:val="20"/>
                <w:szCs w:val="20"/>
              </w:rPr>
              <w:t>Total</w:t>
            </w:r>
          </w:p>
        </w:tc>
        <w:tc>
          <w:tcPr>
            <w:tcW w:w="1360" w:type="dxa"/>
            <w:tcBorders>
              <w:top w:val="double" w:sz="4" w:space="0" w:color="auto"/>
              <w:left w:val="single" w:sz="4" w:space="0" w:color="auto"/>
              <w:bottom w:val="single" w:sz="8" w:space="0" w:color="auto"/>
              <w:right w:val="single" w:sz="4" w:space="0" w:color="auto"/>
            </w:tcBorders>
            <w:shd w:val="clear" w:color="auto" w:fill="auto"/>
            <w:vAlign w:val="center"/>
          </w:tcPr>
          <w:p w14:paraId="14B61741" w14:textId="42FAAEBA" w:rsidR="003440F2" w:rsidRPr="00AB3722" w:rsidRDefault="0043629A" w:rsidP="00AB3722">
            <w:pPr>
              <w:jc w:val="center"/>
              <w:rPr>
                <w:b/>
                <w:bCs/>
                <w:sz w:val="20"/>
                <w:szCs w:val="20"/>
              </w:rPr>
            </w:pPr>
            <w:r>
              <w:rPr>
                <w:b/>
                <w:bCs/>
                <w:sz w:val="20"/>
                <w:szCs w:val="20"/>
              </w:rPr>
              <w:t>3</w:t>
            </w:r>
            <w:r w:rsidR="00953CF1">
              <w:rPr>
                <w:b/>
                <w:bCs/>
                <w:sz w:val="20"/>
                <w:szCs w:val="20"/>
              </w:rPr>
              <w:t>13</w:t>
            </w:r>
          </w:p>
        </w:tc>
        <w:tc>
          <w:tcPr>
            <w:tcW w:w="966" w:type="dxa"/>
            <w:tcBorders>
              <w:top w:val="double" w:sz="4" w:space="0" w:color="auto"/>
              <w:left w:val="nil"/>
              <w:bottom w:val="single" w:sz="8" w:space="0" w:color="auto"/>
              <w:right w:val="single" w:sz="4" w:space="0" w:color="auto"/>
            </w:tcBorders>
            <w:shd w:val="clear" w:color="auto" w:fill="auto"/>
            <w:vAlign w:val="center"/>
          </w:tcPr>
          <w:p w14:paraId="28A6C7D2" w14:textId="260DDC14" w:rsidR="003440F2" w:rsidRPr="00891152" w:rsidRDefault="00D8133E" w:rsidP="00AB3722">
            <w:pPr>
              <w:jc w:val="right"/>
              <w:rPr>
                <w:b/>
                <w:bCs/>
                <w:sz w:val="20"/>
                <w:szCs w:val="20"/>
              </w:rPr>
            </w:pPr>
            <w:r>
              <w:rPr>
                <w:b/>
                <w:bCs/>
                <w:sz w:val="20"/>
                <w:szCs w:val="20"/>
              </w:rPr>
              <w:t>3</w:t>
            </w:r>
            <w:r w:rsidR="005F48E2">
              <w:rPr>
                <w:b/>
                <w:bCs/>
                <w:sz w:val="20"/>
                <w:szCs w:val="20"/>
              </w:rPr>
              <w:t>40</w:t>
            </w:r>
            <w:r w:rsidR="000A4E31">
              <w:rPr>
                <w:b/>
                <w:bCs/>
                <w:sz w:val="20"/>
                <w:szCs w:val="20"/>
              </w:rPr>
              <w:t>,000</w:t>
            </w:r>
          </w:p>
        </w:tc>
        <w:tc>
          <w:tcPr>
            <w:tcW w:w="1180" w:type="dxa"/>
            <w:tcBorders>
              <w:top w:val="double" w:sz="4" w:space="0" w:color="auto"/>
              <w:left w:val="nil"/>
              <w:bottom w:val="single" w:sz="8" w:space="0" w:color="auto"/>
              <w:right w:val="single" w:sz="4" w:space="0" w:color="auto"/>
            </w:tcBorders>
            <w:shd w:val="clear" w:color="auto" w:fill="auto"/>
            <w:vAlign w:val="center"/>
          </w:tcPr>
          <w:p w14:paraId="214C8767" w14:textId="7CC0C22E" w:rsidR="003440F2" w:rsidRPr="00891152" w:rsidRDefault="005F48E2" w:rsidP="00AB3722">
            <w:pPr>
              <w:jc w:val="right"/>
              <w:rPr>
                <w:b/>
                <w:bCs/>
                <w:sz w:val="20"/>
                <w:szCs w:val="20"/>
              </w:rPr>
            </w:pPr>
            <w:r>
              <w:rPr>
                <w:b/>
                <w:bCs/>
                <w:sz w:val="20"/>
                <w:szCs w:val="20"/>
              </w:rPr>
              <w:t>9</w:t>
            </w:r>
            <w:r w:rsidR="000A4E31">
              <w:rPr>
                <w:b/>
                <w:bCs/>
                <w:sz w:val="20"/>
                <w:szCs w:val="20"/>
              </w:rPr>
              <w:t>1</w:t>
            </w:r>
            <w:r w:rsidR="00BD1FE8">
              <w:rPr>
                <w:b/>
                <w:bCs/>
                <w:sz w:val="20"/>
                <w:szCs w:val="20"/>
              </w:rPr>
              <w:t>,000</w:t>
            </w:r>
          </w:p>
        </w:tc>
        <w:tc>
          <w:tcPr>
            <w:tcW w:w="960" w:type="dxa"/>
            <w:tcBorders>
              <w:top w:val="double" w:sz="4" w:space="0" w:color="auto"/>
              <w:left w:val="nil"/>
              <w:bottom w:val="single" w:sz="8" w:space="0" w:color="auto"/>
              <w:right w:val="single" w:sz="8" w:space="0" w:color="auto"/>
            </w:tcBorders>
            <w:shd w:val="clear" w:color="auto" w:fill="auto"/>
            <w:vAlign w:val="center"/>
          </w:tcPr>
          <w:p w14:paraId="0FF3322B" w14:textId="641F1C69" w:rsidR="003440F2" w:rsidRPr="00891152" w:rsidRDefault="009E35B3" w:rsidP="00AB3722">
            <w:pPr>
              <w:jc w:val="right"/>
              <w:rPr>
                <w:b/>
                <w:bCs/>
                <w:sz w:val="20"/>
                <w:szCs w:val="20"/>
              </w:rPr>
            </w:pPr>
            <w:r>
              <w:rPr>
                <w:b/>
                <w:bCs/>
                <w:sz w:val="20"/>
                <w:szCs w:val="20"/>
              </w:rPr>
              <w:t>4</w:t>
            </w:r>
            <w:r w:rsidR="005F48E2">
              <w:rPr>
                <w:b/>
                <w:bCs/>
                <w:sz w:val="20"/>
                <w:szCs w:val="20"/>
              </w:rPr>
              <w:t>31</w:t>
            </w:r>
            <w:r w:rsidR="00AB3722">
              <w:rPr>
                <w:b/>
                <w:bCs/>
                <w:sz w:val="20"/>
                <w:szCs w:val="20"/>
              </w:rPr>
              <w:t>,000</w:t>
            </w:r>
          </w:p>
        </w:tc>
      </w:tr>
    </w:tbl>
    <w:p w14:paraId="1E499D6E" w14:textId="77777777" w:rsidR="00CA672C" w:rsidRPr="00891152" w:rsidRDefault="00F65400" w:rsidP="00C83342">
      <w:pPr>
        <w:pStyle w:val="Heading2"/>
        <w:rPr>
          <w:b/>
          <w:i w:val="0"/>
        </w:rPr>
      </w:pPr>
      <w:bookmarkStart w:id="91" w:name="_Toc271015856"/>
      <w:r w:rsidRPr="00891152">
        <w:rPr>
          <w:b/>
          <w:i w:val="0"/>
          <w:noProof/>
        </w:rPr>
        <w:t>D.2</w:t>
      </w:r>
      <w:bookmarkStart w:id="92" w:name="d12"/>
      <w:bookmarkStart w:id="93" w:name="d2"/>
      <w:bookmarkEnd w:id="92"/>
      <w:bookmarkEnd w:id="93"/>
      <w:r w:rsidR="00983320" w:rsidRPr="00891152">
        <w:rPr>
          <w:b/>
          <w:i w:val="0"/>
          <w:noProof/>
        </w:rPr>
        <w:tab/>
      </w:r>
      <w:r w:rsidRPr="00891152">
        <w:rPr>
          <w:b/>
          <w:i w:val="0"/>
          <w:noProof/>
        </w:rPr>
        <w:t>Cost Effectiveness</w:t>
      </w:r>
      <w:bookmarkEnd w:id="91"/>
      <w:r w:rsidR="00F263A4" w:rsidRPr="00891152">
        <w:rPr>
          <w:b/>
          <w:i w:val="0"/>
        </w:rPr>
        <w:t xml:space="preserve"> </w:t>
      </w:r>
    </w:p>
    <w:p w14:paraId="1E9A2768" w14:textId="1F63817C" w:rsidR="00C17067" w:rsidRPr="00891152" w:rsidRDefault="00C17067" w:rsidP="002B14F3">
      <w:pPr>
        <w:numPr>
          <w:ilvl w:val="0"/>
          <w:numId w:val="4"/>
        </w:numPr>
        <w:tabs>
          <w:tab w:val="clear" w:pos="360"/>
          <w:tab w:val="num" w:pos="540"/>
        </w:tabs>
        <w:spacing w:before="120" w:after="120"/>
        <w:ind w:left="0" w:firstLine="0"/>
        <w:jc w:val="both"/>
      </w:pPr>
      <w:r w:rsidRPr="00891152">
        <w:t xml:space="preserve">An important indicator to consider for analyzing the project cost-effectiveness is the percentage of the total project that is being used for project management services. As per table 10 below, this </w:t>
      </w:r>
      <w:r w:rsidRPr="00075F99">
        <w:t xml:space="preserve">percentage is </w:t>
      </w:r>
      <w:r w:rsidR="00784625">
        <w:t>6</w:t>
      </w:r>
      <w:r w:rsidRPr="00075F99">
        <w:t>%, which is reasonable for a project of this size. It is noted that due to the small size of the</w:t>
      </w:r>
      <w:r w:rsidRPr="00891152">
        <w:t xml:space="preserve"> project budget, this project management cost cannot be lower.</w:t>
      </w:r>
    </w:p>
    <w:p w14:paraId="2131C53C" w14:textId="214839A7" w:rsidR="00C17067" w:rsidRPr="00891152" w:rsidRDefault="00C17067" w:rsidP="002B14F3">
      <w:pPr>
        <w:numPr>
          <w:ilvl w:val="0"/>
          <w:numId w:val="4"/>
        </w:numPr>
        <w:tabs>
          <w:tab w:val="clear" w:pos="360"/>
          <w:tab w:val="num" w:pos="540"/>
        </w:tabs>
        <w:spacing w:before="120" w:after="120"/>
        <w:ind w:left="0" w:firstLine="0"/>
        <w:jc w:val="both"/>
      </w:pPr>
      <w:r w:rsidRPr="00891152">
        <w:t xml:space="preserve">Due to a good co-financing of this project, the cost-effectiveness of this project is good. As described in the sections, above, this project is a response to a national need and it will benefit from a significant investment of government staff (decision-makers and planners) to actively participate in project activities. The table below is an estimate of this contribution over the three years of project implementation. </w:t>
      </w:r>
    </w:p>
    <w:p w14:paraId="50841D5D" w14:textId="56A075CB" w:rsidR="00C17067" w:rsidRPr="00891152" w:rsidRDefault="00C17067" w:rsidP="002B14F3">
      <w:pPr>
        <w:numPr>
          <w:ilvl w:val="0"/>
          <w:numId w:val="4"/>
        </w:numPr>
        <w:tabs>
          <w:tab w:val="clear" w:pos="360"/>
          <w:tab w:val="num" w:pos="540"/>
        </w:tabs>
        <w:spacing w:before="120" w:after="120"/>
        <w:ind w:left="0" w:firstLine="0"/>
        <w:jc w:val="both"/>
      </w:pPr>
      <w:r w:rsidRPr="00891152">
        <w:t xml:space="preserve">The cost-effectiveness of this project is also demonstrated in efficiently allocating and managing the financial resources of this project.  The recruitment of consultants </w:t>
      </w:r>
      <w:r w:rsidR="00BB64C1" w:rsidRPr="00891152">
        <w:t xml:space="preserve">will consist mostly of local consultants, </w:t>
      </w:r>
      <w:r w:rsidRPr="00891152">
        <w:t xml:space="preserve">reducing the transaction costs associated when contracting </w:t>
      </w:r>
      <w:r w:rsidR="00BB64C1" w:rsidRPr="00891152">
        <w:t xml:space="preserve">international </w:t>
      </w:r>
      <w:r w:rsidRPr="00891152">
        <w:t>consultants</w:t>
      </w:r>
      <w:r w:rsidR="00BB64C1" w:rsidRPr="00891152">
        <w:t>.</w:t>
      </w:r>
    </w:p>
    <w:p w14:paraId="58652A23" w14:textId="7BA795AA" w:rsidR="00D2644E" w:rsidRPr="00891152" w:rsidRDefault="00C95DD9" w:rsidP="00C95DD9">
      <w:pPr>
        <w:spacing w:before="120" w:after="120"/>
        <w:jc w:val="center"/>
        <w:rPr>
          <w:b/>
          <w:sz w:val="20"/>
          <w:szCs w:val="20"/>
        </w:rPr>
      </w:pPr>
      <w:r w:rsidRPr="00891152">
        <w:rPr>
          <w:b/>
          <w:sz w:val="20"/>
          <w:szCs w:val="20"/>
        </w:rPr>
        <w:t>Table 10</w:t>
      </w:r>
      <w:r w:rsidR="00D2644E" w:rsidRPr="00891152">
        <w:rPr>
          <w:b/>
          <w:sz w:val="20"/>
          <w:szCs w:val="20"/>
        </w:rPr>
        <w:t>:  Project Costs</w:t>
      </w:r>
      <w:r w:rsidRPr="00891152">
        <w:rPr>
          <w:b/>
          <w:sz w:val="20"/>
          <w:szCs w:val="20"/>
        </w:rPr>
        <w:t xml:space="preserve"> (%</w:t>
      </w:r>
      <w:r w:rsidR="00D2644E" w:rsidRPr="00891152">
        <w:rPr>
          <w:b/>
          <w:sz w:val="20"/>
          <w:szCs w:val="20"/>
        </w:rPr>
        <w:t>)</w:t>
      </w:r>
    </w:p>
    <w:tbl>
      <w:tblPr>
        <w:tblW w:w="0" w:type="auto"/>
        <w:jc w:val="center"/>
        <w:tblLook w:val="04A0" w:firstRow="1" w:lastRow="0" w:firstColumn="1" w:lastColumn="0" w:noHBand="0" w:noVBand="1"/>
      </w:tblPr>
      <w:tblGrid>
        <w:gridCol w:w="4180"/>
        <w:gridCol w:w="1631"/>
        <w:gridCol w:w="1160"/>
      </w:tblGrid>
      <w:tr w:rsidR="00D2644E" w:rsidRPr="00891152" w14:paraId="74355E9A" w14:textId="77777777" w:rsidTr="00CA68FD">
        <w:trPr>
          <w:trHeight w:val="525"/>
          <w:jc w:val="center"/>
        </w:trPr>
        <w:tc>
          <w:tcPr>
            <w:tcW w:w="4180" w:type="dxa"/>
            <w:tcBorders>
              <w:top w:val="single" w:sz="8" w:space="0" w:color="auto"/>
              <w:left w:val="single" w:sz="8" w:space="0" w:color="auto"/>
              <w:bottom w:val="single" w:sz="8" w:space="0" w:color="auto"/>
              <w:right w:val="single" w:sz="8" w:space="0" w:color="auto"/>
            </w:tcBorders>
            <w:shd w:val="clear" w:color="auto" w:fill="D9D9D9"/>
            <w:noWrap/>
            <w:hideMark/>
          </w:tcPr>
          <w:p w14:paraId="3C0E6BA3" w14:textId="77777777" w:rsidR="00D2644E" w:rsidRPr="00891152" w:rsidRDefault="00D2644E" w:rsidP="00EF25D4">
            <w:pPr>
              <w:rPr>
                <w:b/>
                <w:bCs/>
                <w:sz w:val="20"/>
                <w:szCs w:val="20"/>
              </w:rPr>
            </w:pPr>
            <w:r w:rsidRPr="00891152">
              <w:rPr>
                <w:b/>
                <w:bCs/>
                <w:sz w:val="20"/>
                <w:szCs w:val="20"/>
              </w:rPr>
              <w:t>Project Budget Component by Contribution type</w:t>
            </w:r>
          </w:p>
        </w:tc>
        <w:tc>
          <w:tcPr>
            <w:tcW w:w="1631" w:type="dxa"/>
            <w:tcBorders>
              <w:top w:val="single" w:sz="8" w:space="0" w:color="auto"/>
              <w:left w:val="single" w:sz="8" w:space="0" w:color="auto"/>
              <w:bottom w:val="single" w:sz="8" w:space="0" w:color="auto"/>
              <w:right w:val="single" w:sz="8" w:space="0" w:color="auto"/>
            </w:tcBorders>
            <w:shd w:val="clear" w:color="auto" w:fill="D9D9D9"/>
            <w:vAlign w:val="bottom"/>
            <w:hideMark/>
          </w:tcPr>
          <w:p w14:paraId="10442DC6" w14:textId="77777777" w:rsidR="00D2644E" w:rsidRPr="00891152" w:rsidRDefault="00D2644E" w:rsidP="00EF25D4">
            <w:pPr>
              <w:jc w:val="center"/>
              <w:rPr>
                <w:b/>
                <w:bCs/>
                <w:sz w:val="20"/>
                <w:szCs w:val="20"/>
              </w:rPr>
            </w:pPr>
            <w:r w:rsidRPr="00891152">
              <w:rPr>
                <w:b/>
                <w:bCs/>
                <w:sz w:val="20"/>
                <w:szCs w:val="20"/>
              </w:rPr>
              <w:t>Contribution (US$)</w:t>
            </w:r>
          </w:p>
        </w:tc>
        <w:tc>
          <w:tcPr>
            <w:tcW w:w="995" w:type="dxa"/>
            <w:tcBorders>
              <w:top w:val="single" w:sz="8" w:space="0" w:color="auto"/>
              <w:left w:val="single" w:sz="8" w:space="0" w:color="auto"/>
              <w:bottom w:val="single" w:sz="8" w:space="0" w:color="auto"/>
              <w:right w:val="single" w:sz="8" w:space="0" w:color="auto"/>
            </w:tcBorders>
            <w:shd w:val="clear" w:color="auto" w:fill="D9D9D9"/>
            <w:vAlign w:val="bottom"/>
            <w:hideMark/>
          </w:tcPr>
          <w:p w14:paraId="229CCB70" w14:textId="77777777" w:rsidR="00D2644E" w:rsidRPr="00891152" w:rsidRDefault="00D2644E" w:rsidP="00EF25D4">
            <w:pPr>
              <w:jc w:val="center"/>
              <w:rPr>
                <w:b/>
                <w:bCs/>
                <w:sz w:val="20"/>
                <w:szCs w:val="20"/>
              </w:rPr>
            </w:pPr>
            <w:r w:rsidRPr="00891152">
              <w:rPr>
                <w:b/>
                <w:bCs/>
                <w:sz w:val="20"/>
                <w:szCs w:val="20"/>
              </w:rPr>
              <w:t>Percentage (%)</w:t>
            </w:r>
          </w:p>
        </w:tc>
      </w:tr>
      <w:tr w:rsidR="00D2644E" w:rsidRPr="00891152" w14:paraId="024BD96B" w14:textId="77777777" w:rsidTr="00CA68FD">
        <w:trPr>
          <w:trHeight w:val="255"/>
          <w:jc w:val="center"/>
        </w:trPr>
        <w:tc>
          <w:tcPr>
            <w:tcW w:w="4180" w:type="dxa"/>
            <w:tcBorders>
              <w:top w:val="single" w:sz="8" w:space="0" w:color="auto"/>
              <w:left w:val="single" w:sz="8" w:space="0" w:color="auto"/>
              <w:bottom w:val="single" w:sz="4" w:space="0" w:color="auto"/>
              <w:right w:val="single" w:sz="4" w:space="0" w:color="auto"/>
            </w:tcBorders>
            <w:shd w:val="clear" w:color="auto" w:fill="auto"/>
            <w:vAlign w:val="center"/>
            <w:hideMark/>
          </w:tcPr>
          <w:p w14:paraId="3E7B2EC2" w14:textId="77777777" w:rsidR="00D2644E" w:rsidRPr="00891152" w:rsidRDefault="00D2644E" w:rsidP="00EF25D4">
            <w:pPr>
              <w:rPr>
                <w:sz w:val="20"/>
                <w:szCs w:val="20"/>
              </w:rPr>
            </w:pPr>
            <w:r w:rsidRPr="00891152">
              <w:rPr>
                <w:sz w:val="20"/>
                <w:szCs w:val="20"/>
              </w:rPr>
              <w:t>Component 1: GEF</w:t>
            </w:r>
          </w:p>
        </w:tc>
        <w:tc>
          <w:tcPr>
            <w:tcW w:w="1631" w:type="dxa"/>
            <w:tcBorders>
              <w:top w:val="single" w:sz="8" w:space="0" w:color="auto"/>
              <w:left w:val="nil"/>
              <w:bottom w:val="single" w:sz="4" w:space="0" w:color="auto"/>
              <w:right w:val="nil"/>
            </w:tcBorders>
            <w:shd w:val="clear" w:color="auto" w:fill="auto"/>
            <w:vAlign w:val="center"/>
          </w:tcPr>
          <w:p w14:paraId="16BDA936" w14:textId="3BA461DA" w:rsidR="00D2644E" w:rsidRPr="00891152" w:rsidRDefault="00784625" w:rsidP="00BE64AD">
            <w:pPr>
              <w:jc w:val="right"/>
              <w:rPr>
                <w:sz w:val="20"/>
                <w:szCs w:val="20"/>
              </w:rPr>
            </w:pPr>
            <w:r>
              <w:rPr>
                <w:sz w:val="20"/>
                <w:szCs w:val="20"/>
              </w:rPr>
              <w:t>4</w:t>
            </w:r>
            <w:r w:rsidR="00A86F55">
              <w:rPr>
                <w:sz w:val="20"/>
                <w:szCs w:val="20"/>
              </w:rPr>
              <w:t>70</w:t>
            </w:r>
            <w:r>
              <w:rPr>
                <w:sz w:val="20"/>
                <w:szCs w:val="20"/>
              </w:rPr>
              <w:t>,</w:t>
            </w:r>
            <w:r w:rsidR="00A86F55">
              <w:rPr>
                <w:sz w:val="20"/>
                <w:szCs w:val="20"/>
              </w:rPr>
              <w:t>65</w:t>
            </w:r>
            <w:r w:rsidR="0032114D">
              <w:rPr>
                <w:sz w:val="20"/>
                <w:szCs w:val="20"/>
              </w:rPr>
              <w:t>0</w:t>
            </w:r>
          </w:p>
        </w:tc>
        <w:tc>
          <w:tcPr>
            <w:tcW w:w="995" w:type="dxa"/>
            <w:tcBorders>
              <w:top w:val="single" w:sz="8" w:space="0" w:color="auto"/>
              <w:left w:val="single" w:sz="4" w:space="0" w:color="auto"/>
              <w:bottom w:val="single" w:sz="4" w:space="0" w:color="auto"/>
              <w:right w:val="single" w:sz="8" w:space="0" w:color="auto"/>
            </w:tcBorders>
            <w:shd w:val="clear" w:color="auto" w:fill="auto"/>
            <w:vAlign w:val="bottom"/>
          </w:tcPr>
          <w:p w14:paraId="05114334" w14:textId="2C4AC93B" w:rsidR="00D2644E" w:rsidRPr="00891152" w:rsidRDefault="0032114D" w:rsidP="00EF25D4">
            <w:pPr>
              <w:jc w:val="center"/>
              <w:rPr>
                <w:sz w:val="20"/>
                <w:szCs w:val="20"/>
              </w:rPr>
            </w:pPr>
            <w:r>
              <w:rPr>
                <w:sz w:val="20"/>
                <w:szCs w:val="20"/>
              </w:rPr>
              <w:t>2</w:t>
            </w:r>
            <w:r w:rsidR="00A86F55">
              <w:rPr>
                <w:sz w:val="20"/>
                <w:szCs w:val="20"/>
              </w:rPr>
              <w:t>1</w:t>
            </w:r>
            <w:r>
              <w:rPr>
                <w:sz w:val="20"/>
                <w:szCs w:val="20"/>
              </w:rPr>
              <w:t>%</w:t>
            </w:r>
          </w:p>
        </w:tc>
      </w:tr>
      <w:tr w:rsidR="00D2644E" w:rsidRPr="00891152" w14:paraId="173638AA" w14:textId="77777777" w:rsidTr="00CA68FD">
        <w:trPr>
          <w:trHeight w:val="255"/>
          <w:jc w:val="center"/>
        </w:trPr>
        <w:tc>
          <w:tcPr>
            <w:tcW w:w="4180" w:type="dxa"/>
            <w:tcBorders>
              <w:top w:val="nil"/>
              <w:left w:val="single" w:sz="8" w:space="0" w:color="auto"/>
              <w:bottom w:val="single" w:sz="4" w:space="0" w:color="auto"/>
              <w:right w:val="single" w:sz="4" w:space="0" w:color="auto"/>
            </w:tcBorders>
            <w:shd w:val="clear" w:color="auto" w:fill="auto"/>
            <w:vAlign w:val="center"/>
            <w:hideMark/>
          </w:tcPr>
          <w:p w14:paraId="32E081D6" w14:textId="77777777" w:rsidR="00D2644E" w:rsidRPr="00891152" w:rsidRDefault="00D2644E" w:rsidP="00EF25D4">
            <w:pPr>
              <w:rPr>
                <w:sz w:val="20"/>
                <w:szCs w:val="20"/>
              </w:rPr>
            </w:pPr>
            <w:r w:rsidRPr="00891152">
              <w:rPr>
                <w:sz w:val="20"/>
                <w:szCs w:val="20"/>
              </w:rPr>
              <w:t>Component 1: Co-Financing</w:t>
            </w:r>
          </w:p>
        </w:tc>
        <w:tc>
          <w:tcPr>
            <w:tcW w:w="1631" w:type="dxa"/>
            <w:tcBorders>
              <w:top w:val="nil"/>
              <w:left w:val="nil"/>
              <w:bottom w:val="single" w:sz="4" w:space="0" w:color="auto"/>
              <w:right w:val="nil"/>
            </w:tcBorders>
            <w:shd w:val="clear" w:color="auto" w:fill="auto"/>
            <w:vAlign w:val="bottom"/>
          </w:tcPr>
          <w:p w14:paraId="69E1CFC6" w14:textId="3A59C09E" w:rsidR="00D2644E" w:rsidRPr="00891152" w:rsidRDefault="005727B0" w:rsidP="00BE64AD">
            <w:pPr>
              <w:jc w:val="right"/>
              <w:rPr>
                <w:sz w:val="20"/>
                <w:szCs w:val="20"/>
              </w:rPr>
            </w:pPr>
            <w:r>
              <w:rPr>
                <w:sz w:val="20"/>
                <w:szCs w:val="20"/>
              </w:rPr>
              <w:t>600,000</w:t>
            </w:r>
          </w:p>
        </w:tc>
        <w:tc>
          <w:tcPr>
            <w:tcW w:w="995" w:type="dxa"/>
            <w:tcBorders>
              <w:top w:val="nil"/>
              <w:left w:val="single" w:sz="4" w:space="0" w:color="auto"/>
              <w:bottom w:val="single" w:sz="4" w:space="0" w:color="auto"/>
              <w:right w:val="single" w:sz="8" w:space="0" w:color="auto"/>
            </w:tcBorders>
            <w:shd w:val="clear" w:color="auto" w:fill="auto"/>
            <w:vAlign w:val="bottom"/>
          </w:tcPr>
          <w:p w14:paraId="16ECD864" w14:textId="3A0A5005" w:rsidR="00D2644E" w:rsidRPr="00891152" w:rsidRDefault="009F0231" w:rsidP="00EF25D4">
            <w:pPr>
              <w:jc w:val="center"/>
              <w:rPr>
                <w:sz w:val="20"/>
                <w:szCs w:val="20"/>
              </w:rPr>
            </w:pPr>
            <w:r>
              <w:rPr>
                <w:sz w:val="20"/>
                <w:szCs w:val="20"/>
              </w:rPr>
              <w:t>26%</w:t>
            </w:r>
          </w:p>
        </w:tc>
      </w:tr>
      <w:tr w:rsidR="00D2644E" w:rsidRPr="00891152" w14:paraId="61ABF9E6" w14:textId="77777777" w:rsidTr="00CA68FD">
        <w:trPr>
          <w:trHeight w:val="255"/>
          <w:jc w:val="center"/>
        </w:trPr>
        <w:tc>
          <w:tcPr>
            <w:tcW w:w="4180" w:type="dxa"/>
            <w:tcBorders>
              <w:top w:val="nil"/>
              <w:left w:val="single" w:sz="8" w:space="0" w:color="auto"/>
              <w:bottom w:val="single" w:sz="4" w:space="0" w:color="auto"/>
              <w:right w:val="single" w:sz="4" w:space="0" w:color="auto"/>
            </w:tcBorders>
            <w:shd w:val="clear" w:color="auto" w:fill="auto"/>
            <w:vAlign w:val="center"/>
            <w:hideMark/>
          </w:tcPr>
          <w:p w14:paraId="16289E6A" w14:textId="77777777" w:rsidR="00D2644E" w:rsidRPr="00891152" w:rsidRDefault="00D2644E" w:rsidP="00EF25D4">
            <w:pPr>
              <w:rPr>
                <w:sz w:val="20"/>
                <w:szCs w:val="20"/>
              </w:rPr>
            </w:pPr>
            <w:r w:rsidRPr="00891152">
              <w:rPr>
                <w:sz w:val="20"/>
                <w:szCs w:val="20"/>
              </w:rPr>
              <w:t>Component 2: GEF</w:t>
            </w:r>
          </w:p>
        </w:tc>
        <w:tc>
          <w:tcPr>
            <w:tcW w:w="1631" w:type="dxa"/>
            <w:tcBorders>
              <w:top w:val="nil"/>
              <w:left w:val="nil"/>
              <w:bottom w:val="single" w:sz="4" w:space="0" w:color="auto"/>
              <w:right w:val="nil"/>
            </w:tcBorders>
            <w:shd w:val="clear" w:color="auto" w:fill="auto"/>
            <w:vAlign w:val="bottom"/>
          </w:tcPr>
          <w:p w14:paraId="2F51F504" w14:textId="3143213E" w:rsidR="00D2644E" w:rsidRPr="00891152" w:rsidRDefault="00784625" w:rsidP="00BE64AD">
            <w:pPr>
              <w:jc w:val="right"/>
              <w:rPr>
                <w:sz w:val="20"/>
                <w:szCs w:val="20"/>
              </w:rPr>
            </w:pPr>
            <w:r>
              <w:rPr>
                <w:sz w:val="20"/>
                <w:szCs w:val="20"/>
              </w:rPr>
              <w:t>4</w:t>
            </w:r>
            <w:r w:rsidR="00A86F55">
              <w:rPr>
                <w:sz w:val="20"/>
                <w:szCs w:val="20"/>
              </w:rPr>
              <w:t>29</w:t>
            </w:r>
            <w:r>
              <w:rPr>
                <w:sz w:val="20"/>
                <w:szCs w:val="20"/>
              </w:rPr>
              <w:t>,</w:t>
            </w:r>
            <w:r w:rsidR="00A86F55">
              <w:rPr>
                <w:sz w:val="20"/>
                <w:szCs w:val="20"/>
              </w:rPr>
              <w:t>35</w:t>
            </w:r>
            <w:r w:rsidR="0032114D">
              <w:rPr>
                <w:sz w:val="20"/>
                <w:szCs w:val="20"/>
              </w:rPr>
              <w:t>0</w:t>
            </w:r>
          </w:p>
        </w:tc>
        <w:tc>
          <w:tcPr>
            <w:tcW w:w="995" w:type="dxa"/>
            <w:tcBorders>
              <w:top w:val="nil"/>
              <w:left w:val="single" w:sz="4" w:space="0" w:color="auto"/>
              <w:bottom w:val="single" w:sz="4" w:space="0" w:color="auto"/>
              <w:right w:val="single" w:sz="8" w:space="0" w:color="auto"/>
            </w:tcBorders>
            <w:shd w:val="clear" w:color="auto" w:fill="auto"/>
            <w:vAlign w:val="bottom"/>
          </w:tcPr>
          <w:p w14:paraId="7631703E" w14:textId="775F1A77" w:rsidR="00D2644E" w:rsidRPr="00891152" w:rsidRDefault="00A86F55" w:rsidP="00EF25D4">
            <w:pPr>
              <w:jc w:val="center"/>
              <w:rPr>
                <w:sz w:val="20"/>
                <w:szCs w:val="20"/>
              </w:rPr>
            </w:pPr>
            <w:r>
              <w:rPr>
                <w:sz w:val="20"/>
                <w:szCs w:val="20"/>
              </w:rPr>
              <w:t>19</w:t>
            </w:r>
            <w:r w:rsidR="0032114D">
              <w:rPr>
                <w:sz w:val="20"/>
                <w:szCs w:val="20"/>
              </w:rPr>
              <w:t>%</w:t>
            </w:r>
          </w:p>
        </w:tc>
      </w:tr>
      <w:tr w:rsidR="00D2644E" w:rsidRPr="00891152" w14:paraId="6AF39590" w14:textId="77777777" w:rsidTr="00CA68FD">
        <w:trPr>
          <w:trHeight w:val="255"/>
          <w:jc w:val="center"/>
        </w:trPr>
        <w:tc>
          <w:tcPr>
            <w:tcW w:w="4180" w:type="dxa"/>
            <w:tcBorders>
              <w:top w:val="nil"/>
              <w:left w:val="single" w:sz="8" w:space="0" w:color="auto"/>
              <w:bottom w:val="single" w:sz="4" w:space="0" w:color="auto"/>
              <w:right w:val="single" w:sz="4" w:space="0" w:color="auto"/>
            </w:tcBorders>
            <w:shd w:val="clear" w:color="auto" w:fill="auto"/>
            <w:vAlign w:val="center"/>
            <w:hideMark/>
          </w:tcPr>
          <w:p w14:paraId="1D9EE4AB" w14:textId="77777777" w:rsidR="00D2644E" w:rsidRPr="00891152" w:rsidRDefault="00D2644E" w:rsidP="00EF25D4">
            <w:pPr>
              <w:rPr>
                <w:sz w:val="20"/>
                <w:szCs w:val="20"/>
              </w:rPr>
            </w:pPr>
            <w:r w:rsidRPr="00891152">
              <w:rPr>
                <w:sz w:val="20"/>
                <w:szCs w:val="20"/>
              </w:rPr>
              <w:t>Component 2: Co-Financing</w:t>
            </w:r>
          </w:p>
        </w:tc>
        <w:tc>
          <w:tcPr>
            <w:tcW w:w="1631" w:type="dxa"/>
            <w:tcBorders>
              <w:top w:val="nil"/>
              <w:left w:val="nil"/>
              <w:bottom w:val="single" w:sz="4" w:space="0" w:color="auto"/>
              <w:right w:val="nil"/>
            </w:tcBorders>
            <w:shd w:val="clear" w:color="auto" w:fill="auto"/>
            <w:vAlign w:val="center"/>
          </w:tcPr>
          <w:p w14:paraId="73B72E1D" w14:textId="203F4D3C" w:rsidR="00D2644E" w:rsidRPr="00891152" w:rsidRDefault="005727B0" w:rsidP="00BE64AD">
            <w:pPr>
              <w:jc w:val="right"/>
              <w:rPr>
                <w:sz w:val="20"/>
                <w:szCs w:val="20"/>
              </w:rPr>
            </w:pPr>
            <w:r>
              <w:rPr>
                <w:sz w:val="20"/>
                <w:szCs w:val="20"/>
              </w:rPr>
              <w:t>645,000</w:t>
            </w:r>
          </w:p>
        </w:tc>
        <w:tc>
          <w:tcPr>
            <w:tcW w:w="995" w:type="dxa"/>
            <w:tcBorders>
              <w:top w:val="nil"/>
              <w:left w:val="single" w:sz="4" w:space="0" w:color="auto"/>
              <w:bottom w:val="single" w:sz="4" w:space="0" w:color="auto"/>
              <w:right w:val="single" w:sz="8" w:space="0" w:color="auto"/>
            </w:tcBorders>
            <w:shd w:val="clear" w:color="auto" w:fill="auto"/>
            <w:vAlign w:val="bottom"/>
          </w:tcPr>
          <w:p w14:paraId="5570FF00" w14:textId="38AC9CFF" w:rsidR="00D2644E" w:rsidRPr="00891152" w:rsidRDefault="009F0231" w:rsidP="00EF25D4">
            <w:pPr>
              <w:jc w:val="center"/>
              <w:rPr>
                <w:sz w:val="20"/>
                <w:szCs w:val="20"/>
              </w:rPr>
            </w:pPr>
            <w:r>
              <w:rPr>
                <w:sz w:val="20"/>
                <w:szCs w:val="20"/>
              </w:rPr>
              <w:t>28%</w:t>
            </w:r>
          </w:p>
        </w:tc>
      </w:tr>
      <w:tr w:rsidR="00DE215C" w:rsidRPr="00891152" w14:paraId="1D304100" w14:textId="77777777" w:rsidTr="00CA68FD">
        <w:trPr>
          <w:trHeight w:val="255"/>
          <w:jc w:val="center"/>
        </w:trPr>
        <w:tc>
          <w:tcPr>
            <w:tcW w:w="4180" w:type="dxa"/>
            <w:tcBorders>
              <w:top w:val="nil"/>
              <w:left w:val="single" w:sz="8" w:space="0" w:color="auto"/>
              <w:bottom w:val="single" w:sz="4" w:space="0" w:color="auto"/>
              <w:right w:val="single" w:sz="4" w:space="0" w:color="auto"/>
            </w:tcBorders>
            <w:shd w:val="clear" w:color="auto" w:fill="auto"/>
            <w:vAlign w:val="center"/>
            <w:hideMark/>
          </w:tcPr>
          <w:p w14:paraId="7E3AF06E" w14:textId="77777777" w:rsidR="00DE215C" w:rsidRPr="00891152" w:rsidRDefault="00DE215C" w:rsidP="00EF25D4">
            <w:pPr>
              <w:rPr>
                <w:sz w:val="20"/>
                <w:szCs w:val="20"/>
              </w:rPr>
            </w:pPr>
            <w:r w:rsidRPr="00891152">
              <w:rPr>
                <w:sz w:val="20"/>
                <w:szCs w:val="20"/>
              </w:rPr>
              <w:t>Project Management: GEF</w:t>
            </w:r>
          </w:p>
        </w:tc>
        <w:tc>
          <w:tcPr>
            <w:tcW w:w="1631" w:type="dxa"/>
            <w:tcBorders>
              <w:top w:val="nil"/>
              <w:left w:val="nil"/>
              <w:bottom w:val="single" w:sz="4" w:space="0" w:color="auto"/>
              <w:right w:val="nil"/>
            </w:tcBorders>
            <w:shd w:val="clear" w:color="auto" w:fill="auto"/>
            <w:vAlign w:val="center"/>
          </w:tcPr>
          <w:p w14:paraId="3626A053" w14:textId="66D9392E" w:rsidR="00DE215C" w:rsidRPr="00891152" w:rsidRDefault="0032114D" w:rsidP="00BE64AD">
            <w:pPr>
              <w:jc w:val="right"/>
              <w:rPr>
                <w:sz w:val="20"/>
                <w:szCs w:val="20"/>
              </w:rPr>
            </w:pPr>
            <w:r>
              <w:rPr>
                <w:sz w:val="20"/>
                <w:szCs w:val="20"/>
              </w:rPr>
              <w:t>90,000</w:t>
            </w:r>
          </w:p>
        </w:tc>
        <w:tc>
          <w:tcPr>
            <w:tcW w:w="995" w:type="dxa"/>
            <w:tcBorders>
              <w:top w:val="nil"/>
              <w:left w:val="single" w:sz="4" w:space="0" w:color="auto"/>
              <w:bottom w:val="single" w:sz="4" w:space="0" w:color="auto"/>
              <w:right w:val="single" w:sz="8" w:space="0" w:color="auto"/>
            </w:tcBorders>
            <w:shd w:val="clear" w:color="auto" w:fill="auto"/>
            <w:vAlign w:val="bottom"/>
          </w:tcPr>
          <w:p w14:paraId="02E16D71" w14:textId="01E03A41" w:rsidR="00DE215C" w:rsidRPr="00891152" w:rsidRDefault="0032114D" w:rsidP="00CA68FD">
            <w:pPr>
              <w:jc w:val="center"/>
              <w:rPr>
                <w:sz w:val="20"/>
                <w:szCs w:val="20"/>
              </w:rPr>
            </w:pPr>
            <w:r>
              <w:rPr>
                <w:sz w:val="20"/>
                <w:szCs w:val="20"/>
              </w:rPr>
              <w:t>4%</w:t>
            </w:r>
          </w:p>
        </w:tc>
      </w:tr>
      <w:tr w:rsidR="00DE215C" w:rsidRPr="00891152" w14:paraId="5B569F48" w14:textId="77777777" w:rsidTr="00CA68FD">
        <w:trPr>
          <w:trHeight w:val="270"/>
          <w:jc w:val="center"/>
        </w:trPr>
        <w:tc>
          <w:tcPr>
            <w:tcW w:w="4180" w:type="dxa"/>
            <w:tcBorders>
              <w:top w:val="single" w:sz="4" w:space="0" w:color="auto"/>
              <w:left w:val="single" w:sz="8" w:space="0" w:color="auto"/>
              <w:bottom w:val="double" w:sz="4" w:space="0" w:color="auto"/>
              <w:right w:val="single" w:sz="4" w:space="0" w:color="auto"/>
            </w:tcBorders>
            <w:shd w:val="clear" w:color="auto" w:fill="auto"/>
            <w:vAlign w:val="center"/>
            <w:hideMark/>
          </w:tcPr>
          <w:p w14:paraId="5F3A5246" w14:textId="77777777" w:rsidR="00DE215C" w:rsidRPr="00891152" w:rsidRDefault="00DE215C" w:rsidP="00EF25D4">
            <w:pPr>
              <w:rPr>
                <w:sz w:val="20"/>
                <w:szCs w:val="20"/>
              </w:rPr>
            </w:pPr>
            <w:r w:rsidRPr="00891152">
              <w:rPr>
                <w:sz w:val="20"/>
                <w:szCs w:val="20"/>
              </w:rPr>
              <w:t>Project Management: Co-Financing</w:t>
            </w:r>
          </w:p>
        </w:tc>
        <w:tc>
          <w:tcPr>
            <w:tcW w:w="1631" w:type="dxa"/>
            <w:tcBorders>
              <w:top w:val="single" w:sz="4" w:space="0" w:color="auto"/>
              <w:left w:val="nil"/>
              <w:bottom w:val="double" w:sz="4" w:space="0" w:color="auto"/>
              <w:right w:val="nil"/>
            </w:tcBorders>
            <w:shd w:val="clear" w:color="auto" w:fill="auto"/>
            <w:vAlign w:val="bottom"/>
          </w:tcPr>
          <w:p w14:paraId="5B733DE4" w14:textId="3782B67D" w:rsidR="00DE215C" w:rsidRPr="00891152" w:rsidRDefault="005727B0" w:rsidP="00BE64AD">
            <w:pPr>
              <w:jc w:val="right"/>
              <w:rPr>
                <w:sz w:val="20"/>
                <w:szCs w:val="20"/>
              </w:rPr>
            </w:pPr>
            <w:r>
              <w:rPr>
                <w:sz w:val="20"/>
                <w:szCs w:val="20"/>
              </w:rPr>
              <w:t>55,000</w:t>
            </w:r>
          </w:p>
        </w:tc>
        <w:tc>
          <w:tcPr>
            <w:tcW w:w="995" w:type="dxa"/>
            <w:tcBorders>
              <w:top w:val="single" w:sz="4" w:space="0" w:color="auto"/>
              <w:left w:val="single" w:sz="4" w:space="0" w:color="auto"/>
              <w:bottom w:val="double" w:sz="4" w:space="0" w:color="auto"/>
              <w:right w:val="single" w:sz="8" w:space="0" w:color="auto"/>
            </w:tcBorders>
            <w:shd w:val="clear" w:color="auto" w:fill="auto"/>
            <w:vAlign w:val="bottom"/>
          </w:tcPr>
          <w:p w14:paraId="6F1A3455" w14:textId="4023201C" w:rsidR="00DE215C" w:rsidRPr="00891152" w:rsidRDefault="00784625" w:rsidP="00124810">
            <w:pPr>
              <w:jc w:val="center"/>
              <w:rPr>
                <w:sz w:val="20"/>
                <w:szCs w:val="20"/>
              </w:rPr>
            </w:pPr>
            <w:r>
              <w:rPr>
                <w:sz w:val="20"/>
                <w:szCs w:val="20"/>
              </w:rPr>
              <w:t>2</w:t>
            </w:r>
            <w:r w:rsidR="009F0231">
              <w:rPr>
                <w:sz w:val="20"/>
                <w:szCs w:val="20"/>
              </w:rPr>
              <w:t>%</w:t>
            </w:r>
          </w:p>
        </w:tc>
      </w:tr>
      <w:tr w:rsidR="00DE215C" w:rsidRPr="00891152" w14:paraId="16356331" w14:textId="77777777" w:rsidTr="00081F03">
        <w:trPr>
          <w:trHeight w:val="270"/>
          <w:jc w:val="center"/>
        </w:trPr>
        <w:tc>
          <w:tcPr>
            <w:tcW w:w="4180" w:type="dxa"/>
            <w:tcBorders>
              <w:top w:val="double" w:sz="4" w:space="0" w:color="auto"/>
              <w:left w:val="single" w:sz="8" w:space="0" w:color="auto"/>
              <w:bottom w:val="single" w:sz="8" w:space="0" w:color="auto"/>
              <w:right w:val="single" w:sz="4" w:space="0" w:color="auto"/>
            </w:tcBorders>
            <w:shd w:val="clear" w:color="auto" w:fill="auto"/>
            <w:noWrap/>
            <w:vAlign w:val="bottom"/>
            <w:hideMark/>
          </w:tcPr>
          <w:p w14:paraId="2529777B" w14:textId="77777777" w:rsidR="00DE215C" w:rsidRPr="00891152" w:rsidRDefault="00DE215C" w:rsidP="00EF25D4">
            <w:pPr>
              <w:jc w:val="right"/>
              <w:rPr>
                <w:b/>
                <w:sz w:val="20"/>
                <w:szCs w:val="20"/>
              </w:rPr>
            </w:pPr>
            <w:r w:rsidRPr="00891152">
              <w:rPr>
                <w:b/>
                <w:sz w:val="20"/>
                <w:szCs w:val="20"/>
              </w:rPr>
              <w:t>Total</w:t>
            </w:r>
          </w:p>
        </w:tc>
        <w:tc>
          <w:tcPr>
            <w:tcW w:w="1631" w:type="dxa"/>
            <w:tcBorders>
              <w:top w:val="double" w:sz="4" w:space="0" w:color="auto"/>
              <w:left w:val="single" w:sz="4" w:space="0" w:color="auto"/>
              <w:bottom w:val="single" w:sz="8" w:space="0" w:color="auto"/>
              <w:right w:val="single" w:sz="4" w:space="0" w:color="auto"/>
            </w:tcBorders>
            <w:shd w:val="clear" w:color="auto" w:fill="auto"/>
            <w:vAlign w:val="bottom"/>
          </w:tcPr>
          <w:p w14:paraId="42D979DB" w14:textId="0760EBAC" w:rsidR="00DE215C" w:rsidRPr="00891152" w:rsidRDefault="0032114D" w:rsidP="00F3216A">
            <w:pPr>
              <w:jc w:val="right"/>
              <w:rPr>
                <w:b/>
                <w:sz w:val="20"/>
                <w:szCs w:val="20"/>
              </w:rPr>
            </w:pPr>
            <w:r>
              <w:rPr>
                <w:b/>
                <w:sz w:val="20"/>
                <w:szCs w:val="20"/>
              </w:rPr>
              <w:t>2,29</w:t>
            </w:r>
            <w:r w:rsidR="00F3216A">
              <w:rPr>
                <w:b/>
                <w:sz w:val="20"/>
                <w:szCs w:val="20"/>
              </w:rPr>
              <w:t>0,000</w:t>
            </w:r>
          </w:p>
        </w:tc>
        <w:tc>
          <w:tcPr>
            <w:tcW w:w="995" w:type="dxa"/>
            <w:tcBorders>
              <w:top w:val="double" w:sz="4" w:space="0" w:color="auto"/>
              <w:left w:val="nil"/>
              <w:bottom w:val="single" w:sz="8" w:space="0" w:color="auto"/>
              <w:right w:val="single" w:sz="8" w:space="0" w:color="auto"/>
            </w:tcBorders>
            <w:shd w:val="clear" w:color="auto" w:fill="auto"/>
            <w:vAlign w:val="bottom"/>
          </w:tcPr>
          <w:p w14:paraId="2C24AE09" w14:textId="35D2EDEA" w:rsidR="00DE215C" w:rsidRPr="00891152" w:rsidRDefault="00F3216A" w:rsidP="00F3216A">
            <w:pPr>
              <w:jc w:val="center"/>
              <w:rPr>
                <w:b/>
                <w:sz w:val="20"/>
                <w:szCs w:val="20"/>
              </w:rPr>
            </w:pPr>
            <w:r>
              <w:rPr>
                <w:b/>
                <w:sz w:val="20"/>
                <w:szCs w:val="20"/>
              </w:rPr>
              <w:t>100%</w:t>
            </w:r>
          </w:p>
        </w:tc>
      </w:tr>
    </w:tbl>
    <w:p w14:paraId="2487127F" w14:textId="77777777" w:rsidR="00CA672C" w:rsidRPr="00891152" w:rsidRDefault="00F65400" w:rsidP="00C83342">
      <w:pPr>
        <w:pStyle w:val="Heading2"/>
        <w:rPr>
          <w:b/>
          <w:i w:val="0"/>
          <w:noProof/>
        </w:rPr>
      </w:pPr>
      <w:bookmarkStart w:id="94" w:name="_Toc271015857"/>
      <w:r w:rsidRPr="00891152">
        <w:rPr>
          <w:b/>
          <w:i w:val="0"/>
          <w:noProof/>
        </w:rPr>
        <w:lastRenderedPageBreak/>
        <w:t>D.3</w:t>
      </w:r>
      <w:bookmarkStart w:id="95" w:name="d3"/>
      <w:bookmarkEnd w:id="95"/>
      <w:r w:rsidR="00983320" w:rsidRPr="00891152">
        <w:rPr>
          <w:b/>
          <w:i w:val="0"/>
          <w:noProof/>
        </w:rPr>
        <w:tab/>
      </w:r>
      <w:r w:rsidRPr="00891152">
        <w:rPr>
          <w:b/>
          <w:i w:val="0"/>
          <w:noProof/>
        </w:rPr>
        <w:t>Co-financing</w:t>
      </w:r>
      <w:bookmarkEnd w:id="94"/>
    </w:p>
    <w:p w14:paraId="2F308F3B" w14:textId="1808FEAE" w:rsidR="00BB64C1" w:rsidRPr="00891152" w:rsidRDefault="00E53104" w:rsidP="002B14F3">
      <w:pPr>
        <w:numPr>
          <w:ilvl w:val="0"/>
          <w:numId w:val="4"/>
        </w:numPr>
        <w:tabs>
          <w:tab w:val="clear" w:pos="360"/>
          <w:tab w:val="num" w:pos="540"/>
        </w:tabs>
        <w:ind w:left="0" w:firstLine="0"/>
        <w:jc w:val="both"/>
      </w:pPr>
      <w:r w:rsidRPr="00891152">
        <w:t xml:space="preserve">UNDP will allocate US$ </w:t>
      </w:r>
      <w:r w:rsidR="00F3216A">
        <w:t>1,150,000</w:t>
      </w:r>
      <w:r w:rsidR="00BB64C1" w:rsidRPr="00891152">
        <w:t xml:space="preserve"> directly to this project in cash</w:t>
      </w:r>
      <w:r w:rsidR="00F3216A">
        <w:t xml:space="preserve"> (US$150,000) and in-kind (US$1,000,000)</w:t>
      </w:r>
      <w:r w:rsidR="00BB64C1" w:rsidRPr="00891152">
        <w:t xml:space="preserve"> as part of its commitment to supporting the Government of </w:t>
      </w:r>
      <w:r w:rsidR="00F3216A">
        <w:t>Cambodia</w:t>
      </w:r>
      <w:r w:rsidR="00BB64C1" w:rsidRPr="00891152">
        <w:t xml:space="preserve"> to </w:t>
      </w:r>
      <w:r w:rsidRPr="00891152">
        <w:t>strengthen its environmental information management and monitoring functions.</w:t>
      </w:r>
      <w:r w:rsidR="00BB64C1" w:rsidRPr="00891152">
        <w:t xml:space="preserve"> The Government of </w:t>
      </w:r>
      <w:r w:rsidR="00F3216A">
        <w:t>Cambodia, through MOE</w:t>
      </w:r>
      <w:r w:rsidR="00F3216A" w:rsidRPr="00891152">
        <w:t xml:space="preserve"> </w:t>
      </w:r>
      <w:r w:rsidR="00BB64C1" w:rsidRPr="00891152">
        <w:t xml:space="preserve">is contributing US$ </w:t>
      </w:r>
      <w:r w:rsidR="002E7C1B">
        <w:t>15</w:t>
      </w:r>
      <w:r w:rsidR="00AE62FE" w:rsidRPr="00891152">
        <w:t>0</w:t>
      </w:r>
      <w:r w:rsidR="00BB64C1" w:rsidRPr="00891152">
        <w:t xml:space="preserve">,000 </w:t>
      </w:r>
      <w:r w:rsidR="00F3216A">
        <w:t xml:space="preserve">in </w:t>
      </w:r>
      <w:r w:rsidR="002E7C1B">
        <w:t>kind</w:t>
      </w:r>
      <w:r w:rsidRPr="00891152">
        <w:t xml:space="preserve">, which includes </w:t>
      </w:r>
      <w:r w:rsidR="00AE62FE" w:rsidRPr="00891152">
        <w:t xml:space="preserve">the human resources and their salaries - to support the project team in the implementation of the project - office furniture and space. The </w:t>
      </w:r>
      <w:r w:rsidRPr="00891152">
        <w:t>table 11 below presents the co-financing sources for this project. Letters to support this co-financing are presented in Part III of this project document.</w:t>
      </w:r>
    </w:p>
    <w:p w14:paraId="2C95BFC8" w14:textId="293ADB2B" w:rsidR="00EF25D4" w:rsidRPr="00891152" w:rsidRDefault="00C95DD9" w:rsidP="00C95DD9">
      <w:pPr>
        <w:spacing w:before="120" w:after="120"/>
        <w:jc w:val="center"/>
        <w:rPr>
          <w:b/>
          <w:sz w:val="20"/>
          <w:szCs w:val="20"/>
        </w:rPr>
      </w:pPr>
      <w:bookmarkStart w:id="96" w:name="table9"/>
      <w:bookmarkStart w:id="97" w:name="table8"/>
      <w:r w:rsidRPr="00891152">
        <w:rPr>
          <w:b/>
          <w:sz w:val="20"/>
          <w:szCs w:val="20"/>
        </w:rPr>
        <w:t>Table 11</w:t>
      </w:r>
      <w:r w:rsidR="006F3BF2" w:rsidRPr="00891152">
        <w:rPr>
          <w:b/>
          <w:sz w:val="20"/>
          <w:szCs w:val="20"/>
        </w:rPr>
        <w:t>:  Co-financing Sources</w:t>
      </w:r>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410"/>
        <w:gridCol w:w="2450"/>
        <w:gridCol w:w="1260"/>
        <w:gridCol w:w="1620"/>
        <w:gridCol w:w="1620"/>
      </w:tblGrid>
      <w:tr w:rsidR="00EB3E5A" w:rsidRPr="00891152" w14:paraId="6A868055" w14:textId="77777777" w:rsidTr="001625AA">
        <w:trPr>
          <w:cantSplit/>
          <w:trHeight w:val="300"/>
        </w:trPr>
        <w:tc>
          <w:tcPr>
            <w:tcW w:w="2410" w:type="dxa"/>
            <w:vMerge w:val="restart"/>
            <w:shd w:val="clear" w:color="auto" w:fill="D9D9D9"/>
            <w:vAlign w:val="center"/>
          </w:tcPr>
          <w:bookmarkEnd w:id="96"/>
          <w:bookmarkEnd w:id="97"/>
          <w:p w14:paraId="07EB13C8" w14:textId="77777777" w:rsidR="00EB3E5A" w:rsidRPr="00891152" w:rsidRDefault="00EB3E5A" w:rsidP="00C83342">
            <w:pPr>
              <w:jc w:val="center"/>
              <w:rPr>
                <w:b/>
                <w:sz w:val="20"/>
                <w:szCs w:val="20"/>
              </w:rPr>
            </w:pPr>
            <w:r w:rsidRPr="00891152">
              <w:rPr>
                <w:b/>
                <w:sz w:val="20"/>
                <w:szCs w:val="20"/>
              </w:rPr>
              <w:t>Name of Co-</w:t>
            </w:r>
            <w:r w:rsidR="00141D25" w:rsidRPr="00891152">
              <w:rPr>
                <w:b/>
                <w:sz w:val="20"/>
                <w:szCs w:val="20"/>
              </w:rPr>
              <w:t>financier</w:t>
            </w:r>
          </w:p>
        </w:tc>
        <w:tc>
          <w:tcPr>
            <w:tcW w:w="2450" w:type="dxa"/>
            <w:vMerge w:val="restart"/>
            <w:shd w:val="clear" w:color="auto" w:fill="D9D9D9"/>
            <w:vAlign w:val="center"/>
          </w:tcPr>
          <w:p w14:paraId="60629501" w14:textId="77777777" w:rsidR="00EB3E5A" w:rsidRPr="00891152" w:rsidRDefault="00EB3E5A" w:rsidP="00C83342">
            <w:pPr>
              <w:jc w:val="center"/>
              <w:rPr>
                <w:b/>
                <w:sz w:val="20"/>
                <w:szCs w:val="20"/>
              </w:rPr>
            </w:pPr>
            <w:r w:rsidRPr="00891152">
              <w:rPr>
                <w:b/>
                <w:sz w:val="20"/>
                <w:szCs w:val="20"/>
              </w:rPr>
              <w:t>Classification</w:t>
            </w:r>
          </w:p>
        </w:tc>
        <w:tc>
          <w:tcPr>
            <w:tcW w:w="1260" w:type="dxa"/>
            <w:vMerge w:val="restart"/>
            <w:shd w:val="clear" w:color="auto" w:fill="D9D9D9"/>
            <w:vAlign w:val="center"/>
          </w:tcPr>
          <w:p w14:paraId="40FB2DCA" w14:textId="77777777" w:rsidR="00EB3E5A" w:rsidRPr="00891152" w:rsidRDefault="00EB3E5A" w:rsidP="00C83342">
            <w:pPr>
              <w:jc w:val="center"/>
              <w:rPr>
                <w:b/>
                <w:sz w:val="20"/>
                <w:szCs w:val="20"/>
              </w:rPr>
            </w:pPr>
            <w:r w:rsidRPr="00891152">
              <w:rPr>
                <w:b/>
                <w:sz w:val="20"/>
                <w:szCs w:val="20"/>
              </w:rPr>
              <w:t>Type</w:t>
            </w:r>
          </w:p>
        </w:tc>
        <w:tc>
          <w:tcPr>
            <w:tcW w:w="3240" w:type="dxa"/>
            <w:gridSpan w:val="2"/>
            <w:shd w:val="clear" w:color="auto" w:fill="D9D9D9"/>
            <w:vAlign w:val="center"/>
          </w:tcPr>
          <w:p w14:paraId="7F1883D5" w14:textId="77777777" w:rsidR="00EB3E5A" w:rsidRPr="00891152" w:rsidRDefault="00EB3E5A" w:rsidP="00C83342">
            <w:pPr>
              <w:jc w:val="center"/>
              <w:rPr>
                <w:b/>
                <w:sz w:val="20"/>
                <w:szCs w:val="20"/>
              </w:rPr>
            </w:pPr>
            <w:r w:rsidRPr="00891152">
              <w:rPr>
                <w:b/>
                <w:sz w:val="20"/>
                <w:szCs w:val="20"/>
              </w:rPr>
              <w:t>Amount</w:t>
            </w:r>
          </w:p>
        </w:tc>
      </w:tr>
      <w:tr w:rsidR="00EB3E5A" w:rsidRPr="00891152" w14:paraId="4C6F9712" w14:textId="77777777" w:rsidTr="001625AA">
        <w:trPr>
          <w:cantSplit/>
          <w:trHeight w:val="240"/>
        </w:trPr>
        <w:tc>
          <w:tcPr>
            <w:tcW w:w="2410" w:type="dxa"/>
            <w:vMerge/>
            <w:shd w:val="clear" w:color="auto" w:fill="D9D9D9"/>
          </w:tcPr>
          <w:p w14:paraId="44F623C1" w14:textId="77777777" w:rsidR="00EB3E5A" w:rsidRPr="00891152" w:rsidRDefault="00EB3E5A" w:rsidP="00C83342">
            <w:pPr>
              <w:jc w:val="center"/>
              <w:rPr>
                <w:b/>
                <w:sz w:val="20"/>
                <w:szCs w:val="20"/>
              </w:rPr>
            </w:pPr>
          </w:p>
        </w:tc>
        <w:tc>
          <w:tcPr>
            <w:tcW w:w="2450" w:type="dxa"/>
            <w:vMerge/>
            <w:shd w:val="clear" w:color="auto" w:fill="D9D9D9"/>
          </w:tcPr>
          <w:p w14:paraId="31C68C04" w14:textId="77777777" w:rsidR="00EB3E5A" w:rsidRPr="00891152" w:rsidRDefault="00EB3E5A" w:rsidP="00C83342">
            <w:pPr>
              <w:jc w:val="center"/>
              <w:rPr>
                <w:b/>
                <w:sz w:val="20"/>
                <w:szCs w:val="20"/>
              </w:rPr>
            </w:pPr>
          </w:p>
        </w:tc>
        <w:tc>
          <w:tcPr>
            <w:tcW w:w="1260" w:type="dxa"/>
            <w:vMerge/>
            <w:shd w:val="clear" w:color="auto" w:fill="D9D9D9"/>
          </w:tcPr>
          <w:p w14:paraId="28F63452" w14:textId="77777777" w:rsidR="00EB3E5A" w:rsidRPr="00891152" w:rsidRDefault="00EB3E5A" w:rsidP="00C83342">
            <w:pPr>
              <w:jc w:val="center"/>
              <w:rPr>
                <w:b/>
                <w:sz w:val="20"/>
                <w:szCs w:val="20"/>
              </w:rPr>
            </w:pPr>
          </w:p>
        </w:tc>
        <w:tc>
          <w:tcPr>
            <w:tcW w:w="1620" w:type="dxa"/>
            <w:shd w:val="clear" w:color="auto" w:fill="D9D9D9"/>
          </w:tcPr>
          <w:p w14:paraId="0841F07B" w14:textId="77777777" w:rsidR="00EB3E5A" w:rsidRPr="002C3E8C" w:rsidRDefault="00EB3E5A" w:rsidP="00C83342">
            <w:pPr>
              <w:jc w:val="center"/>
              <w:rPr>
                <w:b/>
                <w:sz w:val="20"/>
                <w:szCs w:val="20"/>
              </w:rPr>
            </w:pPr>
            <w:r w:rsidRPr="002C3E8C">
              <w:rPr>
                <w:b/>
                <w:sz w:val="20"/>
                <w:szCs w:val="20"/>
              </w:rPr>
              <w:t>Confirmed (</w:t>
            </w:r>
            <w:r w:rsidR="00B9433E" w:rsidRPr="002C3E8C">
              <w:rPr>
                <w:b/>
                <w:sz w:val="20"/>
                <w:szCs w:val="20"/>
              </w:rPr>
              <w:t>US</w:t>
            </w:r>
            <w:r w:rsidRPr="002C3E8C">
              <w:rPr>
                <w:b/>
                <w:sz w:val="20"/>
                <w:szCs w:val="20"/>
              </w:rPr>
              <w:t>$)</w:t>
            </w:r>
          </w:p>
        </w:tc>
        <w:tc>
          <w:tcPr>
            <w:tcW w:w="1620" w:type="dxa"/>
            <w:shd w:val="clear" w:color="auto" w:fill="D9D9D9"/>
          </w:tcPr>
          <w:p w14:paraId="64B3451F" w14:textId="77777777" w:rsidR="00EB3E5A" w:rsidRPr="002C3E8C" w:rsidRDefault="00EB3E5A" w:rsidP="00C83342">
            <w:pPr>
              <w:jc w:val="center"/>
              <w:rPr>
                <w:b/>
                <w:sz w:val="20"/>
                <w:szCs w:val="20"/>
              </w:rPr>
            </w:pPr>
            <w:r w:rsidRPr="002C3E8C">
              <w:rPr>
                <w:b/>
                <w:sz w:val="20"/>
                <w:szCs w:val="20"/>
              </w:rPr>
              <w:t>Unconfirmed (</w:t>
            </w:r>
            <w:r w:rsidR="00B9433E" w:rsidRPr="002C3E8C">
              <w:rPr>
                <w:b/>
                <w:sz w:val="20"/>
                <w:szCs w:val="20"/>
              </w:rPr>
              <w:t>US</w:t>
            </w:r>
            <w:r w:rsidRPr="002C3E8C">
              <w:rPr>
                <w:b/>
                <w:sz w:val="20"/>
                <w:szCs w:val="20"/>
              </w:rPr>
              <w:t>$)</w:t>
            </w:r>
          </w:p>
        </w:tc>
      </w:tr>
      <w:tr w:rsidR="00D55990" w:rsidRPr="00891152" w14:paraId="1A71A98F" w14:textId="77777777" w:rsidTr="001625AA">
        <w:trPr>
          <w:cantSplit/>
          <w:trHeight w:val="397"/>
        </w:trPr>
        <w:tc>
          <w:tcPr>
            <w:tcW w:w="2410" w:type="dxa"/>
            <w:vAlign w:val="center"/>
          </w:tcPr>
          <w:p w14:paraId="70035B16" w14:textId="2C1F0917" w:rsidR="00D55990" w:rsidRPr="00891152" w:rsidRDefault="002E7C1B" w:rsidP="008A4316">
            <w:pPr>
              <w:rPr>
                <w:sz w:val="20"/>
                <w:szCs w:val="20"/>
              </w:rPr>
            </w:pPr>
            <w:r>
              <w:rPr>
                <w:sz w:val="20"/>
                <w:szCs w:val="20"/>
              </w:rPr>
              <w:t>MOE</w:t>
            </w:r>
          </w:p>
        </w:tc>
        <w:tc>
          <w:tcPr>
            <w:tcW w:w="2450" w:type="dxa"/>
            <w:vAlign w:val="center"/>
          </w:tcPr>
          <w:p w14:paraId="4BCA5B1F" w14:textId="3DAC93D1" w:rsidR="00D55990" w:rsidRPr="00891152" w:rsidRDefault="002E7C1B" w:rsidP="008A4316">
            <w:pPr>
              <w:rPr>
                <w:sz w:val="20"/>
                <w:szCs w:val="20"/>
              </w:rPr>
            </w:pPr>
            <w:r>
              <w:rPr>
                <w:sz w:val="20"/>
                <w:szCs w:val="20"/>
              </w:rPr>
              <w:t>National Executive Agency</w:t>
            </w:r>
          </w:p>
        </w:tc>
        <w:tc>
          <w:tcPr>
            <w:tcW w:w="1260" w:type="dxa"/>
            <w:vAlign w:val="center"/>
          </w:tcPr>
          <w:p w14:paraId="2D167F1E" w14:textId="16ECC916" w:rsidR="00D55990" w:rsidRPr="00891152" w:rsidRDefault="00675AE0" w:rsidP="001625AA">
            <w:pPr>
              <w:jc w:val="center"/>
              <w:rPr>
                <w:sz w:val="20"/>
                <w:szCs w:val="20"/>
              </w:rPr>
            </w:pPr>
            <w:r>
              <w:rPr>
                <w:sz w:val="20"/>
                <w:szCs w:val="20"/>
              </w:rPr>
              <w:t>In-k</w:t>
            </w:r>
            <w:r w:rsidR="002E7C1B">
              <w:rPr>
                <w:sz w:val="20"/>
                <w:szCs w:val="20"/>
              </w:rPr>
              <w:t>ind</w:t>
            </w:r>
          </w:p>
        </w:tc>
        <w:tc>
          <w:tcPr>
            <w:tcW w:w="1620" w:type="dxa"/>
            <w:vAlign w:val="center"/>
          </w:tcPr>
          <w:p w14:paraId="531766FB" w14:textId="3E6B72CF" w:rsidR="00D55990" w:rsidRPr="00891152" w:rsidRDefault="002C3E8C" w:rsidP="00F3216A">
            <w:pPr>
              <w:jc w:val="right"/>
              <w:rPr>
                <w:sz w:val="20"/>
                <w:szCs w:val="20"/>
              </w:rPr>
            </w:pPr>
            <w:r>
              <w:rPr>
                <w:sz w:val="20"/>
                <w:szCs w:val="20"/>
              </w:rPr>
              <w:t>150,000</w:t>
            </w:r>
          </w:p>
        </w:tc>
        <w:tc>
          <w:tcPr>
            <w:tcW w:w="1620" w:type="dxa"/>
            <w:vAlign w:val="center"/>
          </w:tcPr>
          <w:p w14:paraId="43D69728" w14:textId="640AED49" w:rsidR="00D55990" w:rsidRPr="00891152" w:rsidRDefault="00D55990" w:rsidP="00F3216A">
            <w:pPr>
              <w:jc w:val="right"/>
              <w:rPr>
                <w:sz w:val="20"/>
                <w:szCs w:val="20"/>
              </w:rPr>
            </w:pPr>
          </w:p>
        </w:tc>
      </w:tr>
      <w:tr w:rsidR="00F3216A" w:rsidRPr="00891152" w14:paraId="153F42EA" w14:textId="77777777" w:rsidTr="002E7C1B">
        <w:trPr>
          <w:cantSplit/>
          <w:trHeight w:val="384"/>
        </w:trPr>
        <w:tc>
          <w:tcPr>
            <w:tcW w:w="2410" w:type="dxa"/>
            <w:vAlign w:val="center"/>
          </w:tcPr>
          <w:p w14:paraId="1918B846" w14:textId="3937F402" w:rsidR="00F3216A" w:rsidRPr="00891152" w:rsidRDefault="00F3216A" w:rsidP="008A4316">
            <w:pPr>
              <w:rPr>
                <w:sz w:val="20"/>
                <w:szCs w:val="20"/>
              </w:rPr>
            </w:pPr>
            <w:r w:rsidRPr="00891152">
              <w:rPr>
                <w:sz w:val="20"/>
                <w:szCs w:val="20"/>
              </w:rPr>
              <w:t>UNDP</w:t>
            </w:r>
          </w:p>
        </w:tc>
        <w:tc>
          <w:tcPr>
            <w:tcW w:w="2450" w:type="dxa"/>
            <w:vAlign w:val="center"/>
          </w:tcPr>
          <w:p w14:paraId="646223A7" w14:textId="3298C10D" w:rsidR="00F3216A" w:rsidRPr="00891152" w:rsidRDefault="00F3216A" w:rsidP="008A4316">
            <w:pPr>
              <w:rPr>
                <w:sz w:val="20"/>
                <w:szCs w:val="20"/>
              </w:rPr>
            </w:pPr>
            <w:r w:rsidRPr="00891152">
              <w:rPr>
                <w:sz w:val="20"/>
                <w:szCs w:val="20"/>
              </w:rPr>
              <w:t>GEF Implementing Agency</w:t>
            </w:r>
          </w:p>
        </w:tc>
        <w:tc>
          <w:tcPr>
            <w:tcW w:w="1260" w:type="dxa"/>
            <w:vAlign w:val="center"/>
          </w:tcPr>
          <w:p w14:paraId="23FEAFC9" w14:textId="2932DEC6" w:rsidR="00F3216A" w:rsidRPr="00891152" w:rsidRDefault="00F3216A" w:rsidP="001625AA">
            <w:pPr>
              <w:jc w:val="center"/>
              <w:rPr>
                <w:sz w:val="20"/>
                <w:szCs w:val="20"/>
              </w:rPr>
            </w:pPr>
            <w:r w:rsidRPr="00891152">
              <w:rPr>
                <w:sz w:val="20"/>
                <w:szCs w:val="20"/>
              </w:rPr>
              <w:t>Grant</w:t>
            </w:r>
          </w:p>
        </w:tc>
        <w:tc>
          <w:tcPr>
            <w:tcW w:w="1620" w:type="dxa"/>
            <w:vAlign w:val="center"/>
          </w:tcPr>
          <w:p w14:paraId="7CAA7DFE" w14:textId="3E13C0C0" w:rsidR="00F3216A" w:rsidRPr="00891152" w:rsidRDefault="008D5CB4" w:rsidP="00F3216A">
            <w:pPr>
              <w:jc w:val="right"/>
              <w:rPr>
                <w:sz w:val="20"/>
                <w:szCs w:val="20"/>
              </w:rPr>
            </w:pPr>
            <w:r>
              <w:rPr>
                <w:sz w:val="20"/>
                <w:szCs w:val="20"/>
              </w:rPr>
              <w:t>150,000</w:t>
            </w:r>
          </w:p>
        </w:tc>
        <w:tc>
          <w:tcPr>
            <w:tcW w:w="1620" w:type="dxa"/>
            <w:vAlign w:val="center"/>
          </w:tcPr>
          <w:p w14:paraId="33B08085" w14:textId="77247F60" w:rsidR="00F3216A" w:rsidRPr="00891152" w:rsidRDefault="00F3216A" w:rsidP="00F3216A">
            <w:pPr>
              <w:jc w:val="right"/>
              <w:rPr>
                <w:sz w:val="20"/>
                <w:szCs w:val="20"/>
              </w:rPr>
            </w:pPr>
          </w:p>
        </w:tc>
      </w:tr>
      <w:tr w:rsidR="00F3216A" w:rsidRPr="00891152" w14:paraId="5EBD0957" w14:textId="77777777" w:rsidTr="002E7C1B">
        <w:trPr>
          <w:cantSplit/>
          <w:trHeight w:val="432"/>
        </w:trPr>
        <w:tc>
          <w:tcPr>
            <w:tcW w:w="2410" w:type="dxa"/>
            <w:tcBorders>
              <w:bottom w:val="double" w:sz="4" w:space="0" w:color="auto"/>
            </w:tcBorders>
            <w:vAlign w:val="center"/>
          </w:tcPr>
          <w:p w14:paraId="36F6C142" w14:textId="77777777" w:rsidR="00F3216A" w:rsidRPr="00891152" w:rsidRDefault="00F3216A" w:rsidP="008A4316">
            <w:pPr>
              <w:rPr>
                <w:sz w:val="20"/>
                <w:szCs w:val="20"/>
              </w:rPr>
            </w:pPr>
            <w:r w:rsidRPr="00891152">
              <w:rPr>
                <w:sz w:val="20"/>
                <w:szCs w:val="20"/>
              </w:rPr>
              <w:t>UNDP</w:t>
            </w:r>
          </w:p>
        </w:tc>
        <w:tc>
          <w:tcPr>
            <w:tcW w:w="2450" w:type="dxa"/>
            <w:tcBorders>
              <w:bottom w:val="double" w:sz="4" w:space="0" w:color="auto"/>
            </w:tcBorders>
            <w:vAlign w:val="center"/>
          </w:tcPr>
          <w:p w14:paraId="3360C7EF" w14:textId="77777777" w:rsidR="00F3216A" w:rsidRPr="00891152" w:rsidRDefault="00F3216A" w:rsidP="008A4316">
            <w:pPr>
              <w:rPr>
                <w:sz w:val="20"/>
                <w:szCs w:val="20"/>
              </w:rPr>
            </w:pPr>
            <w:r w:rsidRPr="00891152">
              <w:rPr>
                <w:sz w:val="20"/>
                <w:szCs w:val="20"/>
              </w:rPr>
              <w:t>GEF Implementing Agency</w:t>
            </w:r>
          </w:p>
        </w:tc>
        <w:tc>
          <w:tcPr>
            <w:tcW w:w="1260" w:type="dxa"/>
            <w:tcBorders>
              <w:bottom w:val="double" w:sz="4" w:space="0" w:color="auto"/>
            </w:tcBorders>
            <w:vAlign w:val="center"/>
          </w:tcPr>
          <w:p w14:paraId="22E2F631" w14:textId="17E07837" w:rsidR="00F3216A" w:rsidRPr="00891152" w:rsidRDefault="00675AE0" w:rsidP="001625AA">
            <w:pPr>
              <w:jc w:val="center"/>
              <w:rPr>
                <w:sz w:val="20"/>
                <w:szCs w:val="20"/>
              </w:rPr>
            </w:pPr>
            <w:r>
              <w:rPr>
                <w:sz w:val="20"/>
                <w:szCs w:val="20"/>
              </w:rPr>
              <w:t>In-k</w:t>
            </w:r>
            <w:r w:rsidR="00F3216A">
              <w:rPr>
                <w:sz w:val="20"/>
                <w:szCs w:val="20"/>
              </w:rPr>
              <w:t>ind</w:t>
            </w:r>
          </w:p>
        </w:tc>
        <w:tc>
          <w:tcPr>
            <w:tcW w:w="1620" w:type="dxa"/>
            <w:tcBorders>
              <w:bottom w:val="double" w:sz="4" w:space="0" w:color="auto"/>
            </w:tcBorders>
            <w:vAlign w:val="center"/>
          </w:tcPr>
          <w:p w14:paraId="780B6B85" w14:textId="16D64F2F" w:rsidR="00F3216A" w:rsidRPr="00891152" w:rsidRDefault="008D5CB4" w:rsidP="00F3216A">
            <w:pPr>
              <w:jc w:val="right"/>
              <w:rPr>
                <w:sz w:val="20"/>
                <w:szCs w:val="20"/>
              </w:rPr>
            </w:pPr>
            <w:r>
              <w:rPr>
                <w:sz w:val="20"/>
                <w:szCs w:val="20"/>
              </w:rPr>
              <w:t>1,000,000</w:t>
            </w:r>
          </w:p>
        </w:tc>
        <w:tc>
          <w:tcPr>
            <w:tcW w:w="1620" w:type="dxa"/>
            <w:tcBorders>
              <w:bottom w:val="double" w:sz="4" w:space="0" w:color="auto"/>
            </w:tcBorders>
            <w:vAlign w:val="center"/>
          </w:tcPr>
          <w:p w14:paraId="6928D695" w14:textId="4095DC3E" w:rsidR="00F3216A" w:rsidRPr="00891152" w:rsidRDefault="00F3216A" w:rsidP="00F3216A">
            <w:pPr>
              <w:jc w:val="right"/>
              <w:rPr>
                <w:sz w:val="20"/>
                <w:szCs w:val="20"/>
              </w:rPr>
            </w:pPr>
          </w:p>
        </w:tc>
      </w:tr>
      <w:tr w:rsidR="00F3216A" w:rsidRPr="00891152" w14:paraId="1BA060FE" w14:textId="77777777" w:rsidTr="008D5CB4">
        <w:trPr>
          <w:cantSplit/>
          <w:trHeight w:val="322"/>
        </w:trPr>
        <w:tc>
          <w:tcPr>
            <w:tcW w:w="2410" w:type="dxa"/>
            <w:tcBorders>
              <w:top w:val="double" w:sz="4" w:space="0" w:color="auto"/>
              <w:left w:val="single" w:sz="8" w:space="0" w:color="auto"/>
              <w:bottom w:val="single" w:sz="8" w:space="0" w:color="auto"/>
            </w:tcBorders>
            <w:vAlign w:val="center"/>
          </w:tcPr>
          <w:p w14:paraId="16CCB908" w14:textId="77777777" w:rsidR="00F3216A" w:rsidRPr="00891152" w:rsidRDefault="00F3216A" w:rsidP="00C14697">
            <w:pPr>
              <w:rPr>
                <w:b/>
                <w:sz w:val="20"/>
                <w:szCs w:val="20"/>
              </w:rPr>
            </w:pPr>
            <w:r w:rsidRPr="00891152">
              <w:rPr>
                <w:b/>
                <w:sz w:val="20"/>
                <w:szCs w:val="20"/>
              </w:rPr>
              <w:t>Total Co-financing</w:t>
            </w:r>
          </w:p>
        </w:tc>
        <w:tc>
          <w:tcPr>
            <w:tcW w:w="2450" w:type="dxa"/>
            <w:tcBorders>
              <w:top w:val="double" w:sz="4" w:space="0" w:color="auto"/>
              <w:bottom w:val="single" w:sz="8" w:space="0" w:color="auto"/>
            </w:tcBorders>
          </w:tcPr>
          <w:p w14:paraId="46E31E14" w14:textId="77777777" w:rsidR="00F3216A" w:rsidRPr="00891152" w:rsidRDefault="00F3216A" w:rsidP="00C83342">
            <w:pPr>
              <w:ind w:left="720"/>
              <w:jc w:val="right"/>
              <w:rPr>
                <w:b/>
                <w:sz w:val="20"/>
                <w:szCs w:val="20"/>
              </w:rPr>
            </w:pPr>
          </w:p>
        </w:tc>
        <w:tc>
          <w:tcPr>
            <w:tcW w:w="1260" w:type="dxa"/>
            <w:tcBorders>
              <w:top w:val="double" w:sz="4" w:space="0" w:color="auto"/>
              <w:bottom w:val="single" w:sz="8" w:space="0" w:color="auto"/>
            </w:tcBorders>
          </w:tcPr>
          <w:p w14:paraId="1205CB9F" w14:textId="77777777" w:rsidR="00F3216A" w:rsidRPr="00891152" w:rsidRDefault="00F3216A" w:rsidP="00C83342">
            <w:pPr>
              <w:jc w:val="right"/>
              <w:rPr>
                <w:b/>
                <w:sz w:val="20"/>
                <w:szCs w:val="20"/>
              </w:rPr>
            </w:pPr>
          </w:p>
        </w:tc>
        <w:tc>
          <w:tcPr>
            <w:tcW w:w="1620" w:type="dxa"/>
            <w:tcBorders>
              <w:top w:val="double" w:sz="4" w:space="0" w:color="auto"/>
              <w:bottom w:val="single" w:sz="8" w:space="0" w:color="auto"/>
            </w:tcBorders>
            <w:vAlign w:val="center"/>
          </w:tcPr>
          <w:p w14:paraId="03614AE3" w14:textId="6014DC83" w:rsidR="00F3216A" w:rsidRPr="00891152" w:rsidRDefault="002C3E8C" w:rsidP="008D5CB4">
            <w:pPr>
              <w:jc w:val="right"/>
              <w:rPr>
                <w:b/>
                <w:sz w:val="20"/>
                <w:szCs w:val="20"/>
              </w:rPr>
            </w:pPr>
            <w:r>
              <w:rPr>
                <w:b/>
                <w:sz w:val="20"/>
                <w:szCs w:val="20"/>
              </w:rPr>
              <w:t>1,30</w:t>
            </w:r>
            <w:r w:rsidR="008D5CB4">
              <w:rPr>
                <w:b/>
                <w:sz w:val="20"/>
                <w:szCs w:val="20"/>
              </w:rPr>
              <w:t>0,000</w:t>
            </w:r>
          </w:p>
        </w:tc>
        <w:tc>
          <w:tcPr>
            <w:tcW w:w="1620" w:type="dxa"/>
            <w:tcBorders>
              <w:top w:val="double" w:sz="4" w:space="0" w:color="auto"/>
              <w:bottom w:val="single" w:sz="8" w:space="0" w:color="auto"/>
              <w:right w:val="single" w:sz="8" w:space="0" w:color="auto"/>
            </w:tcBorders>
            <w:vAlign w:val="center"/>
          </w:tcPr>
          <w:p w14:paraId="46829BD0" w14:textId="6B708AD5" w:rsidR="00F3216A" w:rsidRPr="00891152" w:rsidRDefault="00F3216A" w:rsidP="006F1823">
            <w:pPr>
              <w:jc w:val="right"/>
              <w:rPr>
                <w:b/>
                <w:sz w:val="20"/>
                <w:szCs w:val="20"/>
              </w:rPr>
            </w:pPr>
          </w:p>
        </w:tc>
      </w:tr>
    </w:tbl>
    <w:p w14:paraId="3F155A60" w14:textId="77777777" w:rsidR="008D7785" w:rsidRPr="00891152" w:rsidRDefault="008D7785" w:rsidP="00C83342">
      <w:pPr>
        <w:rPr>
          <w:b/>
          <w:bCs/>
          <w:caps/>
          <w:noProof/>
          <w:szCs w:val="22"/>
        </w:rPr>
      </w:pPr>
    </w:p>
    <w:p w14:paraId="3138FBC1" w14:textId="77777777" w:rsidR="00CA672C" w:rsidRPr="00891152" w:rsidRDefault="000F527F" w:rsidP="000612E5">
      <w:pPr>
        <w:pStyle w:val="Heading1"/>
        <w:spacing w:before="120" w:after="120"/>
        <w:rPr>
          <w:noProof/>
        </w:rPr>
      </w:pPr>
      <w:bookmarkStart w:id="98" w:name="_Toc271015858"/>
      <w:r w:rsidRPr="00891152">
        <w:rPr>
          <w:noProof/>
        </w:rPr>
        <w:t>E</w:t>
      </w:r>
      <w:r w:rsidR="008D6E92" w:rsidRPr="00891152">
        <w:rPr>
          <w:noProof/>
        </w:rPr>
        <w:t>.</w:t>
      </w:r>
      <w:bookmarkStart w:id="99" w:name="instcoor"/>
      <w:bookmarkEnd w:id="99"/>
      <w:r w:rsidR="00983320" w:rsidRPr="00891152">
        <w:rPr>
          <w:noProof/>
        </w:rPr>
        <w:tab/>
      </w:r>
      <w:r w:rsidRPr="00891152">
        <w:rPr>
          <w:noProof/>
        </w:rPr>
        <w:t>Institutional Coordination and Support</w:t>
      </w:r>
      <w:bookmarkEnd w:id="98"/>
    </w:p>
    <w:p w14:paraId="721EDDA6" w14:textId="2A426714" w:rsidR="00CA672C" w:rsidRPr="00891152" w:rsidRDefault="000F527F" w:rsidP="00C83342">
      <w:pPr>
        <w:pStyle w:val="Heading2"/>
        <w:rPr>
          <w:b/>
          <w:i w:val="0"/>
          <w:noProof/>
        </w:rPr>
      </w:pPr>
      <w:bookmarkStart w:id="100" w:name="_Toc271015859"/>
      <w:r w:rsidRPr="00891152">
        <w:rPr>
          <w:b/>
          <w:i w:val="0"/>
          <w:noProof/>
        </w:rPr>
        <w:t>E</w:t>
      </w:r>
      <w:r w:rsidR="00C22FA3" w:rsidRPr="00891152">
        <w:rPr>
          <w:b/>
          <w:i w:val="0"/>
          <w:noProof/>
        </w:rPr>
        <w:t>.</w:t>
      </w:r>
      <w:r w:rsidRPr="00891152">
        <w:rPr>
          <w:b/>
          <w:i w:val="0"/>
          <w:noProof/>
        </w:rPr>
        <w:t>1</w:t>
      </w:r>
      <w:bookmarkStart w:id="101" w:name="e1"/>
      <w:bookmarkEnd w:id="101"/>
      <w:r w:rsidR="00983320" w:rsidRPr="00891152">
        <w:rPr>
          <w:b/>
          <w:i w:val="0"/>
          <w:noProof/>
        </w:rPr>
        <w:tab/>
      </w:r>
      <w:r w:rsidRPr="00891152">
        <w:rPr>
          <w:b/>
          <w:i w:val="0"/>
          <w:noProof/>
        </w:rPr>
        <w:t>Core Commitments and Linkages</w:t>
      </w:r>
      <w:bookmarkEnd w:id="100"/>
    </w:p>
    <w:p w14:paraId="252A0E89" w14:textId="34E1F648" w:rsidR="00CA672C" w:rsidRPr="00891152" w:rsidRDefault="000F527F" w:rsidP="00C83342">
      <w:pPr>
        <w:pStyle w:val="Heading3"/>
        <w:rPr>
          <w:b w:val="0"/>
          <w:iCs/>
          <w:szCs w:val="22"/>
        </w:rPr>
      </w:pPr>
      <w:bookmarkStart w:id="102" w:name="_Toc271015860"/>
      <w:r w:rsidRPr="00891152">
        <w:t>E</w:t>
      </w:r>
      <w:r w:rsidR="00C22FA3" w:rsidRPr="00891152">
        <w:t>.</w:t>
      </w:r>
      <w:r w:rsidRPr="00891152">
        <w:t>1</w:t>
      </w:r>
      <w:r w:rsidR="00C22FA3" w:rsidRPr="00891152">
        <w:t>.</w:t>
      </w:r>
      <w:r w:rsidRPr="00891152">
        <w:t>a</w:t>
      </w:r>
      <w:r w:rsidRPr="00891152">
        <w:tab/>
      </w:r>
      <w:bookmarkStart w:id="103" w:name="e1a"/>
      <w:bookmarkEnd w:id="103"/>
      <w:r w:rsidR="00830E2C" w:rsidRPr="00891152">
        <w:t>Linkages to Other Activities and P</w:t>
      </w:r>
      <w:r w:rsidRPr="00891152">
        <w:t>rogrammes</w:t>
      </w:r>
      <w:bookmarkEnd w:id="102"/>
    </w:p>
    <w:p w14:paraId="788A5DFA" w14:textId="57E7C4D8" w:rsidR="00070F27" w:rsidRDefault="00070F27" w:rsidP="002B14F3">
      <w:pPr>
        <w:numPr>
          <w:ilvl w:val="0"/>
          <w:numId w:val="4"/>
        </w:numPr>
        <w:tabs>
          <w:tab w:val="clear" w:pos="360"/>
          <w:tab w:val="num" w:pos="540"/>
        </w:tabs>
        <w:spacing w:before="120" w:after="120"/>
        <w:ind w:left="0" w:firstLine="0"/>
        <w:jc w:val="both"/>
      </w:pPr>
      <w:r>
        <w:t xml:space="preserve">The project is fully compliant with the comparative advantages matrix approved by the GEF Council.  UNDP was selected as the GEF Implementing Agency for this project based on their experience and expertise in supporting capacity development efforts in Cambodia, and the lessons learned and best practices that it could bring to bear from their experience in other countries.  UNDP and the Government previously worked jointly on implementing the NCSA and its follow up initiatives, and agreed to cooperate on environmental governance for future projects. </w:t>
      </w:r>
    </w:p>
    <w:p w14:paraId="264DCF77" w14:textId="06B13A11" w:rsidR="00070F27" w:rsidRDefault="00070F27" w:rsidP="002B14F3">
      <w:pPr>
        <w:numPr>
          <w:ilvl w:val="0"/>
          <w:numId w:val="4"/>
        </w:numPr>
        <w:tabs>
          <w:tab w:val="clear" w:pos="360"/>
          <w:tab w:val="num" w:pos="540"/>
        </w:tabs>
        <w:spacing w:before="120" w:after="120"/>
        <w:ind w:left="0" w:firstLine="0"/>
        <w:jc w:val="both"/>
      </w:pPr>
      <w:r>
        <w:t>More broadly speaking, UNDP has developed a global expertise in supporting the development of in-country environmental governance capacity</w:t>
      </w:r>
      <w:r w:rsidR="00EB7E80">
        <w:t>, including the development of</w:t>
      </w:r>
      <w:r>
        <w:t xml:space="preserve"> environmental indicators and monitoring/evaluation tools, which are extremely necessary in measuring impact of such capacity </w:t>
      </w:r>
      <w:r w:rsidR="00EB7E80">
        <w:t xml:space="preserve">development </w:t>
      </w:r>
      <w:r>
        <w:t xml:space="preserve">programmes. </w:t>
      </w:r>
    </w:p>
    <w:p w14:paraId="77817092" w14:textId="7BC848AA" w:rsidR="00070F27" w:rsidRDefault="00070F27" w:rsidP="002B14F3">
      <w:pPr>
        <w:numPr>
          <w:ilvl w:val="0"/>
          <w:numId w:val="4"/>
        </w:numPr>
        <w:tabs>
          <w:tab w:val="clear" w:pos="360"/>
          <w:tab w:val="num" w:pos="540"/>
        </w:tabs>
        <w:spacing w:before="120" w:after="120"/>
        <w:ind w:left="0" w:firstLine="0"/>
        <w:jc w:val="both"/>
      </w:pPr>
      <w:r>
        <w:t xml:space="preserve">There are a number of key programmes and initiatives with which this project is to be coordinated.  Each of these programmes and initiatives has important data and information requirements. Likewise, each is generating the key data and information needs to facilitate and catalyze improved decision-making to meet global environmental objectives. They are </w:t>
      </w:r>
      <w:r w:rsidR="00EB7E80">
        <w:t xml:space="preserve">also </w:t>
      </w:r>
      <w:r>
        <w:t xml:space="preserve">important components of a holistic approach to </w:t>
      </w:r>
      <w:r w:rsidR="00EB7E80">
        <w:t>improve the management of the environment in Cambodia.</w:t>
      </w:r>
      <w:r>
        <w:t xml:space="preserve"> This proposed project will build upon </w:t>
      </w:r>
      <w:r w:rsidR="007A51C3">
        <w:t xml:space="preserve">existing initiatives and their achievements and </w:t>
      </w:r>
      <w:r>
        <w:t xml:space="preserve">coordinate with </w:t>
      </w:r>
      <w:r w:rsidR="007A51C3">
        <w:t xml:space="preserve">related key </w:t>
      </w:r>
      <w:r>
        <w:t>programmes, plans, and projects</w:t>
      </w:r>
      <w:r w:rsidR="007A51C3">
        <w:t>. The main ones are presented below</w:t>
      </w:r>
      <w:r>
        <w:t>:</w:t>
      </w:r>
    </w:p>
    <w:p w14:paraId="0A25918A" w14:textId="22D551E7" w:rsidR="002C1C22" w:rsidRDefault="002C1C22" w:rsidP="002B14F3">
      <w:pPr>
        <w:numPr>
          <w:ilvl w:val="0"/>
          <w:numId w:val="12"/>
        </w:numPr>
        <w:ind w:left="1134" w:hanging="357"/>
        <w:jc w:val="both"/>
      </w:pPr>
      <w:r>
        <w:t>Cambodia Climate Change Alliance – Phase 2 (MOE/UNDP-EU-SIDA, 2011-2015, USD 12.9)</w:t>
      </w:r>
      <w:r w:rsidR="003B1C8D">
        <w:t>;</w:t>
      </w:r>
    </w:p>
    <w:p w14:paraId="5ADB1E12" w14:textId="6CB3C1B0" w:rsidR="00EB7E80" w:rsidRDefault="002C1C22" w:rsidP="002B14F3">
      <w:pPr>
        <w:numPr>
          <w:ilvl w:val="0"/>
          <w:numId w:val="12"/>
        </w:numPr>
        <w:ind w:left="1134" w:hanging="357"/>
        <w:jc w:val="both"/>
      </w:pPr>
      <w:r w:rsidRPr="002C1C22">
        <w:t>Forest Carbon Partnership Facility REDD+ Readiness Project</w:t>
      </w:r>
      <w:r>
        <w:t xml:space="preserve"> (MAFF/UNDP-Forest Carbon Partnership Facility, 2014-2017, UDS 6.7M)</w:t>
      </w:r>
      <w:r w:rsidR="003B1C8D">
        <w:t>;</w:t>
      </w:r>
    </w:p>
    <w:p w14:paraId="6940471C" w14:textId="2DFFF79B" w:rsidR="002C1C22" w:rsidRDefault="002C1C22" w:rsidP="002B14F3">
      <w:pPr>
        <w:numPr>
          <w:ilvl w:val="0"/>
          <w:numId w:val="12"/>
        </w:numPr>
        <w:ind w:left="1134" w:hanging="357"/>
        <w:jc w:val="both"/>
      </w:pPr>
      <w:r>
        <w:t xml:space="preserve">Promoting Climate-Resilient </w:t>
      </w:r>
      <w:r w:rsidR="007A51C3">
        <w:t>Water Management and Agricultur</w:t>
      </w:r>
      <w:r>
        <w:t>al Practices in Rural Cambodia</w:t>
      </w:r>
      <w:r w:rsidR="007A51C3">
        <w:t xml:space="preserve"> (NAPAFU Phase 2) (M</w:t>
      </w:r>
      <w:r w:rsidR="001773D6">
        <w:t>AFF</w:t>
      </w:r>
      <w:r w:rsidR="007A51C3">
        <w:t>/UNDP-CIDA, 2013-2015, USD 2.4M)</w:t>
      </w:r>
      <w:r w:rsidR="003B1C8D">
        <w:t>;</w:t>
      </w:r>
    </w:p>
    <w:p w14:paraId="4D9894EC" w14:textId="68BFD82E" w:rsidR="007A51C3" w:rsidRDefault="007A51C3" w:rsidP="002B14F3">
      <w:pPr>
        <w:numPr>
          <w:ilvl w:val="0"/>
          <w:numId w:val="12"/>
        </w:numPr>
        <w:ind w:left="1134" w:hanging="357"/>
        <w:jc w:val="both"/>
      </w:pPr>
      <w:r>
        <w:lastRenderedPageBreak/>
        <w:t xml:space="preserve">Strengthening Sustainable Forest Management and Bio-Energy Markets to Promote Environmental Sustainability and to Reduce Greenhouse Gas Emissions in Cambodia (MAFF/UNDP-GEF-DANIDA-GERES, </w:t>
      </w:r>
      <w:r w:rsidR="00646C08">
        <w:t xml:space="preserve">2011-2015, </w:t>
      </w:r>
      <w:r>
        <w:t>USD 10M)</w:t>
      </w:r>
      <w:r w:rsidR="003B1C8D">
        <w:t>;</w:t>
      </w:r>
    </w:p>
    <w:p w14:paraId="46BD7201" w14:textId="397691ED" w:rsidR="007A51C3" w:rsidRDefault="007A51C3" w:rsidP="002B14F3">
      <w:pPr>
        <w:numPr>
          <w:ilvl w:val="0"/>
          <w:numId w:val="12"/>
        </w:numPr>
        <w:ind w:left="1134" w:hanging="357"/>
        <w:jc w:val="both"/>
      </w:pPr>
      <w:r w:rsidRPr="007A51C3">
        <w:t>Cambodia UN REDD National Programme</w:t>
      </w:r>
      <w:r w:rsidR="001E4429">
        <w:t xml:space="preserve"> (UNDP-FAO-UN-REDD, 2011-2014</w:t>
      </w:r>
      <w:r>
        <w:t>, USD 4.2M)</w:t>
      </w:r>
      <w:r w:rsidR="003B1C8D">
        <w:t>;</w:t>
      </w:r>
    </w:p>
    <w:p w14:paraId="1D84337B" w14:textId="2CC5D809" w:rsidR="007A51C3" w:rsidRDefault="007A51C3" w:rsidP="002B14F3">
      <w:pPr>
        <w:numPr>
          <w:ilvl w:val="0"/>
          <w:numId w:val="12"/>
        </w:numPr>
        <w:ind w:left="1134" w:hanging="357"/>
        <w:jc w:val="both"/>
      </w:pPr>
      <w:r>
        <w:t>Cambodia Community Based Adaptation Programme (CCBAP) (UNDP</w:t>
      </w:r>
      <w:r w:rsidR="00646C08">
        <w:t>-SIDA, 2011-2015, USD 4.3M)</w:t>
      </w:r>
      <w:r w:rsidR="003B1C8D">
        <w:t>;</w:t>
      </w:r>
    </w:p>
    <w:p w14:paraId="65788CE5" w14:textId="1841BB94" w:rsidR="00646C08" w:rsidRDefault="003B1C8D" w:rsidP="002B14F3">
      <w:pPr>
        <w:numPr>
          <w:ilvl w:val="0"/>
          <w:numId w:val="12"/>
        </w:numPr>
        <w:ind w:left="1134" w:hanging="357"/>
        <w:jc w:val="both"/>
      </w:pPr>
      <w:r>
        <w:t>FFI initiative on sustainability finance of catchment areas in Cambodia, including a feasibility on Payment for Ecosystem Services (PES);</w:t>
      </w:r>
    </w:p>
    <w:p w14:paraId="2E69A5C4" w14:textId="2B6F519C" w:rsidR="006E05F8" w:rsidRDefault="003B1C8D" w:rsidP="002B14F3">
      <w:pPr>
        <w:numPr>
          <w:ilvl w:val="0"/>
          <w:numId w:val="12"/>
        </w:numPr>
        <w:ind w:left="1134" w:hanging="357"/>
        <w:jc w:val="both"/>
      </w:pPr>
      <w:r>
        <w:t xml:space="preserve">IUCN projects in Cambodia including: (i) the Regional Building Coastal Resilience to Climate Change Project (EU funded USD 4M, </w:t>
      </w:r>
      <w:r w:rsidR="006E05F8">
        <w:t xml:space="preserve">2011-2014); (ii) Mekong Water Dialogues (regional project funded by Finland Euros 4M, 2010-2014); (iii) </w:t>
      </w:r>
      <w:r w:rsidR="008F349B" w:rsidRPr="008F349B">
        <w:t xml:space="preserve">Strengthening capacity of fishing Communities in the Tonsle Sap to manage their natural resources sustainably </w:t>
      </w:r>
      <w:r w:rsidR="006E05F8">
        <w:t xml:space="preserve">(funded by EU); and (iv) Bridge 3S </w:t>
      </w:r>
      <w:r w:rsidR="006E05F8" w:rsidRPr="006E05F8">
        <w:t>(Building River Dialogue and Governance)</w:t>
      </w:r>
      <w:r w:rsidR="006E05F8">
        <w:t xml:space="preserve"> (regional project over three rivers: Sekong, Sre Pok, and Sesan);</w:t>
      </w:r>
    </w:p>
    <w:p w14:paraId="169CCBC3" w14:textId="10B365D4" w:rsidR="003B1C8D" w:rsidRDefault="006E05F8" w:rsidP="002B14F3">
      <w:pPr>
        <w:numPr>
          <w:ilvl w:val="0"/>
          <w:numId w:val="12"/>
        </w:numPr>
        <w:ind w:left="1134" w:hanging="357"/>
        <w:jc w:val="both"/>
      </w:pPr>
      <w:r>
        <w:t xml:space="preserve"> </w:t>
      </w:r>
      <w:r w:rsidR="008F349B">
        <w:t>CI initiatives in climate change – both adaptation (forestry management) and mitigation (REDD), and land degradation;</w:t>
      </w:r>
    </w:p>
    <w:p w14:paraId="689A8B30" w14:textId="11B5CD25" w:rsidR="008F349B" w:rsidRDefault="008F349B" w:rsidP="002B14F3">
      <w:pPr>
        <w:numPr>
          <w:ilvl w:val="0"/>
          <w:numId w:val="12"/>
        </w:numPr>
        <w:ind w:left="1134" w:hanging="357"/>
        <w:jc w:val="both"/>
      </w:pPr>
      <w:r>
        <w:t>ECHO initiatives including the 2009 capacity development needs assessment of MOE and capacity development of civil society (22 NGOs);</w:t>
      </w:r>
    </w:p>
    <w:p w14:paraId="4D563C73" w14:textId="326390C4" w:rsidR="008F349B" w:rsidRDefault="008F349B" w:rsidP="002B14F3">
      <w:pPr>
        <w:numPr>
          <w:ilvl w:val="0"/>
          <w:numId w:val="12"/>
        </w:numPr>
        <w:ind w:left="1134" w:hanging="357"/>
        <w:jc w:val="both"/>
      </w:pPr>
      <w:r>
        <w:t>WWF initiatives including policy level work with government of Cambodia in biodiversity and in the context of the Green Growth strat</w:t>
      </w:r>
      <w:r w:rsidR="00B65964">
        <w:t xml:space="preserve">egy currently being implemented; and </w:t>
      </w:r>
    </w:p>
    <w:p w14:paraId="31A56D6C" w14:textId="27C2FDA5" w:rsidR="00B65964" w:rsidRDefault="00B65964" w:rsidP="002B14F3">
      <w:pPr>
        <w:numPr>
          <w:ilvl w:val="0"/>
          <w:numId w:val="12"/>
        </w:numPr>
        <w:ind w:left="1134" w:hanging="357"/>
        <w:jc w:val="both"/>
      </w:pPr>
      <w:r>
        <w:t xml:space="preserve">ADB funded projects including (i) </w:t>
      </w:r>
      <w:r w:rsidRPr="00B65964">
        <w:t>Mainstreaming Climate Resilience into Development Planning</w:t>
      </w:r>
      <w:r>
        <w:t xml:space="preserve"> (2013-2014), and (ii) </w:t>
      </w:r>
      <w:r w:rsidRPr="00B65964">
        <w:t>Greater Mekong Sub</w:t>
      </w:r>
      <w:r>
        <w:t>-</w:t>
      </w:r>
      <w:r w:rsidRPr="00B65964">
        <w:t>region Biodiversity Conservation Corridors Project</w:t>
      </w:r>
      <w:r>
        <w:t xml:space="preserve"> (regional, 2011-2019).</w:t>
      </w:r>
    </w:p>
    <w:p w14:paraId="389360B4" w14:textId="63212C8B" w:rsidR="00AC386A" w:rsidRPr="00AC386A" w:rsidRDefault="00EB7E80" w:rsidP="002B14F3">
      <w:pPr>
        <w:numPr>
          <w:ilvl w:val="0"/>
          <w:numId w:val="4"/>
        </w:numPr>
        <w:tabs>
          <w:tab w:val="clear" w:pos="360"/>
          <w:tab w:val="num" w:pos="540"/>
        </w:tabs>
        <w:spacing w:before="120" w:after="120"/>
        <w:ind w:left="0" w:firstLine="0"/>
        <w:jc w:val="both"/>
      </w:pPr>
      <w:r w:rsidRPr="002C1C22">
        <w:t>UNDP’s activities in Cambodia are in line with the United Nations Development Assistance Framework (UNDAF) 20</w:t>
      </w:r>
      <w:r w:rsidRPr="002C1C22">
        <w:rPr>
          <w:rFonts w:hint="eastAsia"/>
        </w:rPr>
        <w:t>11</w:t>
      </w:r>
      <w:r w:rsidRPr="002C1C22">
        <w:t>-201</w:t>
      </w:r>
      <w:r w:rsidRPr="002C1C22">
        <w:rPr>
          <w:rFonts w:hint="eastAsia"/>
        </w:rPr>
        <w:t>5</w:t>
      </w:r>
      <w:r w:rsidRPr="002C1C22">
        <w:t xml:space="preserve"> and the UNDP Country Programme Action Plan (CPAP).</w:t>
      </w:r>
      <w:r w:rsidRPr="002C1C22">
        <w:rPr>
          <w:rFonts w:hint="eastAsia"/>
        </w:rPr>
        <w:t xml:space="preserve"> Both </w:t>
      </w:r>
      <w:r w:rsidRPr="002C1C22">
        <w:t>UNDAF and CPA</w:t>
      </w:r>
      <w:r w:rsidRPr="002C1C22">
        <w:rPr>
          <w:rFonts w:hint="eastAsia"/>
        </w:rPr>
        <w:t>P</w:t>
      </w:r>
      <w:r w:rsidRPr="002C1C22">
        <w:t xml:space="preserve"> identify the sustainable use of natural resources as a threat to development, and UNDP Cambodia is investing core resources to address this threat.</w:t>
      </w:r>
      <w:r w:rsidRPr="002C1C22">
        <w:rPr>
          <w:rFonts w:hint="eastAsia"/>
        </w:rPr>
        <w:t xml:space="preserve"> </w:t>
      </w:r>
      <w:r w:rsidRPr="003E7894">
        <w:t>Specifically, t</w:t>
      </w:r>
      <w:r w:rsidRPr="003E7894">
        <w:rPr>
          <w:rFonts w:hint="eastAsia"/>
        </w:rPr>
        <w:t xml:space="preserve">he project </w:t>
      </w:r>
      <w:r w:rsidRPr="003E7894">
        <w:t xml:space="preserve">will particularly </w:t>
      </w:r>
      <w:r w:rsidRPr="003E7894">
        <w:rPr>
          <w:rFonts w:hint="eastAsia"/>
        </w:rPr>
        <w:t xml:space="preserve">contribute to </w:t>
      </w:r>
      <w:r w:rsidRPr="003E7894">
        <w:t xml:space="preserve">the </w:t>
      </w:r>
      <w:r w:rsidRPr="003E7894">
        <w:rPr>
          <w:rFonts w:hint="eastAsia"/>
        </w:rPr>
        <w:t xml:space="preserve">achievement of </w:t>
      </w:r>
      <w:r w:rsidRPr="003E7894">
        <w:t xml:space="preserve">the UNDAF Priority 1 that is </w:t>
      </w:r>
      <w:r w:rsidRPr="002C1C22">
        <w:rPr>
          <w:i/>
        </w:rPr>
        <w:t>the development of capacities of national</w:t>
      </w:r>
      <w:r w:rsidR="002E7C1B">
        <w:rPr>
          <w:i/>
        </w:rPr>
        <w:t xml:space="preserve"> institutions, sub-national</w:t>
      </w:r>
      <w:r w:rsidRPr="002C1C22">
        <w:rPr>
          <w:i/>
        </w:rPr>
        <w:t xml:space="preserve"> authorities and private sector to ensure the sustainable use of natural resources, cleaner technologies and responsiveness to climate change</w:t>
      </w:r>
      <w:r w:rsidRPr="00D86C96">
        <w:t xml:space="preserve">. </w:t>
      </w:r>
      <w:r w:rsidRPr="00D86C96">
        <w:rPr>
          <w:rFonts w:hint="eastAsia"/>
        </w:rPr>
        <w:t xml:space="preserve">As for CPAP, this project will </w:t>
      </w:r>
      <w:r w:rsidR="00D86C96" w:rsidRPr="00D86C96">
        <w:t xml:space="preserve">be part of the fourth component that is </w:t>
      </w:r>
      <w:r w:rsidR="00A679BC">
        <w:t xml:space="preserve">aiming </w:t>
      </w:r>
      <w:r w:rsidR="00A679BC" w:rsidRPr="002C1C22">
        <w:rPr>
          <w:i/>
        </w:rPr>
        <w:t xml:space="preserve">by 2015 to contribute to developing the capacity of national </w:t>
      </w:r>
      <w:r w:rsidR="002E7C1B">
        <w:rPr>
          <w:i/>
        </w:rPr>
        <w:t>institutions, sub-national</w:t>
      </w:r>
      <w:r w:rsidR="00A679BC" w:rsidRPr="002C1C22">
        <w:rPr>
          <w:i/>
        </w:rPr>
        <w:t xml:space="preserve"> authorities, communities and private sector to be able to sustainably manage ecosystems and respond to climate change threats</w:t>
      </w:r>
      <w:r w:rsidR="00A679BC">
        <w:t>. Under this fourth component, UNDP allocated a budget of about $10 million from its own regular resources and an additional budget of over $35 million from other resources for the period 2011-2015.</w:t>
      </w:r>
    </w:p>
    <w:p w14:paraId="1390152E" w14:textId="2F5B49F1" w:rsidR="00CA672C" w:rsidRPr="00891152" w:rsidRDefault="000F527F" w:rsidP="002B14F3">
      <w:pPr>
        <w:pStyle w:val="Heading2"/>
        <w:jc w:val="both"/>
        <w:rPr>
          <w:b/>
          <w:bCs/>
          <w:i w:val="0"/>
          <w:noProof/>
          <w:spacing w:val="1"/>
          <w:szCs w:val="22"/>
        </w:rPr>
      </w:pPr>
      <w:bookmarkStart w:id="104" w:name="_Toc271015861"/>
      <w:r w:rsidRPr="00891152">
        <w:rPr>
          <w:b/>
          <w:bCs/>
          <w:i w:val="0"/>
          <w:noProof/>
          <w:spacing w:val="1"/>
          <w:szCs w:val="22"/>
        </w:rPr>
        <w:t>E</w:t>
      </w:r>
      <w:r w:rsidR="00C22FA3" w:rsidRPr="00891152">
        <w:rPr>
          <w:b/>
          <w:bCs/>
          <w:i w:val="0"/>
          <w:noProof/>
          <w:spacing w:val="1"/>
          <w:szCs w:val="22"/>
        </w:rPr>
        <w:t>.</w:t>
      </w:r>
      <w:r w:rsidRPr="00891152">
        <w:rPr>
          <w:b/>
          <w:bCs/>
          <w:i w:val="0"/>
          <w:noProof/>
          <w:spacing w:val="1"/>
          <w:szCs w:val="22"/>
        </w:rPr>
        <w:t>2</w:t>
      </w:r>
      <w:bookmarkStart w:id="105" w:name="e2"/>
      <w:bookmarkEnd w:id="105"/>
      <w:r w:rsidR="00983320" w:rsidRPr="00891152">
        <w:rPr>
          <w:b/>
          <w:bCs/>
          <w:i w:val="0"/>
          <w:noProof/>
          <w:spacing w:val="1"/>
          <w:szCs w:val="22"/>
        </w:rPr>
        <w:tab/>
      </w:r>
      <w:r w:rsidRPr="00891152">
        <w:rPr>
          <w:b/>
          <w:bCs/>
          <w:i w:val="0"/>
          <w:noProof/>
          <w:spacing w:val="1"/>
          <w:szCs w:val="22"/>
        </w:rPr>
        <w:t>Implementation and Execution Arrangements</w:t>
      </w:r>
      <w:bookmarkEnd w:id="104"/>
    </w:p>
    <w:p w14:paraId="6F4DA127" w14:textId="798201D3" w:rsidR="000946F5" w:rsidRDefault="000946F5" w:rsidP="002B14F3">
      <w:pPr>
        <w:numPr>
          <w:ilvl w:val="0"/>
          <w:numId w:val="4"/>
        </w:numPr>
        <w:tabs>
          <w:tab w:val="clear" w:pos="360"/>
          <w:tab w:val="num" w:pos="540"/>
        </w:tabs>
        <w:spacing w:before="120" w:after="120"/>
        <w:ind w:left="0" w:firstLine="0"/>
        <w:jc w:val="both"/>
      </w:pPr>
      <w:r w:rsidRPr="000946F5">
        <w:t>The projec</w:t>
      </w:r>
      <w:r w:rsidR="009A0CD5">
        <w:t>t will be implemen</w:t>
      </w:r>
      <w:r w:rsidRPr="000946F5">
        <w:t>ted according to UNDP’s National Implementation Modality (NIM) as per NIM guidelines agreed by UNDP and the Government of Cambodia.</w:t>
      </w:r>
    </w:p>
    <w:p w14:paraId="1E3AD930" w14:textId="21AE90F4" w:rsidR="00756EF5" w:rsidRDefault="00A35F3D" w:rsidP="002B14F3">
      <w:pPr>
        <w:numPr>
          <w:ilvl w:val="0"/>
          <w:numId w:val="4"/>
        </w:numPr>
        <w:tabs>
          <w:tab w:val="clear" w:pos="360"/>
          <w:tab w:val="num" w:pos="540"/>
        </w:tabs>
        <w:spacing w:before="120" w:after="120"/>
        <w:ind w:left="0" w:firstLine="0"/>
        <w:jc w:val="both"/>
      </w:pPr>
      <w:r w:rsidRPr="00891152">
        <w:t xml:space="preserve">Establishing an effective project management structure is crucial for its success. Every project has a need for direction, management, control and communication, using a structure that differs from line management. As a project is normally cross-functional and involves partnership, its structure needs to be more flexible, and is likely to require a broad base of skills for a specific period of time. The UNDP project management structure consists of roles and responsibilities that bring together the various interests and skills involved in, and required by, the project. It is proposed that the management arrangements illustrated below be discussed and considered for the </w:t>
      </w:r>
      <w:r w:rsidR="00413C3B">
        <w:t>Cambodia</w:t>
      </w:r>
      <w:r w:rsidRPr="00891152">
        <w:t xml:space="preserve"> C</w:t>
      </w:r>
      <w:r w:rsidR="00B71922" w:rsidRPr="00891152">
        <w:t>CCD project</w:t>
      </w:r>
      <w:r w:rsidRPr="00891152">
        <w:t>:</w:t>
      </w:r>
    </w:p>
    <w:p w14:paraId="52AAC59A" w14:textId="77777777" w:rsidR="00756EF5" w:rsidRDefault="00756EF5" w:rsidP="002B14F3">
      <w:pPr>
        <w:spacing w:before="120" w:after="120"/>
        <w:jc w:val="both"/>
      </w:pPr>
    </w:p>
    <w:p w14:paraId="7C6B8380" w14:textId="77777777" w:rsidR="00756EF5" w:rsidRDefault="00756EF5" w:rsidP="002B14F3">
      <w:pPr>
        <w:spacing w:before="120" w:after="120"/>
        <w:jc w:val="both"/>
      </w:pPr>
    </w:p>
    <w:p w14:paraId="2F7B4E32" w14:textId="6FE99C16" w:rsidR="00B12F8F" w:rsidRPr="00891152" w:rsidRDefault="00756EF5" w:rsidP="002B14F3">
      <w:pPr>
        <w:spacing w:before="120" w:after="120"/>
        <w:jc w:val="both"/>
      </w:pPr>
      <w:r>
        <w:rPr>
          <w:noProof/>
        </w:rPr>
        <w:lastRenderedPageBreak/>
        <mc:AlternateContent>
          <mc:Choice Requires="wpg">
            <w:drawing>
              <wp:anchor distT="0" distB="0" distL="114300" distR="114300" simplePos="0" relativeHeight="251752960" behindDoc="0" locked="0" layoutInCell="1" allowOverlap="1" wp14:anchorId="179C3FE4" wp14:editId="02545CBC">
                <wp:simplePos x="0" y="0"/>
                <wp:positionH relativeFrom="column">
                  <wp:posOffset>338455</wp:posOffset>
                </wp:positionH>
                <wp:positionV relativeFrom="paragraph">
                  <wp:posOffset>127000</wp:posOffset>
                </wp:positionV>
                <wp:extent cx="5138420" cy="3893820"/>
                <wp:effectExtent l="0" t="0" r="170180" b="170180"/>
                <wp:wrapTopAndBottom/>
                <wp:docPr id="10" name="Group 10"/>
                <wp:cNvGraphicFramePr/>
                <a:graphic xmlns:a="http://schemas.openxmlformats.org/drawingml/2006/main">
                  <a:graphicData uri="http://schemas.microsoft.com/office/word/2010/wordprocessingGroup">
                    <wpg:wgp>
                      <wpg:cNvGrpSpPr/>
                      <wpg:grpSpPr>
                        <a:xfrm>
                          <a:off x="0" y="0"/>
                          <a:ext cx="5138420" cy="3893820"/>
                          <a:chOff x="128492" y="0"/>
                          <a:chExt cx="5139256" cy="3894384"/>
                        </a:xfrm>
                      </wpg:grpSpPr>
                      <wps:wsp>
                        <wps:cNvPr id="30" name="AutoShape 9"/>
                        <wps:cNvCnPr>
                          <a:cxnSpLocks noChangeShapeType="1"/>
                        </wps:cNvCnPr>
                        <wps:spPr bwMode="auto">
                          <a:xfrm>
                            <a:off x="2628900" y="1260475"/>
                            <a:ext cx="635" cy="673589"/>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cNvPr id="4" name="Group 4"/>
                        <wpg:cNvGrpSpPr/>
                        <wpg:grpSpPr>
                          <a:xfrm>
                            <a:off x="128492" y="0"/>
                            <a:ext cx="5139256" cy="3894384"/>
                            <a:chOff x="128492" y="0"/>
                            <a:chExt cx="5139256" cy="3894384"/>
                          </a:xfrm>
                        </wpg:grpSpPr>
                        <wps:wsp>
                          <wps:cNvPr id="77" name="AutoShape 20"/>
                          <wps:cNvCnPr>
                            <a:cxnSpLocks noChangeShapeType="1"/>
                          </wps:cNvCnPr>
                          <wps:spPr bwMode="auto">
                            <a:xfrm rot="16200000">
                              <a:off x="1570037" y="874713"/>
                              <a:ext cx="288954" cy="1828800"/>
                            </a:xfrm>
                            <a:prstGeom prst="bentConnector3">
                              <a:avLst>
                                <a:gd name="adj1" fmla="val 50000"/>
                              </a:avLst>
                            </a:prstGeom>
                            <a:noFill/>
                            <a:ln w="9525">
                              <a:solidFill>
                                <a:srgbClr val="000000"/>
                              </a:solidFill>
                              <a:miter lim="800000"/>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blurRad="63500" dist="38099" dir="2700000" algn="ctr" rotWithShape="0">
                                      <a:srgbClr val="000000">
                                        <a:alpha val="74998"/>
                                      </a:srgbClr>
                                    </a:outerShdw>
                                  </a:effectLst>
                                </a14:hiddenEffects>
                              </a:ext>
                            </a:extLst>
                          </wps:spPr>
                          <wps:bodyPr/>
                        </wps:wsp>
                        <wps:wsp>
                          <wps:cNvPr id="13" name="AutoShape 19"/>
                          <wps:cNvCnPr>
                            <a:cxnSpLocks noChangeShapeType="1"/>
                          </wps:cNvCnPr>
                          <wps:spPr bwMode="auto">
                            <a:xfrm>
                              <a:off x="2634615" y="1949450"/>
                              <a:ext cx="13335" cy="642261"/>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6" name="AutoShape 19"/>
                          <wps:cNvCnPr>
                            <a:cxnSpLocks noChangeShapeType="1"/>
                          </wps:cNvCnPr>
                          <wps:spPr bwMode="auto">
                            <a:xfrm>
                              <a:off x="2644775" y="2706370"/>
                              <a:ext cx="13335" cy="642261"/>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 name="AutoShape 12"/>
                          <wps:cNvCnPr>
                            <a:cxnSpLocks noChangeShapeType="1"/>
                          </wps:cNvCnPr>
                          <wps:spPr bwMode="auto">
                            <a:xfrm>
                              <a:off x="3291205" y="1778635"/>
                              <a:ext cx="3429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 name="Rectangle 4"/>
                          <wps:cNvSpPr>
                            <a:spLocks noChangeArrowheads="1"/>
                          </wps:cNvSpPr>
                          <wps:spPr bwMode="auto">
                            <a:xfrm>
                              <a:off x="1871980" y="2275840"/>
                              <a:ext cx="1503680" cy="809711"/>
                            </a:xfrm>
                            <a:prstGeom prst="rect">
                              <a:avLst/>
                            </a:prstGeom>
                            <a:solidFill>
                              <a:srgbClr val="FFCC99"/>
                            </a:solidFill>
                            <a:ln w="9525">
                              <a:solidFill>
                                <a:srgbClr val="000000"/>
                              </a:solidFill>
                              <a:miter lim="800000"/>
                              <a:headEnd/>
                              <a:tailEnd/>
                            </a:ln>
                            <a:effectLst>
                              <a:outerShdw blurRad="63500" dist="107763" dir="2700000" algn="ctr" rotWithShape="0">
                                <a:srgbClr val="000000">
                                  <a:alpha val="50000"/>
                                </a:srgbClr>
                              </a:outerShdw>
                            </a:effectLst>
                          </wps:spPr>
                          <wps:txbx>
                            <w:txbxContent>
                              <w:p w14:paraId="0D97541D" w14:textId="7794E7F5" w:rsidR="00610D4F" w:rsidRDefault="00610D4F" w:rsidP="00A35F3D">
                                <w:pPr>
                                  <w:jc w:val="center"/>
                                  <w:rPr>
                                    <w:b/>
                                    <w:sz w:val="18"/>
                                    <w:szCs w:val="18"/>
                                  </w:rPr>
                                </w:pPr>
                                <w:r>
                                  <w:rPr>
                                    <w:b/>
                                    <w:sz w:val="18"/>
                                    <w:szCs w:val="18"/>
                                  </w:rPr>
                                  <w:t xml:space="preserve">Project Management Unit: </w:t>
                                </w:r>
                              </w:p>
                              <w:p w14:paraId="11091649" w14:textId="133978F9" w:rsidR="00610D4F" w:rsidRDefault="00610D4F" w:rsidP="002B0398">
                                <w:pPr>
                                  <w:jc w:val="center"/>
                                  <w:rPr>
                                    <w:sz w:val="18"/>
                                    <w:szCs w:val="18"/>
                                  </w:rPr>
                                </w:pPr>
                                <w:r>
                                  <w:rPr>
                                    <w:sz w:val="18"/>
                                    <w:szCs w:val="18"/>
                                  </w:rPr>
                                  <w:t>Project C</w:t>
                                </w:r>
                                <w:r w:rsidRPr="009D42E3">
                                  <w:rPr>
                                    <w:sz w:val="18"/>
                                    <w:szCs w:val="18"/>
                                  </w:rPr>
                                  <w:t>oordinator, A</w:t>
                                </w:r>
                                <w:r>
                                  <w:rPr>
                                    <w:sz w:val="18"/>
                                    <w:szCs w:val="18"/>
                                  </w:rPr>
                                  <w:t>dministrative Assistant, Finance Officer</w:t>
                                </w:r>
                              </w:p>
                              <w:p w14:paraId="044C16B2" w14:textId="760F579F" w:rsidR="00610D4F" w:rsidRPr="00C87F2A" w:rsidRDefault="00610D4F" w:rsidP="002B0398">
                                <w:pPr>
                                  <w:jc w:val="center"/>
                                  <w:rPr>
                                    <w:sz w:val="18"/>
                                    <w:szCs w:val="18"/>
                                  </w:rPr>
                                </w:pPr>
                                <w:r>
                                  <w:rPr>
                                    <w:sz w:val="18"/>
                                    <w:szCs w:val="18"/>
                                  </w:rPr>
                                  <w:t>Supporting Staffs</w:t>
                                </w:r>
                              </w:p>
                            </w:txbxContent>
                          </wps:txbx>
                          <wps:bodyPr rot="0" vert="horz" wrap="square" lIns="91440" tIns="45720" rIns="91440" bIns="45720" anchor="t" anchorCtr="0" upright="1">
                            <a:noAutofit/>
                          </wps:bodyPr>
                        </wps:wsp>
                        <wps:wsp>
                          <wps:cNvPr id="6" name="Rectangle 5"/>
                          <wps:cNvSpPr>
                            <a:spLocks noChangeArrowheads="1"/>
                          </wps:cNvSpPr>
                          <wps:spPr bwMode="auto">
                            <a:xfrm>
                              <a:off x="342900" y="443230"/>
                              <a:ext cx="4686300" cy="284582"/>
                            </a:xfrm>
                            <a:prstGeom prst="rect">
                              <a:avLst/>
                            </a:prstGeom>
                            <a:solidFill>
                              <a:srgbClr val="FF9900"/>
                            </a:solidFill>
                            <a:ln w="9525">
                              <a:solidFill>
                                <a:srgbClr val="000000"/>
                              </a:solidFill>
                              <a:miter lim="800000"/>
                              <a:headEnd/>
                              <a:tailEnd/>
                            </a:ln>
                            <a:effectLst>
                              <a:outerShdw blurRad="63500" dist="107763" dir="2700000" algn="ctr" rotWithShape="0">
                                <a:srgbClr val="000000">
                                  <a:alpha val="50000"/>
                                </a:srgbClr>
                              </a:outerShdw>
                            </a:effectLst>
                          </wps:spPr>
                          <wps:txbx>
                            <w:txbxContent>
                              <w:p w14:paraId="23755862" w14:textId="77137F3F" w:rsidR="00610D4F" w:rsidRDefault="00610D4F" w:rsidP="00A35F3D">
                                <w:pPr>
                                  <w:jc w:val="center"/>
                                  <w:rPr>
                                    <w:b/>
                                  </w:rPr>
                                </w:pPr>
                                <w:r>
                                  <w:rPr>
                                    <w:b/>
                                  </w:rPr>
                                  <w:t>Cambodia CCCD Project Board</w:t>
                                </w:r>
                              </w:p>
                            </w:txbxContent>
                          </wps:txbx>
                          <wps:bodyPr rot="0" vert="horz" wrap="square" lIns="91440" tIns="45720" rIns="91440" bIns="45720" anchor="t" anchorCtr="0" upright="1">
                            <a:noAutofit/>
                          </wps:bodyPr>
                        </wps:wsp>
                        <wps:wsp>
                          <wps:cNvPr id="7" name="Rectangle 6"/>
                          <wps:cNvSpPr>
                            <a:spLocks noChangeArrowheads="1"/>
                          </wps:cNvSpPr>
                          <wps:spPr bwMode="auto">
                            <a:xfrm>
                              <a:off x="342900" y="671195"/>
                              <a:ext cx="1485900" cy="621441"/>
                            </a:xfrm>
                            <a:prstGeom prst="rect">
                              <a:avLst/>
                            </a:prstGeom>
                            <a:solidFill>
                              <a:srgbClr val="FFCC00"/>
                            </a:solidFill>
                            <a:ln w="9525">
                              <a:solidFill>
                                <a:srgbClr val="000000"/>
                              </a:solidFill>
                              <a:miter lim="800000"/>
                              <a:headEnd/>
                              <a:tailEnd/>
                            </a:ln>
                            <a:effectLst>
                              <a:outerShdw blurRad="63500" dist="107763" dir="2700000" algn="ctr" rotWithShape="0">
                                <a:srgbClr val="000000">
                                  <a:alpha val="50000"/>
                                </a:srgbClr>
                              </a:outerShdw>
                            </a:effectLst>
                          </wps:spPr>
                          <wps:txbx>
                            <w:txbxContent>
                              <w:p w14:paraId="28BFFE0E" w14:textId="7C1B9581" w:rsidR="00610D4F" w:rsidRPr="009D42E3" w:rsidRDefault="00610D4F" w:rsidP="00A35F3D">
                                <w:pPr>
                                  <w:jc w:val="center"/>
                                  <w:rPr>
                                    <w:sz w:val="18"/>
                                    <w:szCs w:val="18"/>
                                  </w:rPr>
                                </w:pPr>
                                <w:r>
                                  <w:rPr>
                                    <w:b/>
                                    <w:bCs/>
                                    <w:sz w:val="18"/>
                                    <w:szCs w:val="18"/>
                                  </w:rPr>
                                  <w:t>Senior Beneficiaries:</w:t>
                                </w:r>
                                <w:r w:rsidRPr="002E7C1B">
                                  <w:rPr>
                                    <w:bCs/>
                                    <w:sz w:val="18"/>
                                    <w:szCs w:val="18"/>
                                  </w:rPr>
                                  <w:t xml:space="preserve"> 3 Focal Points: (CC, CBD and CCD), </w:t>
                                </w:r>
                                <w:r>
                                  <w:rPr>
                                    <w:bCs/>
                                    <w:sz w:val="18"/>
                                    <w:szCs w:val="18"/>
                                  </w:rPr>
                                  <w:t>GEF-OFP, MOWA</w:t>
                                </w:r>
                              </w:p>
                            </w:txbxContent>
                          </wps:txbx>
                          <wps:bodyPr rot="0" vert="horz" wrap="square" lIns="91440" tIns="45720" rIns="91440" bIns="45720" anchor="t" anchorCtr="0" upright="1">
                            <a:noAutofit/>
                          </wps:bodyPr>
                        </wps:wsp>
                        <wps:wsp>
                          <wps:cNvPr id="31" name="Rectangle 10"/>
                          <wps:cNvSpPr>
                            <a:spLocks noChangeArrowheads="1"/>
                          </wps:cNvSpPr>
                          <wps:spPr bwMode="auto">
                            <a:xfrm>
                              <a:off x="128492" y="1579246"/>
                              <a:ext cx="1471708" cy="520141"/>
                            </a:xfrm>
                            <a:prstGeom prst="rect">
                              <a:avLst/>
                            </a:prstGeom>
                            <a:solidFill>
                              <a:srgbClr val="FFCC00"/>
                            </a:solidFill>
                            <a:ln w="9525">
                              <a:solidFill>
                                <a:srgbClr val="000000"/>
                              </a:solidFill>
                              <a:miter lim="800000"/>
                              <a:headEnd/>
                              <a:tailEnd/>
                            </a:ln>
                            <a:effectLst>
                              <a:outerShdw blurRad="63500" dist="107763" dir="2700000" algn="ctr" rotWithShape="0">
                                <a:srgbClr val="000000">
                                  <a:alpha val="50000"/>
                                </a:srgbClr>
                              </a:outerShdw>
                            </a:effectLst>
                          </wps:spPr>
                          <wps:txbx>
                            <w:txbxContent>
                              <w:p w14:paraId="21788AF3" w14:textId="339B404E" w:rsidR="00610D4F" w:rsidRDefault="00610D4F" w:rsidP="00A35F3D">
                                <w:pPr>
                                  <w:jc w:val="center"/>
                                  <w:rPr>
                                    <w:b/>
                                    <w:sz w:val="18"/>
                                    <w:szCs w:val="18"/>
                                  </w:rPr>
                                </w:pPr>
                                <w:r>
                                  <w:rPr>
                                    <w:b/>
                                    <w:sz w:val="18"/>
                                    <w:szCs w:val="18"/>
                                  </w:rPr>
                                  <w:t>Project Assurance</w:t>
                                </w:r>
                              </w:p>
                              <w:p w14:paraId="060E702A" w14:textId="79B5E237" w:rsidR="00610D4F" w:rsidRPr="0086371F" w:rsidRDefault="00610D4F" w:rsidP="00A35F3D">
                                <w:pPr>
                                  <w:jc w:val="center"/>
                                  <w:rPr>
                                    <w:sz w:val="16"/>
                                    <w:szCs w:val="16"/>
                                  </w:rPr>
                                </w:pPr>
                                <w:r w:rsidRPr="00C87F2A">
                                  <w:rPr>
                                    <w:sz w:val="16"/>
                                    <w:szCs w:val="16"/>
                                  </w:rPr>
                                  <w:t>UNDP Cambodia and UNDP/GEF-RTA</w:t>
                                </w:r>
                              </w:p>
                              <w:p w14:paraId="72F19F4C" w14:textId="77777777" w:rsidR="00610D4F" w:rsidRPr="00EB563F" w:rsidRDefault="00610D4F" w:rsidP="00A35F3D">
                                <w:pPr>
                                  <w:pStyle w:val="BodyText3"/>
                                  <w:jc w:val="center"/>
                                  <w:rPr>
                                    <w:b/>
                                    <w:bCs/>
                                    <w:sz w:val="20"/>
                                  </w:rPr>
                                </w:pPr>
                              </w:p>
                            </w:txbxContent>
                          </wps:txbx>
                          <wps:bodyPr rot="0" vert="horz" wrap="square" lIns="91440" tIns="45720" rIns="91440" bIns="45720" anchor="t" anchorCtr="0" upright="1">
                            <a:noAutofit/>
                          </wps:bodyPr>
                        </wps:wsp>
                        <wps:wsp>
                          <wps:cNvPr id="34" name="AutoShape 13"/>
                          <wps:cNvSpPr>
                            <a:spLocks noChangeArrowheads="1"/>
                          </wps:cNvSpPr>
                          <wps:spPr bwMode="auto">
                            <a:xfrm>
                              <a:off x="228600" y="0"/>
                              <a:ext cx="4914900" cy="332628"/>
                            </a:xfrm>
                            <a:prstGeom prst="roundRect">
                              <a:avLst>
                                <a:gd name="adj" fmla="val 16667"/>
                              </a:avLst>
                            </a:prstGeom>
                            <a:solidFill>
                              <a:srgbClr val="99CCFF"/>
                            </a:solidFill>
                            <a:ln w="9525">
                              <a:solidFill>
                                <a:srgbClr val="000000"/>
                              </a:solidFill>
                              <a:round/>
                              <a:headEnd/>
                              <a:tailEnd/>
                            </a:ln>
                          </wps:spPr>
                          <wps:txbx>
                            <w:txbxContent>
                              <w:p w14:paraId="505F38C9" w14:textId="6C48FDA0" w:rsidR="00610D4F" w:rsidRPr="001D0B24" w:rsidRDefault="00610D4F" w:rsidP="00A35F3D">
                                <w:pPr>
                                  <w:jc w:val="center"/>
                                  <w:rPr>
                                    <w:b/>
                                  </w:rPr>
                                </w:pPr>
                                <w:r w:rsidRPr="001D0B24">
                                  <w:rPr>
                                    <w:b/>
                                  </w:rPr>
                                  <w:t>Project Organization Structure</w:t>
                                </w:r>
                              </w:p>
                            </w:txbxContent>
                          </wps:txbx>
                          <wps:bodyPr rot="0" vert="horz" wrap="square" lIns="91440" tIns="45720" rIns="91440" bIns="45720" anchor="t" anchorCtr="0" upright="1">
                            <a:noAutofit/>
                          </wps:bodyPr>
                        </wps:wsp>
                        <wps:wsp>
                          <wps:cNvPr id="78" name="Rectangle 21"/>
                          <wps:cNvSpPr>
                            <a:spLocks noChangeArrowheads="1"/>
                          </wps:cNvSpPr>
                          <wps:spPr bwMode="auto">
                            <a:xfrm>
                              <a:off x="163175" y="3330575"/>
                              <a:ext cx="4987075" cy="563809"/>
                            </a:xfrm>
                            <a:prstGeom prst="rect">
                              <a:avLst/>
                            </a:prstGeom>
                            <a:solidFill>
                              <a:srgbClr val="FFFF99"/>
                            </a:solidFill>
                            <a:ln w="9525">
                              <a:solidFill>
                                <a:srgbClr val="000000"/>
                              </a:solidFill>
                              <a:miter lim="800000"/>
                              <a:headEnd/>
                              <a:tailEnd/>
                            </a:ln>
                            <a:effectLst>
                              <a:outerShdw blurRad="63500" dist="107763" dir="2700000" algn="ctr" rotWithShape="0">
                                <a:srgbClr val="000000">
                                  <a:alpha val="50000"/>
                                </a:srgbClr>
                              </a:outerShdw>
                            </a:effectLst>
                          </wps:spPr>
                          <wps:txbx>
                            <w:txbxContent>
                              <w:p w14:paraId="4D6A55B9" w14:textId="77777777" w:rsidR="00610D4F" w:rsidRDefault="00610D4F" w:rsidP="00A35F3D">
                                <w:pPr>
                                  <w:jc w:val="center"/>
                                  <w:rPr>
                                    <w:sz w:val="18"/>
                                    <w:szCs w:val="18"/>
                                  </w:rPr>
                                </w:pPr>
                                <w:r>
                                  <w:rPr>
                                    <w:b/>
                                    <w:sz w:val="18"/>
                                    <w:szCs w:val="18"/>
                                  </w:rPr>
                                  <w:t xml:space="preserve">Technical support/consultants </w:t>
                                </w:r>
                                <w:r w:rsidRPr="00753CB1">
                                  <w:rPr>
                                    <w:sz w:val="18"/>
                                    <w:szCs w:val="18"/>
                                  </w:rPr>
                                  <w:t>(likely to change depending on nature of activities)</w:t>
                                </w:r>
                                <w:r>
                                  <w:rPr>
                                    <w:b/>
                                    <w:sz w:val="18"/>
                                    <w:szCs w:val="18"/>
                                  </w:rPr>
                                  <w:t xml:space="preserve">: </w:t>
                                </w:r>
                              </w:p>
                              <w:p w14:paraId="03677EFD" w14:textId="6D2DB211" w:rsidR="00610D4F" w:rsidRDefault="00610D4F" w:rsidP="00A35F3D">
                                <w:pPr>
                                  <w:rPr>
                                    <w:sz w:val="18"/>
                                    <w:szCs w:val="18"/>
                                  </w:rPr>
                                </w:pPr>
                                <w:r>
                                  <w:rPr>
                                    <w:sz w:val="18"/>
                                    <w:szCs w:val="18"/>
                                  </w:rPr>
                                  <w:t xml:space="preserve">1) </w:t>
                                </w:r>
                                <w:r>
                                  <w:rPr>
                                    <w:i/>
                                    <w:sz w:val="18"/>
                                    <w:szCs w:val="18"/>
                                  </w:rPr>
                                  <w:t>Component 1</w:t>
                                </w:r>
                                <w:r>
                                  <w:rPr>
                                    <w:sz w:val="18"/>
                                    <w:szCs w:val="18"/>
                                  </w:rPr>
                                  <w:t xml:space="preserve">: </w:t>
                                </w:r>
                                <w:r w:rsidRPr="00C044C5">
                                  <w:rPr>
                                    <w:sz w:val="18"/>
                                    <w:szCs w:val="18"/>
                                  </w:rPr>
                                  <w:t>Improved access and generation of information related to the three Rio Conventions.</w:t>
                                </w:r>
                              </w:p>
                              <w:p w14:paraId="17D7EA56" w14:textId="1EEAB4C8" w:rsidR="00610D4F" w:rsidRDefault="00610D4F" w:rsidP="00A35F3D">
                                <w:pPr>
                                  <w:rPr>
                                    <w:sz w:val="18"/>
                                    <w:szCs w:val="18"/>
                                  </w:rPr>
                                </w:pPr>
                                <w:r>
                                  <w:rPr>
                                    <w:sz w:val="18"/>
                                    <w:szCs w:val="18"/>
                                  </w:rPr>
                                  <w:t xml:space="preserve">2) </w:t>
                                </w:r>
                                <w:r>
                                  <w:rPr>
                                    <w:i/>
                                    <w:sz w:val="18"/>
                                    <w:szCs w:val="18"/>
                                  </w:rPr>
                                  <w:t xml:space="preserve">Component 2: </w:t>
                                </w:r>
                                <w:r w:rsidRPr="00C044C5">
                                  <w:rPr>
                                    <w:sz w:val="18"/>
                                    <w:szCs w:val="18"/>
                                  </w:rPr>
                                  <w:t>Improved use of information and knowledge related to the Rio Conventions.</w:t>
                                </w:r>
                              </w:p>
                              <w:p w14:paraId="51459D70" w14:textId="77777777" w:rsidR="00610D4F" w:rsidRDefault="00610D4F" w:rsidP="00A35F3D">
                                <w:pPr>
                                  <w:rPr>
                                    <w:sz w:val="18"/>
                                    <w:szCs w:val="18"/>
                                  </w:rPr>
                                </w:pPr>
                              </w:p>
                            </w:txbxContent>
                          </wps:txbx>
                          <wps:bodyPr rot="0" vert="horz" wrap="square" lIns="91440" tIns="45720" rIns="91440" bIns="45720" anchor="t" anchorCtr="0" upright="1">
                            <a:noAutofit/>
                          </wps:bodyPr>
                        </wps:wsp>
                        <wps:wsp>
                          <wps:cNvPr id="32" name="Rectangle 11"/>
                          <wps:cNvSpPr>
                            <a:spLocks noChangeArrowheads="1"/>
                          </wps:cNvSpPr>
                          <wps:spPr bwMode="auto">
                            <a:xfrm>
                              <a:off x="3590925" y="1588135"/>
                              <a:ext cx="1676823" cy="536652"/>
                            </a:xfrm>
                            <a:prstGeom prst="rect">
                              <a:avLst/>
                            </a:prstGeom>
                            <a:solidFill>
                              <a:srgbClr val="FFCC99"/>
                            </a:solidFill>
                            <a:ln w="9525">
                              <a:solidFill>
                                <a:srgbClr val="000000"/>
                              </a:solidFill>
                              <a:miter lim="800000"/>
                              <a:headEnd/>
                              <a:tailEnd/>
                            </a:ln>
                            <a:effectLst>
                              <a:outerShdw blurRad="63500" dist="107763" dir="2700000" algn="ctr" rotWithShape="0">
                                <a:srgbClr val="000000">
                                  <a:alpha val="50000"/>
                                </a:srgbClr>
                              </a:outerShdw>
                            </a:effectLst>
                          </wps:spPr>
                          <wps:txbx>
                            <w:txbxContent>
                              <w:p w14:paraId="484C08F9" w14:textId="77777777" w:rsidR="00610D4F" w:rsidRDefault="00610D4F" w:rsidP="006F6125">
                                <w:pPr>
                                  <w:jc w:val="center"/>
                                  <w:rPr>
                                    <w:b/>
                                    <w:sz w:val="18"/>
                                    <w:szCs w:val="18"/>
                                  </w:rPr>
                                </w:pPr>
                                <w:r>
                                  <w:rPr>
                                    <w:b/>
                                    <w:sz w:val="18"/>
                                    <w:szCs w:val="18"/>
                                  </w:rPr>
                                  <w:t xml:space="preserve">Technical Team </w:t>
                                </w:r>
                              </w:p>
                              <w:p w14:paraId="7D2C0576" w14:textId="3A0C0CBD" w:rsidR="00610D4F" w:rsidRPr="009D42E3" w:rsidRDefault="00610D4F" w:rsidP="006F6125">
                                <w:pPr>
                                  <w:jc w:val="center"/>
                                  <w:rPr>
                                    <w:sz w:val="18"/>
                                    <w:szCs w:val="18"/>
                                  </w:rPr>
                                </w:pPr>
                                <w:r>
                                  <w:rPr>
                                    <w:sz w:val="18"/>
                                    <w:szCs w:val="18"/>
                                  </w:rPr>
                                  <w:t>CD International Advisor and National MEA Expert</w:t>
                                </w:r>
                              </w:p>
                              <w:p w14:paraId="1CDA7A61" w14:textId="77777777" w:rsidR="00610D4F" w:rsidRDefault="00610D4F" w:rsidP="006F6125">
                                <w:pPr>
                                  <w:spacing w:before="120"/>
                                  <w:jc w:val="center"/>
                                  <w:rPr>
                                    <w:sz w:val="18"/>
                                    <w:szCs w:val="18"/>
                                  </w:rPr>
                                </w:pPr>
                              </w:p>
                            </w:txbxContent>
                          </wps:txbx>
                          <wps:bodyPr rot="0" vert="horz" wrap="square" lIns="91440" tIns="46800" rIns="91440" bIns="45720" anchor="t" anchorCtr="0" upright="1">
                            <a:noAutofit/>
                          </wps:bodyPr>
                        </wps:wsp>
                        <wps:wsp>
                          <wps:cNvPr id="12" name="Rectangle 10"/>
                          <wps:cNvSpPr>
                            <a:spLocks noChangeArrowheads="1"/>
                          </wps:cNvSpPr>
                          <wps:spPr bwMode="auto">
                            <a:xfrm>
                              <a:off x="1828800" y="1579245"/>
                              <a:ext cx="1600200" cy="429015"/>
                            </a:xfrm>
                            <a:prstGeom prst="rect">
                              <a:avLst/>
                            </a:prstGeom>
                            <a:solidFill>
                              <a:srgbClr val="FFCC00"/>
                            </a:solidFill>
                            <a:ln w="9525">
                              <a:solidFill>
                                <a:srgbClr val="000000"/>
                              </a:solidFill>
                              <a:miter lim="800000"/>
                              <a:headEnd/>
                              <a:tailEnd/>
                            </a:ln>
                            <a:effectLst>
                              <a:outerShdw blurRad="63500" dist="107763" dir="2700000" algn="ctr" rotWithShape="0">
                                <a:srgbClr val="000000">
                                  <a:alpha val="50000"/>
                                </a:srgbClr>
                              </a:outerShdw>
                            </a:effectLst>
                          </wps:spPr>
                          <wps:txbx>
                            <w:txbxContent>
                              <w:p w14:paraId="3C5F5D3C" w14:textId="495F7488" w:rsidR="00610D4F" w:rsidRPr="00756EF5" w:rsidRDefault="00610D4F" w:rsidP="00756EF5">
                                <w:pPr>
                                  <w:jc w:val="center"/>
                                  <w:rPr>
                                    <w:b/>
                                    <w:sz w:val="18"/>
                                    <w:szCs w:val="18"/>
                                  </w:rPr>
                                </w:pPr>
                                <w:r>
                                  <w:rPr>
                                    <w:b/>
                                    <w:sz w:val="18"/>
                                    <w:szCs w:val="18"/>
                                  </w:rPr>
                                  <w:t>Project Director</w:t>
                                </w:r>
                              </w:p>
                            </w:txbxContent>
                          </wps:txbx>
                          <wps:bodyPr rot="0" vert="horz" wrap="square" lIns="91440" tIns="45720" rIns="91440" bIns="45720" anchor="t" anchorCtr="0" upright="1">
                            <a:noAutofit/>
                          </wps:bodyPr>
                        </wps:wsp>
                        <wps:wsp>
                          <wps:cNvPr id="8" name="Rectangle 7"/>
                          <wps:cNvSpPr>
                            <a:spLocks noChangeArrowheads="1"/>
                          </wps:cNvSpPr>
                          <wps:spPr bwMode="auto">
                            <a:xfrm>
                              <a:off x="1828800" y="671195"/>
                              <a:ext cx="1600200" cy="621441"/>
                            </a:xfrm>
                            <a:prstGeom prst="rect">
                              <a:avLst/>
                            </a:prstGeom>
                            <a:solidFill>
                              <a:srgbClr val="FFCC00"/>
                            </a:solidFill>
                            <a:ln w="9525">
                              <a:solidFill>
                                <a:srgbClr val="000000"/>
                              </a:solidFill>
                              <a:miter lim="800000"/>
                              <a:headEnd/>
                              <a:tailEnd/>
                            </a:ln>
                            <a:effectLst>
                              <a:outerShdw blurRad="63500" dist="107763" dir="2700000" algn="ctr" rotWithShape="0">
                                <a:srgbClr val="000000">
                                  <a:alpha val="50000"/>
                                </a:srgbClr>
                              </a:outerShdw>
                            </a:effectLst>
                          </wps:spPr>
                          <wps:txbx>
                            <w:txbxContent>
                              <w:p w14:paraId="65E8B81D" w14:textId="5AE7CEA6" w:rsidR="00610D4F" w:rsidRDefault="00610D4F" w:rsidP="00A35F3D">
                                <w:pPr>
                                  <w:jc w:val="center"/>
                                  <w:rPr>
                                    <w:b/>
                                    <w:sz w:val="18"/>
                                    <w:szCs w:val="18"/>
                                  </w:rPr>
                                </w:pPr>
                                <w:r>
                                  <w:rPr>
                                    <w:b/>
                                    <w:sz w:val="18"/>
                                    <w:szCs w:val="18"/>
                                  </w:rPr>
                                  <w:t xml:space="preserve">Executive: </w:t>
                                </w:r>
                              </w:p>
                              <w:p w14:paraId="1CAF7003" w14:textId="4AF49983" w:rsidR="00610D4F" w:rsidRDefault="00610D4F" w:rsidP="00A35F3D">
                                <w:pPr>
                                  <w:jc w:val="center"/>
                                  <w:rPr>
                                    <w:sz w:val="18"/>
                                    <w:szCs w:val="18"/>
                                  </w:rPr>
                                </w:pPr>
                                <w:r>
                                  <w:rPr>
                                    <w:sz w:val="18"/>
                                    <w:szCs w:val="18"/>
                                  </w:rPr>
                                  <w:t>MOE</w:t>
                                </w:r>
                              </w:p>
                              <w:p w14:paraId="1168D5AB" w14:textId="77777777" w:rsidR="00610D4F" w:rsidRPr="009D42E3" w:rsidRDefault="00610D4F" w:rsidP="00A35F3D">
                                <w:pPr>
                                  <w:spacing w:before="100" w:beforeAutospacing="1" w:after="100" w:afterAutospacing="1"/>
                                  <w:jc w:val="center"/>
                                  <w:rPr>
                                    <w:rFonts w:cs="Arial"/>
                                    <w:sz w:val="20"/>
                                    <w:szCs w:val="20"/>
                                  </w:rPr>
                                </w:pPr>
                              </w:p>
                              <w:p w14:paraId="7DD9CBE5" w14:textId="77777777" w:rsidR="00610D4F" w:rsidRDefault="00610D4F" w:rsidP="00A35F3D">
                                <w:pPr>
                                  <w:jc w:val="center"/>
                                  <w:rPr>
                                    <w:b/>
                                    <w:sz w:val="18"/>
                                    <w:szCs w:val="18"/>
                                  </w:rPr>
                                </w:pPr>
                              </w:p>
                              <w:p w14:paraId="27701B09" w14:textId="77777777" w:rsidR="00610D4F" w:rsidRPr="00EB563F" w:rsidRDefault="00610D4F" w:rsidP="00A35F3D">
                                <w:pPr>
                                  <w:jc w:val="center"/>
                                  <w:rPr>
                                    <w:b/>
                                    <w:sz w:val="20"/>
                                    <w:szCs w:val="20"/>
                                  </w:rPr>
                                </w:pPr>
                              </w:p>
                            </w:txbxContent>
                          </wps:txbx>
                          <wps:bodyPr rot="0" vert="horz" wrap="square" lIns="91440" tIns="45720" rIns="91440" bIns="45720" anchor="t" anchorCtr="0" upright="1">
                            <a:noAutofit/>
                          </wps:bodyPr>
                        </wps:wsp>
                        <wps:wsp>
                          <wps:cNvPr id="9" name="Rectangle 8"/>
                          <wps:cNvSpPr>
                            <a:spLocks noChangeArrowheads="1"/>
                          </wps:cNvSpPr>
                          <wps:spPr bwMode="auto">
                            <a:xfrm>
                              <a:off x="3429000" y="671195"/>
                              <a:ext cx="1600200" cy="623965"/>
                            </a:xfrm>
                            <a:prstGeom prst="rect">
                              <a:avLst/>
                            </a:prstGeom>
                            <a:solidFill>
                              <a:srgbClr val="FFCC00"/>
                            </a:solidFill>
                            <a:ln w="9525">
                              <a:solidFill>
                                <a:srgbClr val="000000"/>
                              </a:solidFill>
                              <a:miter lim="800000"/>
                              <a:headEnd/>
                              <a:tailEnd/>
                            </a:ln>
                            <a:effectLst>
                              <a:outerShdw blurRad="63500" dist="107763" dir="2700000" algn="ctr" rotWithShape="0">
                                <a:srgbClr val="000000">
                                  <a:alpha val="50000"/>
                                </a:srgbClr>
                              </a:outerShdw>
                            </a:effectLst>
                          </wps:spPr>
                          <wps:txbx>
                            <w:txbxContent>
                              <w:p w14:paraId="68589984" w14:textId="77777777" w:rsidR="00610D4F" w:rsidRDefault="00610D4F" w:rsidP="00A35F3D">
                                <w:pPr>
                                  <w:jc w:val="center"/>
                                  <w:rPr>
                                    <w:b/>
                                    <w:bCs/>
                                    <w:sz w:val="18"/>
                                    <w:szCs w:val="18"/>
                                  </w:rPr>
                                </w:pPr>
                                <w:r w:rsidRPr="00CA0EEF">
                                  <w:rPr>
                                    <w:b/>
                                    <w:bCs/>
                                    <w:sz w:val="18"/>
                                    <w:szCs w:val="18"/>
                                  </w:rPr>
                                  <w:t>Senior Supplier</w:t>
                                </w:r>
                                <w:r>
                                  <w:rPr>
                                    <w:b/>
                                    <w:bCs/>
                                    <w:sz w:val="18"/>
                                    <w:szCs w:val="18"/>
                                  </w:rPr>
                                  <w:t xml:space="preserve">: </w:t>
                                </w:r>
                              </w:p>
                              <w:p w14:paraId="2A065C42" w14:textId="7B2AB016" w:rsidR="00610D4F" w:rsidRPr="009D42E3" w:rsidRDefault="00610D4F" w:rsidP="00A35F3D">
                                <w:pPr>
                                  <w:jc w:val="center"/>
                                  <w:rPr>
                                    <w:bCs/>
                                    <w:sz w:val="18"/>
                                    <w:szCs w:val="18"/>
                                  </w:rPr>
                                </w:pPr>
                                <w:r>
                                  <w:rPr>
                                    <w:bCs/>
                                    <w:sz w:val="18"/>
                                    <w:szCs w:val="18"/>
                                  </w:rPr>
                                  <w:t>UNDP</w:t>
                                </w:r>
                                <w:r w:rsidRPr="009D42E3">
                                  <w:rPr>
                                    <w:bCs/>
                                    <w:sz w:val="18"/>
                                    <w:szCs w:val="18"/>
                                  </w:rPr>
                                  <w:t xml:space="preserve"> </w:t>
                                </w:r>
                              </w:p>
                              <w:p w14:paraId="510E1AC1" w14:textId="77777777" w:rsidR="00610D4F" w:rsidRPr="009D42E3" w:rsidRDefault="00610D4F" w:rsidP="00A35F3D">
                                <w:pPr>
                                  <w:jc w:val="center"/>
                                  <w:rPr>
                                    <w:sz w:val="20"/>
                                    <w:szCs w:val="20"/>
                                    <w:lang w:val="es-ES"/>
                                  </w:rPr>
                                </w:pPr>
                              </w:p>
                            </w:txbxContent>
                          </wps:txbx>
                          <wps:bodyPr rot="0" vert="horz" wrap="square" lIns="91440" tIns="45720" rIns="91440" bIns="45720" anchor="t" anchorCtr="0" upright="1">
                            <a:noAutofit/>
                          </wps:bodyPr>
                        </wps:wsp>
                      </wpg:grpSp>
                    </wpg:wgp>
                  </a:graphicData>
                </a:graphic>
                <wp14:sizeRelH relativeFrom="margin">
                  <wp14:pctWidth>0</wp14:pctWidth>
                </wp14:sizeRelH>
                <wp14:sizeRelV relativeFrom="margin">
                  <wp14:pctHeight>0</wp14:pctHeight>
                </wp14:sizeRelV>
              </wp:anchor>
            </w:drawing>
          </mc:Choice>
          <mc:Fallback>
            <w:pict>
              <v:group id="Group 10" o:spid="_x0000_s1027" style="position:absolute;left:0;text-align:left;margin-left:26.65pt;margin-top:10pt;width:404.6pt;height:306.6pt;z-index:251752960;mso-position-horizontal-relative:text;mso-position-vertical-relative:text;mso-width-relative:margin;mso-height-relative:margin" coordorigin="1284" coordsize="51392,389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">
                <v:shapetype id="_x0000_t32" coordsize="21600,21600" o:spt="32" o:oned="t" path="m,l21600,21600e" filled="f">
                  <v:path arrowok="t" fillok="f" o:connecttype="none"/>
                  <o:lock v:ext="edit" shapetype="t"/>
                </v:shapetype>
                <v:shape id="AutoShape 9" o:spid="_x0000_s1028" type="#_x0000_t32" style="position:absolute;left:26289;top:12604;width:6;height:6736;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LzW3cEAAADbAAAADwAAAGRycy9kb3ducmV2LnhtbERPTWsCMRC9C/0PYQpeRLMqlbI1yioI&#10;WvCg1vt0M92EbibrJur675tDwePjfc+XnavFjdpgPSsYjzIQxKXXlisFX6fN8B1EiMgaa8+k4EEB&#10;louX3hxz7e98oNsxViKFcMhRgYmxyaUMpSGHYeQb4sT9+NZhTLCtpG7xnsJdLSdZNpMOLacGgw2t&#10;DZW/x6tTsN+NV8W3sbvPw8Xu3zZFfa0GZ6X6r13xASJSF5/if/dWK5im9elL+gFy8Qc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gvNbdwQAAANsAAAAPAAAAAAAAAAAAAAAA&#10;AKECAABkcnMvZG93bnJldi54bWxQSwUGAAAAAAQABAD5AAAAjwMAAAAA&#10;"/>
                <v:group id="Group 4" o:spid="_x0000_s1029" style="position:absolute;left:1284;width:51393;height:38943" coordorigin="1284" coordsize="51392,38943"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FKVJrPFAAAA2gAA&#10;AA8AAAAAAAAAAAAAAAAAqgIAAGRycy9kb3ducmV2LnhtbFBLBQYAAAAABAAEAPoAAACcAwAAAAA=&#10;">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AutoShape 20" o:spid="_x0000_s1030" type="#_x0000_t34" style="position:absolute;left:15700;top:8747;width:2889;height:18288;rotation:-90;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34ja8IAAADbAAAADwAAAGRycy9kb3ducmV2LnhtbESPT2sCMRTE74V+h/AK3rpJRaqsRpFa&#10;S6/+Aa/PzXM3uHlZN+m6fvtGEDwOM/MbZrboXS06aoP1rOEjUyCIC28slxr2u/X7BESIyAZrz6Th&#10;RgEW89eXGebGX3lD3TaWIkE45KihirHJpQxFRQ5D5hvi5J186zAm2ZbStHhNcFfLoVKf0qHltFBh&#10;Q18VFeftn9MQRkd77Ib+8l2o1fpH2cMNzwetB2/9cgoiUh+f4Uf712gYj+H+Jf0AOf8H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O34ja8IAAADbAAAADwAAAAAAAAAAAAAA&#10;AAChAgAAZHJzL2Rvd25yZXYueG1sUEsFBgAAAAAEAAQA+QAAAJADAAAAAA==&#10;">
                    <v:shadow color="black" opacity="49150f" offset=".74833mm,.74833mm"/>
                  </v:shape>
                  <v:shape id="AutoShape 19" o:spid="_x0000_s1031" type="#_x0000_t32" style="position:absolute;left:26346;top:19494;width:133;height:6423;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9sUysIAAADbAAAADwAAAGRycy9kb3ducmV2LnhtbERPS2sCMRC+F/ofwgheima1KLI1yrYg&#10;1IIHH71PN9NNcDPZbqKu/94UBG/z8T1nvuxcLc7UButZwWiYgSAuvbZcKTjsV4MZiBCRNdaeScGV&#10;AiwXz09zzLW/8JbOu1iJFMIhRwUmxiaXMpSGHIahb4gT9+tbhzHBtpK6xUsKd7UcZ9lUOrScGgw2&#10;9GGoPO5OTsFmPXovfoxdf23/7GayKupT9fKtVL/XFW8gInXxIb67P3Wa/wr/v6QD5OIG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W9sUysIAAADbAAAADwAAAAAAAAAAAAAA&#10;AAChAgAAZHJzL2Rvd25yZXYueG1sUEsFBgAAAAAEAAQA+QAAAJADAAAAAA==&#10;"/>
                  <v:shape id="AutoShape 19" o:spid="_x0000_s1032" type="#_x0000_t32" style="position:absolute;left:26447;top:27063;width:134;height:6423;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nNS8sUAAADbAAAADwAAAGRycy9kb3ducmV2LnhtbESPQWsCMRSE7wX/Q3hCL6VmFWrL1iir&#10;IFTBg9v2/rp5boKbl3UTdfvvTaHgcZiZb5jZoneNuFAXrGcF41EGgrjy2nKt4Otz/fwGIkRkjY1n&#10;UvBLARbzwcMMc+2vvKdLGWuRIBxyVGBibHMpQ2XIYRj5ljh5B985jEl2tdQdXhPcNXKSZVPp0HJa&#10;MNjSylB1LM9OwW4zXhY/xm62+5PdvayL5lw/fSv1OOyLdxCR+ngP/7c/tILXKfx9ST9Azm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lnNS8sUAAADbAAAADwAAAAAAAAAA&#10;AAAAAAChAgAAZHJzL2Rvd25yZXYueG1sUEsFBgAAAAAEAAQA+QAAAJMDAAAAAA==&#10;"/>
                  <v:shape id="AutoShape 12" o:spid="_x0000_s1033" type="#_x0000_t32" style="position:absolute;left:32912;top:17786;width:3429;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hcJc8MAAADaAAAADwAAAGRycy9kb3ducmV2LnhtbESPQWsCMRSE74X+h/AKvRTNKlTKapS1&#10;INSCB7Xen5vnJrh5WTdRt//eCILHYWa+YSazztXiQm2wnhUM+hkI4tJry5WCv+2i9wUiRGSNtWdS&#10;8E8BZtPXlwnm2l95TZdNrESCcMhRgYmxyaUMpSGHoe8b4uQdfOswJtlWUrd4TXBXy2GWjaRDy2nB&#10;YEPfhsrj5uwUrJaDebE3dvm7PtnV56Koz9XHTqn3t64Yg4jUxWf40f7RCoZwv5JugJze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FYXCXPDAAAA2gAAAA8AAAAAAAAAAAAA&#10;AAAAoQIAAGRycy9kb3ducmV2LnhtbFBLBQYAAAAABAAEAPkAAACRAwAAAAA=&#10;"/>
                  <v:rect id="Rectangle 4" o:spid="_x0000_s1034" style="position:absolute;left:18719;top:22758;width:15037;height:80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YOkScMA&#10;AADaAAAADwAAAGRycy9kb3ducmV2LnhtbESPT2vCQBTE7wW/w/IEb3VjUZHoKiIUai7a+Of8yD6T&#10;YPZtml1N7KfvCgWPw8z8hlmsOlOJOzWutKxgNIxAEGdWl5wrOB4+32cgnEfWWFkmBQ9ysFr23hYY&#10;a9vyN91Tn4sAYRejgsL7OpbSZQUZdENbEwfvYhuDPsgml7rBNsBNJT+iaCoNlhwWCqxpU1B2TW9G&#10;gdltT219Nsn2d5zsH+kkKavpj1KDfreeg/DU+Vf4v/2lFUzgeSXcALn8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8YOkScMAAADaAAAADwAAAAAAAAAAAAAAAACYAgAAZHJzL2Rv&#10;d25yZXYueG1sUEsFBgAAAAAEAAQA9QAAAIgDAAAAAA==&#10;" fillcolor="#fc9">
                    <v:shadow on="t" color="black" opacity=".5" offset="6pt,6pt"/>
                    <v:textbox>
                      <w:txbxContent>
                        <w:p w14:paraId="0D97541D" w14:textId="7794E7F5" w:rsidR="00610D4F" w:rsidRDefault="00610D4F" w:rsidP="00A35F3D">
                          <w:pPr>
                            <w:jc w:val="center"/>
                            <w:rPr>
                              <w:b/>
                              <w:sz w:val="18"/>
                              <w:szCs w:val="18"/>
                            </w:rPr>
                          </w:pPr>
                          <w:r>
                            <w:rPr>
                              <w:b/>
                              <w:sz w:val="18"/>
                              <w:szCs w:val="18"/>
                            </w:rPr>
                            <w:t xml:space="preserve">Project Management Unit: </w:t>
                          </w:r>
                        </w:p>
                        <w:p w14:paraId="11091649" w14:textId="133978F9" w:rsidR="00610D4F" w:rsidRDefault="00610D4F" w:rsidP="002B0398">
                          <w:pPr>
                            <w:jc w:val="center"/>
                            <w:rPr>
                              <w:sz w:val="18"/>
                              <w:szCs w:val="18"/>
                            </w:rPr>
                          </w:pPr>
                          <w:r>
                            <w:rPr>
                              <w:sz w:val="18"/>
                              <w:szCs w:val="18"/>
                            </w:rPr>
                            <w:t>Project C</w:t>
                          </w:r>
                          <w:r w:rsidRPr="009D42E3">
                            <w:rPr>
                              <w:sz w:val="18"/>
                              <w:szCs w:val="18"/>
                            </w:rPr>
                            <w:t>oordinator, A</w:t>
                          </w:r>
                          <w:r>
                            <w:rPr>
                              <w:sz w:val="18"/>
                              <w:szCs w:val="18"/>
                            </w:rPr>
                            <w:t>dministrative Assistant, Finance Officer</w:t>
                          </w:r>
                        </w:p>
                        <w:p w14:paraId="044C16B2" w14:textId="760F579F" w:rsidR="00610D4F" w:rsidRPr="00C87F2A" w:rsidRDefault="00610D4F" w:rsidP="002B0398">
                          <w:pPr>
                            <w:jc w:val="center"/>
                            <w:rPr>
                              <w:sz w:val="18"/>
                              <w:szCs w:val="18"/>
                            </w:rPr>
                          </w:pPr>
                          <w:r>
                            <w:rPr>
                              <w:sz w:val="18"/>
                              <w:szCs w:val="18"/>
                            </w:rPr>
                            <w:t>Supporting Staffs</w:t>
                          </w:r>
                        </w:p>
                      </w:txbxContent>
                    </v:textbox>
                  </v:rect>
                  <v:rect id="Rectangle 5" o:spid="_x0000_s1035" style="position:absolute;left:3429;top:4432;width:46863;height:284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C0eocMA&#10;AADaAAAADwAAAGRycy9kb3ducmV2LnhtbESPQWvCQBSE74X+h+UVequbWpAS3QRpETyo0NiCx0f2&#10;mUSzb9PdNSb/visIPQ4z8w2zyAfTip6cbywreJ0kIIhLqxuuFHzvVy/vIHxA1thaJgUjecizx4cF&#10;ptpe+Yv6IlQiQtinqKAOoUul9GVNBv3EdsTRO1pnMETpKqkdXiPctHKaJDNpsOG4UGNHHzWV5+Ji&#10;FJS2KIz7HDa7w9u4Ov3YMP72W6Wen4blHESgIfyH7+21VjCD25V4A2T2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C0eocMAAADaAAAADwAAAAAAAAAAAAAAAACYAgAAZHJzL2Rv&#10;d25yZXYueG1sUEsFBgAAAAAEAAQA9QAAAIgDAAAAAA==&#10;" fillcolor="#f90">
                    <v:shadow on="t" color="black" opacity=".5" offset="6pt,6pt"/>
                    <v:textbox>
                      <w:txbxContent>
                        <w:p w14:paraId="23755862" w14:textId="77137F3F" w:rsidR="00610D4F" w:rsidRDefault="00610D4F" w:rsidP="00A35F3D">
                          <w:pPr>
                            <w:jc w:val="center"/>
                            <w:rPr>
                              <w:b/>
                            </w:rPr>
                          </w:pPr>
                          <w:r>
                            <w:rPr>
                              <w:b/>
                            </w:rPr>
                            <w:t>Cambodia CCCD Project Board</w:t>
                          </w:r>
                        </w:p>
                      </w:txbxContent>
                    </v:textbox>
                  </v:rect>
                  <v:rect id="Rectangle 6" o:spid="_x0000_s1036" style="position:absolute;left:3429;top:6711;width:14859;height:621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9Qg7MQA&#10;AADaAAAADwAAAGRycy9kb3ducmV2LnhtbESPQWvCQBSE74L/YXmFXkQ39ZBIdJViK1TqxegPeGaf&#10;STT7Nuyumv77bqHgcZiZb5jFqjetuJPzjWUFb5MEBHFpdcOVguNhM56B8AFZY2uZFPyQh9VyOFhg&#10;ru2D93QvQiUihH2OCuoQulxKX9Zk0E9sRxy9s3UGQ5SuktrhI8JNK6dJkkqDDceFGjta11Rei5tR&#10;MN1m21v1PTphesnOH7tPtzmkmVKvL/37HESgPjzD/+0vrSCDvyvxBsjl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UIOzEAAAA2gAAAA8AAAAAAAAAAAAAAAAAmAIAAGRycy9k&#10;b3ducmV2LnhtbFBLBQYAAAAABAAEAPUAAACJAwAAAAA=&#10;" fillcolor="#fc0">
                    <v:shadow on="t" color="black" opacity=".5" offset="6pt,6pt"/>
                    <v:textbox>
                      <w:txbxContent>
                        <w:p w14:paraId="28BFFE0E" w14:textId="7C1B9581" w:rsidR="00610D4F" w:rsidRPr="009D42E3" w:rsidRDefault="00610D4F" w:rsidP="00A35F3D">
                          <w:pPr>
                            <w:jc w:val="center"/>
                            <w:rPr>
                              <w:sz w:val="18"/>
                              <w:szCs w:val="18"/>
                            </w:rPr>
                          </w:pPr>
                          <w:r>
                            <w:rPr>
                              <w:b/>
                              <w:bCs/>
                              <w:sz w:val="18"/>
                              <w:szCs w:val="18"/>
                            </w:rPr>
                            <w:t>Senior Beneficiaries:</w:t>
                          </w:r>
                          <w:r w:rsidRPr="002E7C1B">
                            <w:rPr>
                              <w:bCs/>
                              <w:sz w:val="18"/>
                              <w:szCs w:val="18"/>
                            </w:rPr>
                            <w:t xml:space="preserve"> 3 Focal Points: (CC, CBD and CCD), </w:t>
                          </w:r>
                          <w:r>
                            <w:rPr>
                              <w:bCs/>
                              <w:sz w:val="18"/>
                              <w:szCs w:val="18"/>
                            </w:rPr>
                            <w:t>GEF-OFP, MOWA</w:t>
                          </w:r>
                        </w:p>
                      </w:txbxContent>
                    </v:textbox>
                  </v:rect>
                  <v:rect id="Rectangle 10" o:spid="_x0000_s1037" style="position:absolute;left:1284;top:15792;width:14718;height:520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4N0ScUA&#10;AADbAAAADwAAAGRycy9kb3ducmV2LnhtbESP3WrCQBSE7wt9h+UUeiO60UIiqasUrVDRG38e4Jg9&#10;JmmzZ8PuqvHtXUHo5TAz3zCTWWcacSHna8sKhoMEBHFhdc2lgsN+2R+D8AFZY2OZFNzIw2z6+jLB&#10;XNsrb+myC6WIEPY5KqhCaHMpfVGRQT+wLXH0TtYZDFG6UmqH1wg3jRwlSSoN1hwXKmxpXlHxtzsb&#10;BaNVtjqX694R09/stNh8u+U+zZR6f+u+PkEE6sJ/+Nn+0Qo+hvD4En+AnN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Pg3RJxQAAANsAAAAPAAAAAAAAAAAAAAAAAJgCAABkcnMv&#10;ZG93bnJldi54bWxQSwUGAAAAAAQABAD1AAAAigMAAAAA&#10;" fillcolor="#fc0">
                    <v:shadow on="t" color="black" opacity=".5" offset="6pt,6pt"/>
                    <v:textbox>
                      <w:txbxContent>
                        <w:p w14:paraId="21788AF3" w14:textId="339B404E" w:rsidR="00610D4F" w:rsidRDefault="00610D4F" w:rsidP="00A35F3D">
                          <w:pPr>
                            <w:jc w:val="center"/>
                            <w:rPr>
                              <w:b/>
                              <w:sz w:val="18"/>
                              <w:szCs w:val="18"/>
                            </w:rPr>
                          </w:pPr>
                          <w:r>
                            <w:rPr>
                              <w:b/>
                              <w:sz w:val="18"/>
                              <w:szCs w:val="18"/>
                            </w:rPr>
                            <w:t>Project Assurance</w:t>
                          </w:r>
                        </w:p>
                        <w:p w14:paraId="060E702A" w14:textId="79B5E237" w:rsidR="00610D4F" w:rsidRPr="0086371F" w:rsidRDefault="00610D4F" w:rsidP="00A35F3D">
                          <w:pPr>
                            <w:jc w:val="center"/>
                            <w:rPr>
                              <w:sz w:val="16"/>
                              <w:szCs w:val="16"/>
                            </w:rPr>
                          </w:pPr>
                          <w:r w:rsidRPr="00C87F2A">
                            <w:rPr>
                              <w:sz w:val="16"/>
                              <w:szCs w:val="16"/>
                            </w:rPr>
                            <w:t>UNDP Cambodia and UNDP/GEF-RTA</w:t>
                          </w:r>
                        </w:p>
                        <w:p w14:paraId="72F19F4C" w14:textId="77777777" w:rsidR="00610D4F" w:rsidRPr="00EB563F" w:rsidRDefault="00610D4F" w:rsidP="00A35F3D">
                          <w:pPr>
                            <w:pStyle w:val="BodyText3"/>
                            <w:jc w:val="center"/>
                            <w:rPr>
                              <w:b/>
                              <w:bCs/>
                              <w:sz w:val="20"/>
                            </w:rPr>
                          </w:pPr>
                        </w:p>
                      </w:txbxContent>
                    </v:textbox>
                  </v:rect>
                  <v:roundrect id="AutoShape 13" o:spid="_x0000_s1038" style="position:absolute;left:2286;width:49149;height:3326;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D0zd8QA&#10;AADbAAAADwAAAGRycy9kb3ducmV2LnhtbESPW2vCQBSE3wX/w3IE33TTeCGkrqKBlvZJvEDx7ZA9&#10;TYLZsyG71e2/7xYEH4eZ+YZZbYJpxY1611hW8DJNQBCXVjdcKTif3iYZCOeRNbaWScEvOdish4MV&#10;5tre+UC3o69EhLDLUUHtfZdL6cqaDLqp7Yij9217gz7KvpK6x3uEm1amSbKUBhuOCzV2VNRUXo8/&#10;RoG8ZMXnYn5Jv8Key/dU7q5ZEZQaj8L2FYSn4J/hR/tDK5jN4f9L/AFy/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g9M3fEAAAA2wAAAA8AAAAAAAAAAAAAAAAAmAIAAGRycy9k&#10;b3ducmV2LnhtbFBLBQYAAAAABAAEAPUAAACJAwAAAAA=&#10;" fillcolor="#9cf">
                    <v:textbox>
                      <w:txbxContent>
                        <w:p w14:paraId="505F38C9" w14:textId="6C48FDA0" w:rsidR="00610D4F" w:rsidRPr="001D0B24" w:rsidRDefault="00610D4F" w:rsidP="00A35F3D">
                          <w:pPr>
                            <w:jc w:val="center"/>
                            <w:rPr>
                              <w:b/>
                            </w:rPr>
                          </w:pPr>
                          <w:r w:rsidRPr="001D0B24">
                            <w:rPr>
                              <w:b/>
                            </w:rPr>
                            <w:t>Project Organization Structure</w:t>
                          </w:r>
                        </w:p>
                      </w:txbxContent>
                    </v:textbox>
                  </v:roundrect>
                  <v:rect id="Rectangle 21" o:spid="_x0000_s1039" style="position:absolute;left:1631;top:33305;width:49871;height:563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h7HuMIA&#10;AADbAAAADwAAAGRycy9kb3ducmV2LnhtbERPz2vCMBS+D/Y/hCfsMjTdQKudUcZkMHqzKuz4aN6a&#10;zualJJl2/vXmIHj8+H4v14PtxIl8aB0reJlkIIhrp1tuFOx3n+M5iBCRNXaOScE/BVivHh+WWGh3&#10;5i2dqtiIFMKhQAUmxr6QMtSGLIaJ64kT9+O8xZigb6T2eE7htpOvWTaTFltODQZ7+jBUH6s/q+DZ&#10;VLvN8HuZHjZlWcbFd+7Dwiv1NBre30BEGuJdfHN/aQV5Gpu+pB8gV1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WHse4wgAAANsAAAAPAAAAAAAAAAAAAAAAAJgCAABkcnMvZG93&#10;bnJldi54bWxQSwUGAAAAAAQABAD1AAAAhwMAAAAA&#10;" fillcolor="#ff9">
                    <v:shadow on="t" color="black" opacity=".5" offset="6pt,6pt"/>
                    <v:textbox>
                      <w:txbxContent>
                        <w:p w14:paraId="4D6A55B9" w14:textId="77777777" w:rsidR="00610D4F" w:rsidRDefault="00610D4F" w:rsidP="00A35F3D">
                          <w:pPr>
                            <w:jc w:val="center"/>
                            <w:rPr>
                              <w:sz w:val="18"/>
                              <w:szCs w:val="18"/>
                            </w:rPr>
                          </w:pPr>
                          <w:r>
                            <w:rPr>
                              <w:b/>
                              <w:sz w:val="18"/>
                              <w:szCs w:val="18"/>
                            </w:rPr>
                            <w:t xml:space="preserve">Technical support/consultants </w:t>
                          </w:r>
                          <w:r w:rsidRPr="00753CB1">
                            <w:rPr>
                              <w:sz w:val="18"/>
                              <w:szCs w:val="18"/>
                            </w:rPr>
                            <w:t>(likely to change depending on nature of activities)</w:t>
                          </w:r>
                          <w:r>
                            <w:rPr>
                              <w:b/>
                              <w:sz w:val="18"/>
                              <w:szCs w:val="18"/>
                            </w:rPr>
                            <w:t xml:space="preserve">: </w:t>
                          </w:r>
                        </w:p>
                        <w:p w14:paraId="03677EFD" w14:textId="6D2DB211" w:rsidR="00610D4F" w:rsidRDefault="00610D4F" w:rsidP="00A35F3D">
                          <w:pPr>
                            <w:rPr>
                              <w:sz w:val="18"/>
                              <w:szCs w:val="18"/>
                            </w:rPr>
                          </w:pPr>
                          <w:r>
                            <w:rPr>
                              <w:sz w:val="18"/>
                              <w:szCs w:val="18"/>
                            </w:rPr>
                            <w:t xml:space="preserve">1) </w:t>
                          </w:r>
                          <w:r>
                            <w:rPr>
                              <w:i/>
                              <w:sz w:val="18"/>
                              <w:szCs w:val="18"/>
                            </w:rPr>
                            <w:t>Component 1</w:t>
                          </w:r>
                          <w:r>
                            <w:rPr>
                              <w:sz w:val="18"/>
                              <w:szCs w:val="18"/>
                            </w:rPr>
                            <w:t xml:space="preserve">: </w:t>
                          </w:r>
                          <w:r w:rsidRPr="00C044C5">
                            <w:rPr>
                              <w:sz w:val="18"/>
                              <w:szCs w:val="18"/>
                            </w:rPr>
                            <w:t>Improved access and generation of information related to the three Rio Conventions.</w:t>
                          </w:r>
                        </w:p>
                        <w:p w14:paraId="17D7EA56" w14:textId="1EEAB4C8" w:rsidR="00610D4F" w:rsidRDefault="00610D4F" w:rsidP="00A35F3D">
                          <w:pPr>
                            <w:rPr>
                              <w:sz w:val="18"/>
                              <w:szCs w:val="18"/>
                            </w:rPr>
                          </w:pPr>
                          <w:r>
                            <w:rPr>
                              <w:sz w:val="18"/>
                              <w:szCs w:val="18"/>
                            </w:rPr>
                            <w:t xml:space="preserve">2) </w:t>
                          </w:r>
                          <w:r>
                            <w:rPr>
                              <w:i/>
                              <w:sz w:val="18"/>
                              <w:szCs w:val="18"/>
                            </w:rPr>
                            <w:t xml:space="preserve">Component 2: </w:t>
                          </w:r>
                          <w:r w:rsidRPr="00C044C5">
                            <w:rPr>
                              <w:sz w:val="18"/>
                              <w:szCs w:val="18"/>
                            </w:rPr>
                            <w:t>Improved use of information and knowledge related to the Rio Conventions.</w:t>
                          </w:r>
                        </w:p>
                        <w:p w14:paraId="51459D70" w14:textId="77777777" w:rsidR="00610D4F" w:rsidRDefault="00610D4F" w:rsidP="00A35F3D">
                          <w:pPr>
                            <w:rPr>
                              <w:sz w:val="18"/>
                              <w:szCs w:val="18"/>
                            </w:rPr>
                          </w:pPr>
                        </w:p>
                      </w:txbxContent>
                    </v:textbox>
                  </v:rect>
                  <v:rect id="Rectangle 11" o:spid="_x0000_s1040" style="position:absolute;left:35909;top:15881;width:16768;height:53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iuEf8QA&#10;AADbAAAADwAAAGRycy9kb3ducmV2LnhtbESP3WrCQBSE74W+w3IKvdNNI/gTXaUoBVG8iO0DHLPH&#10;JJg9G7Jr3L59VxC8HGbmG2a5DqYRPXWutqzgc5SAIC6srrlU8PvzPZyBcB5ZY2OZFPyRg/XqbbDE&#10;TNs759SffCkihF2GCirv20xKV1Rk0I1sSxy9i+0M+ii7UuoO7xFuGpkmyUQarDkuVNjSpqLieroZ&#10;Ben0th9vw07O8vm5Phz7PAnnXKmP9/C1AOEp+Ff42d5pBeMUHl/iD5Cr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orhH/EAAAA2wAAAA8AAAAAAAAAAAAAAAAAmAIAAGRycy9k&#10;b3ducmV2LnhtbFBLBQYAAAAABAAEAPUAAACJAwAAAAA=&#10;" fillcolor="#fc9">
                    <v:shadow on="t" color="black" opacity=".5" offset="6pt,6pt"/>
                    <v:textbox inset=",1.3mm">
                      <w:txbxContent>
                        <w:p w14:paraId="484C08F9" w14:textId="77777777" w:rsidR="00610D4F" w:rsidRDefault="00610D4F" w:rsidP="006F6125">
                          <w:pPr>
                            <w:jc w:val="center"/>
                            <w:rPr>
                              <w:b/>
                              <w:sz w:val="18"/>
                              <w:szCs w:val="18"/>
                            </w:rPr>
                          </w:pPr>
                          <w:r>
                            <w:rPr>
                              <w:b/>
                              <w:sz w:val="18"/>
                              <w:szCs w:val="18"/>
                            </w:rPr>
                            <w:t xml:space="preserve">Technical Team </w:t>
                          </w:r>
                        </w:p>
                        <w:p w14:paraId="7D2C0576" w14:textId="3A0C0CBD" w:rsidR="00610D4F" w:rsidRPr="009D42E3" w:rsidRDefault="00610D4F" w:rsidP="006F6125">
                          <w:pPr>
                            <w:jc w:val="center"/>
                            <w:rPr>
                              <w:sz w:val="18"/>
                              <w:szCs w:val="18"/>
                            </w:rPr>
                          </w:pPr>
                          <w:r>
                            <w:rPr>
                              <w:sz w:val="18"/>
                              <w:szCs w:val="18"/>
                            </w:rPr>
                            <w:t>CD International Advisor and National MEA Expert</w:t>
                          </w:r>
                        </w:p>
                        <w:p w14:paraId="1CDA7A61" w14:textId="77777777" w:rsidR="00610D4F" w:rsidRDefault="00610D4F" w:rsidP="006F6125">
                          <w:pPr>
                            <w:spacing w:before="120"/>
                            <w:jc w:val="center"/>
                            <w:rPr>
                              <w:sz w:val="18"/>
                              <w:szCs w:val="18"/>
                            </w:rPr>
                          </w:pPr>
                        </w:p>
                      </w:txbxContent>
                    </v:textbox>
                  </v:rect>
                  <v:rect id="Rectangle 10" o:spid="_x0000_s1041" style="position:absolute;left:18288;top:15792;width:16002;height:42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OS2XsMA&#10;AADbAAAADwAAAGRycy9kb3ducmV2LnhtbERPzWrCQBC+C77DMoVepG6aQ1KiGym2QkUv1T7AmJ38&#10;tNnZsLtq+vZuoeBtPr7fWa5G04sLOd9ZVvA8T0AQV1Z33Cj4Om6eXkD4gKyxt0wKfsnDqpxOllho&#10;e+VPuhxCI2II+wIVtCEMhZS+asmgn9uBOHK1dQZDhK6R2uE1hptepkmSSYMdx4YWB1q3VP0czkZB&#10;us2352Y3O2H2nddv+3e3OWa5Uo8P4+sCRKAx3MX/7g8d56fw90s8QJY3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OS2XsMAAADbAAAADwAAAAAAAAAAAAAAAACYAgAAZHJzL2Rv&#10;d25yZXYueG1sUEsFBgAAAAAEAAQA9QAAAIgDAAAAAA==&#10;" fillcolor="#fc0">
                    <v:shadow on="t" color="black" opacity=".5" offset="6pt,6pt"/>
                    <v:textbox>
                      <w:txbxContent>
                        <w:p w14:paraId="3C5F5D3C" w14:textId="495F7488" w:rsidR="00610D4F" w:rsidRPr="00756EF5" w:rsidRDefault="00610D4F" w:rsidP="00756EF5">
                          <w:pPr>
                            <w:jc w:val="center"/>
                            <w:rPr>
                              <w:b/>
                              <w:sz w:val="18"/>
                              <w:szCs w:val="18"/>
                            </w:rPr>
                          </w:pPr>
                          <w:r>
                            <w:rPr>
                              <w:b/>
                              <w:sz w:val="18"/>
                              <w:szCs w:val="18"/>
                            </w:rPr>
                            <w:t>Project Director</w:t>
                          </w:r>
                        </w:p>
                      </w:txbxContent>
                    </v:textbox>
                  </v:rect>
                  <v:rect id="Rectangle 7" o:spid="_x0000_s1042" style="position:absolute;left:18288;top:6711;width:16002;height:621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ku0nsAA&#10;AADaAAAADwAAAGRycy9kb3ducmV2LnhtbERPy4rCMBTdC/MP4Q7MRjTVRSvVKDKjMKIbHx9wba5t&#10;tbkpSdTO308WgsvDec8WnWnEg5yvLSsYDRMQxIXVNZcKTsf1YALCB2SNjWVS8EceFvOP3gxzbZ+8&#10;p8chlCKGsM9RQRVCm0vpi4oM+qFtiSN3sc5giNCVUjt8xnDTyHGSpNJgzbGhwpa+Kypuh7tRMN5k&#10;m3u57Z8xvWaXn93KrY9pptTXZ7ecggjUhbf45f7VCuLWeCXeADn/B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fku0nsAAAADaAAAADwAAAAAAAAAAAAAAAACYAgAAZHJzL2Rvd25y&#10;ZXYueG1sUEsFBgAAAAAEAAQA9QAAAIUDAAAAAA==&#10;" fillcolor="#fc0">
                    <v:shadow on="t" color="black" opacity=".5" offset="6pt,6pt"/>
                    <v:textbox>
                      <w:txbxContent>
                        <w:p w14:paraId="65E8B81D" w14:textId="5AE7CEA6" w:rsidR="00610D4F" w:rsidRDefault="00610D4F" w:rsidP="00A35F3D">
                          <w:pPr>
                            <w:jc w:val="center"/>
                            <w:rPr>
                              <w:b/>
                              <w:sz w:val="18"/>
                              <w:szCs w:val="18"/>
                            </w:rPr>
                          </w:pPr>
                          <w:r>
                            <w:rPr>
                              <w:b/>
                              <w:sz w:val="18"/>
                              <w:szCs w:val="18"/>
                            </w:rPr>
                            <w:t xml:space="preserve">Executive: </w:t>
                          </w:r>
                        </w:p>
                        <w:p w14:paraId="1CAF7003" w14:textId="4AF49983" w:rsidR="00610D4F" w:rsidRDefault="00610D4F" w:rsidP="00A35F3D">
                          <w:pPr>
                            <w:jc w:val="center"/>
                            <w:rPr>
                              <w:sz w:val="18"/>
                              <w:szCs w:val="18"/>
                            </w:rPr>
                          </w:pPr>
                          <w:r>
                            <w:rPr>
                              <w:sz w:val="18"/>
                              <w:szCs w:val="18"/>
                            </w:rPr>
                            <w:t>MOE</w:t>
                          </w:r>
                        </w:p>
                        <w:p w14:paraId="1168D5AB" w14:textId="77777777" w:rsidR="00610D4F" w:rsidRPr="009D42E3" w:rsidRDefault="00610D4F" w:rsidP="00A35F3D">
                          <w:pPr>
                            <w:spacing w:before="100" w:beforeAutospacing="1" w:after="100" w:afterAutospacing="1"/>
                            <w:jc w:val="center"/>
                            <w:rPr>
                              <w:rFonts w:cs="Arial"/>
                              <w:sz w:val="20"/>
                              <w:szCs w:val="20"/>
                            </w:rPr>
                          </w:pPr>
                        </w:p>
                        <w:p w14:paraId="7DD9CBE5" w14:textId="77777777" w:rsidR="00610D4F" w:rsidRDefault="00610D4F" w:rsidP="00A35F3D">
                          <w:pPr>
                            <w:jc w:val="center"/>
                            <w:rPr>
                              <w:b/>
                              <w:sz w:val="18"/>
                              <w:szCs w:val="18"/>
                            </w:rPr>
                          </w:pPr>
                        </w:p>
                        <w:p w14:paraId="27701B09" w14:textId="77777777" w:rsidR="00610D4F" w:rsidRPr="00EB563F" w:rsidRDefault="00610D4F" w:rsidP="00A35F3D">
                          <w:pPr>
                            <w:jc w:val="center"/>
                            <w:rPr>
                              <w:b/>
                              <w:sz w:val="20"/>
                              <w:szCs w:val="20"/>
                            </w:rPr>
                          </w:pPr>
                        </w:p>
                      </w:txbxContent>
                    </v:textbox>
                  </v:rect>
                  <v:rect id="Rectangle 8" o:spid="_x0000_s1043" style="position:absolute;left:34290;top:6711;width:16002;height:62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QcRBcQA&#10;AADaAAAADwAAAGRycy9kb3ducmV2LnhtbESPzW7CMBCE75V4B2srcanAKYcEAgahAhKoXPh5gCVe&#10;ktB4HdkG0revK1XqcTQz32hmi8404kHO15YVvA8TEMSF1TWXCs6nzWAMwgdkjY1lUvBNHhbz3ssM&#10;c22ffKDHMZQiQtjnqKAKoc2l9EVFBv3QtsTRu1pnMETpSqkdPiPcNHKUJKk0WHNcqLClj4qKr+Pd&#10;KBjtst29/Hy7YHrLrqv92m1OaaZU/7VbTkEE6sJ/+K+91Qom8Hsl3gA5/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EHEQXEAAAA2gAAAA8AAAAAAAAAAAAAAAAAmAIAAGRycy9k&#10;b3ducmV2LnhtbFBLBQYAAAAABAAEAPUAAACJAwAAAAA=&#10;" fillcolor="#fc0">
                    <v:shadow on="t" color="black" opacity=".5" offset="6pt,6pt"/>
                    <v:textbox>
                      <w:txbxContent>
                        <w:p w14:paraId="68589984" w14:textId="77777777" w:rsidR="00610D4F" w:rsidRDefault="00610D4F" w:rsidP="00A35F3D">
                          <w:pPr>
                            <w:jc w:val="center"/>
                            <w:rPr>
                              <w:b/>
                              <w:bCs/>
                              <w:sz w:val="18"/>
                              <w:szCs w:val="18"/>
                            </w:rPr>
                          </w:pPr>
                          <w:r w:rsidRPr="00CA0EEF">
                            <w:rPr>
                              <w:b/>
                              <w:bCs/>
                              <w:sz w:val="18"/>
                              <w:szCs w:val="18"/>
                            </w:rPr>
                            <w:t>Senior Supplier</w:t>
                          </w:r>
                          <w:r>
                            <w:rPr>
                              <w:b/>
                              <w:bCs/>
                              <w:sz w:val="18"/>
                              <w:szCs w:val="18"/>
                            </w:rPr>
                            <w:t xml:space="preserve">: </w:t>
                          </w:r>
                        </w:p>
                        <w:p w14:paraId="2A065C42" w14:textId="7B2AB016" w:rsidR="00610D4F" w:rsidRPr="009D42E3" w:rsidRDefault="00610D4F" w:rsidP="00A35F3D">
                          <w:pPr>
                            <w:jc w:val="center"/>
                            <w:rPr>
                              <w:bCs/>
                              <w:sz w:val="18"/>
                              <w:szCs w:val="18"/>
                            </w:rPr>
                          </w:pPr>
                          <w:r>
                            <w:rPr>
                              <w:bCs/>
                              <w:sz w:val="18"/>
                              <w:szCs w:val="18"/>
                            </w:rPr>
                            <w:t>UNDP</w:t>
                          </w:r>
                          <w:r w:rsidRPr="009D42E3">
                            <w:rPr>
                              <w:bCs/>
                              <w:sz w:val="18"/>
                              <w:szCs w:val="18"/>
                            </w:rPr>
                            <w:t xml:space="preserve"> </w:t>
                          </w:r>
                        </w:p>
                        <w:p w14:paraId="510E1AC1" w14:textId="77777777" w:rsidR="00610D4F" w:rsidRPr="009D42E3" w:rsidRDefault="00610D4F" w:rsidP="00A35F3D">
                          <w:pPr>
                            <w:jc w:val="center"/>
                            <w:rPr>
                              <w:sz w:val="20"/>
                              <w:szCs w:val="20"/>
                              <w:lang w:val="es-ES"/>
                            </w:rPr>
                          </w:pPr>
                        </w:p>
                      </w:txbxContent>
                    </v:textbox>
                  </v:rect>
                </v:group>
                <w10:wrap type="topAndBottom"/>
              </v:group>
            </w:pict>
          </mc:Fallback>
        </mc:AlternateContent>
      </w:r>
      <w:r w:rsidR="00B12F8F" w:rsidRPr="00891152">
        <w:t xml:space="preserve">The </w:t>
      </w:r>
      <w:r w:rsidR="00825F8C" w:rsidRPr="00891152">
        <w:t>Ministry of Environment</w:t>
      </w:r>
      <w:r w:rsidR="00413C3B">
        <w:t xml:space="preserve"> (MOE</w:t>
      </w:r>
      <w:r w:rsidR="00825F8C" w:rsidRPr="00891152">
        <w:t>)</w:t>
      </w:r>
      <w:r w:rsidR="00B12F8F" w:rsidRPr="00891152">
        <w:t xml:space="preserve"> is the designated Implementing Partner for the project. It will execute the project </w:t>
      </w:r>
      <w:r w:rsidR="009B1FC8" w:rsidRPr="00891152">
        <w:t xml:space="preserve">through the </w:t>
      </w:r>
      <w:r w:rsidR="002E7C1B" w:rsidRPr="002E7C1B">
        <w:t xml:space="preserve">Department of International Convention and Biodiversity of the </w:t>
      </w:r>
      <w:r w:rsidR="00413C3B" w:rsidRPr="00413C3B">
        <w:t xml:space="preserve">General Department of Administration for Nature Conservation and Protection </w:t>
      </w:r>
      <w:r w:rsidR="00413C3B">
        <w:t>(GDANCP</w:t>
      </w:r>
      <w:r w:rsidR="009B1FC8" w:rsidRPr="00891152">
        <w:t>)</w:t>
      </w:r>
      <w:r w:rsidR="00413C3B">
        <w:t xml:space="preserve"> – or its equivalent if restructured -</w:t>
      </w:r>
      <w:r w:rsidR="009B1FC8" w:rsidRPr="00891152">
        <w:t xml:space="preserve"> </w:t>
      </w:r>
      <w:r w:rsidR="00B12F8F" w:rsidRPr="00891152">
        <w:t xml:space="preserve">on behalf of the </w:t>
      </w:r>
      <w:r w:rsidR="00C87F2A">
        <w:t xml:space="preserve">Royal </w:t>
      </w:r>
      <w:r w:rsidR="00B12F8F" w:rsidRPr="00891152">
        <w:t xml:space="preserve">Government of </w:t>
      </w:r>
      <w:r w:rsidR="00C87F2A">
        <w:t>Cambodia (RGC</w:t>
      </w:r>
      <w:r w:rsidR="00B12F8F" w:rsidRPr="00891152">
        <w:t xml:space="preserve">) under the National Implementation Modality (NIM) of the UNDP. </w:t>
      </w:r>
      <w:r w:rsidR="00A35F3D" w:rsidRPr="00891152">
        <w:t xml:space="preserve">The Implementing Partner </w:t>
      </w:r>
      <w:r w:rsidR="002E7C1B">
        <w:t xml:space="preserve">(MOE) </w:t>
      </w:r>
      <w:r w:rsidR="00A35F3D" w:rsidRPr="00891152">
        <w:t>is the entity responsible and accountable for managing a project, including the monitoring and evaluation of project interventions, achieving project outputs, and for the effective use of GEF/UNDP resources. A single implementing partner is designated to manage each UNDP-supported project. The implementing partner may enter into agreements with other organizations or entities to assist in successfully delivering project outputs. Possible implementing partners include government institutions, other eligible UN agencies and inter-g</w:t>
      </w:r>
      <w:r w:rsidR="00B71922" w:rsidRPr="00891152">
        <w:t>overnmental organizations</w:t>
      </w:r>
      <w:r w:rsidR="00A35F3D" w:rsidRPr="00891152">
        <w:t xml:space="preserve">, UNDP, and eligible civil society organizations (CSOs). Eligible CSOs are those that are legally registered in the country where they will be operating. </w:t>
      </w:r>
      <w:r w:rsidR="00B12F8F" w:rsidRPr="00891152">
        <w:t xml:space="preserve">The implementing partner was </w:t>
      </w:r>
      <w:r w:rsidR="00A35F3D" w:rsidRPr="00891152">
        <w:t xml:space="preserve">identified based on an assessment of </w:t>
      </w:r>
      <w:r w:rsidR="00B12F8F" w:rsidRPr="00891152">
        <w:t>its</w:t>
      </w:r>
      <w:r w:rsidR="00A35F3D" w:rsidRPr="00891152">
        <w:t xml:space="preserve"> legal, technical, financial, managerial and administrative capacities that will be needed for the project. In addition, </w:t>
      </w:r>
      <w:r w:rsidR="00B12F8F" w:rsidRPr="00891152">
        <w:t>its</w:t>
      </w:r>
      <w:r w:rsidR="00A35F3D" w:rsidRPr="00891152">
        <w:t xml:space="preserve"> ability to manage cash </w:t>
      </w:r>
      <w:r w:rsidR="00B12F8F" w:rsidRPr="00891152">
        <w:t>was</w:t>
      </w:r>
      <w:r w:rsidR="00A35F3D" w:rsidRPr="00891152">
        <w:t xml:space="preserve"> assessed in accordance with the Harmonized Approach to Cash Transfers (HACT). The implementing partner may enter into agreements with other organizations or entities, namely Responsible Parties, to assist in successfully delivering project outputs. </w:t>
      </w:r>
      <w:r w:rsidR="00B12F8F" w:rsidRPr="00891152">
        <w:t>The Implementing Partner will assign a Representative and provide its staff and network of experts as support to the Project Management (as part of government co-financing).</w:t>
      </w:r>
    </w:p>
    <w:p w14:paraId="7F9B2B02" w14:textId="58AE2AC9" w:rsidR="00C87F2A" w:rsidRPr="00C87F2A" w:rsidRDefault="00C87F2A" w:rsidP="002B14F3">
      <w:pPr>
        <w:numPr>
          <w:ilvl w:val="0"/>
          <w:numId w:val="4"/>
        </w:numPr>
        <w:tabs>
          <w:tab w:val="clear" w:pos="360"/>
          <w:tab w:val="num" w:pos="540"/>
        </w:tabs>
        <w:spacing w:before="120" w:after="120"/>
        <w:ind w:left="0" w:firstLine="0"/>
        <w:jc w:val="both"/>
      </w:pPr>
      <w:r w:rsidRPr="00C87F2A">
        <w:rPr>
          <w:b/>
          <w:i/>
        </w:rPr>
        <w:t>Executive</w:t>
      </w:r>
      <w:r w:rsidRPr="00C87F2A">
        <w:t xml:space="preserve">: </w:t>
      </w:r>
      <w:r>
        <w:t>An i</w:t>
      </w:r>
      <w:r w:rsidRPr="00C87F2A">
        <w:t xml:space="preserve">ndividual representing the project ownership to chair the group will be represented by </w:t>
      </w:r>
      <w:r>
        <w:t>a senior official of MOE.</w:t>
      </w:r>
    </w:p>
    <w:p w14:paraId="0C48EB5D" w14:textId="3BCC4928" w:rsidR="007C6952" w:rsidRPr="00891152" w:rsidRDefault="007C6952" w:rsidP="002B14F3">
      <w:pPr>
        <w:numPr>
          <w:ilvl w:val="0"/>
          <w:numId w:val="4"/>
        </w:numPr>
        <w:tabs>
          <w:tab w:val="clear" w:pos="360"/>
          <w:tab w:val="num" w:pos="540"/>
        </w:tabs>
        <w:spacing w:before="120" w:after="120"/>
        <w:ind w:left="0" w:firstLine="0"/>
        <w:jc w:val="both"/>
      </w:pPr>
      <w:r w:rsidRPr="00891152">
        <w:rPr>
          <w:b/>
          <w:i/>
        </w:rPr>
        <w:t>Senior Beneficiary</w:t>
      </w:r>
      <w:r w:rsidRPr="00891152">
        <w:t>:</w:t>
      </w:r>
      <w:r w:rsidR="009736B0" w:rsidRPr="009736B0">
        <w:t xml:space="preserve"> </w:t>
      </w:r>
      <w:r w:rsidR="009736B0">
        <w:t xml:space="preserve">An </w:t>
      </w:r>
      <w:r w:rsidR="009736B0" w:rsidRPr="009736B0">
        <w:t>Individual or group of individuals representing the interests of those who will ultim</w:t>
      </w:r>
      <w:r w:rsidR="009736B0">
        <w:t>ately benefit from the project.</w:t>
      </w:r>
      <w:r w:rsidR="009736B0" w:rsidRPr="009736B0">
        <w:t xml:space="preserve"> The Senior Beneficiary’s primary function within the Board is to ensure the realization of project results from the perspective of project beneficiaries.</w:t>
      </w:r>
      <w:r w:rsidR="009736B0">
        <w:t xml:space="preserve"> GDANCP, MOE and MAFF represent</w:t>
      </w:r>
      <w:r w:rsidR="009736B0" w:rsidRPr="009736B0">
        <w:t xml:space="preserve"> the Government of Cambodia and act as the Sen</w:t>
      </w:r>
      <w:r w:rsidR="0057372A">
        <w:t>ior Beneficiary of the Project.</w:t>
      </w:r>
    </w:p>
    <w:p w14:paraId="42DAAE58" w14:textId="144FC8D9" w:rsidR="00B12F8F" w:rsidRPr="00D12169" w:rsidRDefault="00B12F8F" w:rsidP="002B14F3">
      <w:pPr>
        <w:numPr>
          <w:ilvl w:val="0"/>
          <w:numId w:val="4"/>
        </w:numPr>
        <w:tabs>
          <w:tab w:val="clear" w:pos="360"/>
          <w:tab w:val="num" w:pos="540"/>
        </w:tabs>
        <w:spacing w:before="120" w:after="120"/>
        <w:ind w:left="0" w:firstLine="0"/>
        <w:jc w:val="both"/>
      </w:pPr>
      <w:r w:rsidRPr="00D12169">
        <w:rPr>
          <w:b/>
          <w:i/>
        </w:rPr>
        <w:lastRenderedPageBreak/>
        <w:t>Senior Supplier</w:t>
      </w:r>
      <w:r w:rsidRPr="00D12169">
        <w:t xml:space="preserve">:  </w:t>
      </w:r>
      <w:r w:rsidR="000156FC" w:rsidRPr="00D12169">
        <w:t xml:space="preserve">Individual or group representing the interests of the parties concerned, which provide funding for specific cost sharing projects and/or technical expertise to the project. The Senior Supplier’s primary function within the Board is to provide guidance regarding the technical feasibility of the project. </w:t>
      </w:r>
      <w:r w:rsidRPr="00D12169">
        <w:t>UNDP-</w:t>
      </w:r>
      <w:r w:rsidR="001D37A7" w:rsidRPr="00D12169">
        <w:t>Cambodia</w:t>
      </w:r>
      <w:r w:rsidRPr="00D12169">
        <w:t>, which provides support to the project on behalf of the GEF takes the role of the Senior Supplier. UNDP is the GEF Implementing Agency for this project, with the UNDP Country Office responsible for transparent practices, appropriate conduct and professional auditing.</w:t>
      </w:r>
    </w:p>
    <w:p w14:paraId="18B1CF5E" w14:textId="4F467D0E" w:rsidR="00C93EC1" w:rsidRPr="00891152" w:rsidRDefault="00A35F3D" w:rsidP="002B14F3">
      <w:pPr>
        <w:numPr>
          <w:ilvl w:val="0"/>
          <w:numId w:val="4"/>
        </w:numPr>
        <w:tabs>
          <w:tab w:val="clear" w:pos="360"/>
          <w:tab w:val="num" w:pos="540"/>
        </w:tabs>
        <w:spacing w:before="120" w:after="120"/>
        <w:ind w:left="0" w:firstLine="0"/>
        <w:jc w:val="both"/>
      </w:pPr>
      <w:r w:rsidRPr="00891152">
        <w:rPr>
          <w:b/>
          <w:i/>
        </w:rPr>
        <w:t>Project Board (PB)</w:t>
      </w:r>
      <w:r w:rsidRPr="00891152">
        <w:t xml:space="preserve">: </w:t>
      </w:r>
      <w:r w:rsidR="00B12F8F" w:rsidRPr="00891152">
        <w:t>The three parties above (</w:t>
      </w:r>
      <w:r w:rsidR="000156FC">
        <w:t>Executive</w:t>
      </w:r>
      <w:r w:rsidR="00B12F8F" w:rsidRPr="00891152">
        <w:t xml:space="preserve">, Senior Supplier and Senior Beneficiary) make up the core members of the Project Board of which the main function is to strategically guide the course of the project towards achieving its objective. </w:t>
      </w:r>
      <w:r w:rsidR="00C93EC1" w:rsidRPr="00891152">
        <w:t xml:space="preserve">It is specifically established by the project to provide management oversight of project activities and is to be chaired by the </w:t>
      </w:r>
      <w:r w:rsidR="000156FC">
        <w:t xml:space="preserve">Senior Official </w:t>
      </w:r>
      <w:r w:rsidR="005A04F1" w:rsidRPr="00891152">
        <w:t>of M</w:t>
      </w:r>
      <w:r w:rsidR="001D37A7">
        <w:t>O</w:t>
      </w:r>
      <w:r w:rsidR="005A04F1" w:rsidRPr="00891152">
        <w:t>E</w:t>
      </w:r>
      <w:r w:rsidR="00C93EC1" w:rsidRPr="00891152">
        <w:t xml:space="preserve">.  The PB will review progress and evaluation reports, and approve programmatic modifications to project execution, as appropriate and in accordance to UNDP procedures.  Policy recommendations will be discussed and recommended for consideration by the Cabinet of Ministers and Parliament. The PB is also responsible for making by consensus, management decisions for a project when guidance is required by the Project Coordinator, including recommendation for UNDP/Implementing Partner approval of project plans and revisions. In order to ensure UNDP’s ultimate accountability, PB decisions should be made in accordance with standards that shall ensure management for development results, best value for money, fairness, integrity, transparency and effective international competition. </w:t>
      </w:r>
      <w:r w:rsidR="000156FC" w:rsidRPr="000156FC">
        <w:t xml:space="preserve">The Project Board will report to </w:t>
      </w:r>
      <w:r w:rsidR="000156FC">
        <w:t xml:space="preserve">the soon-to-be created </w:t>
      </w:r>
      <w:r w:rsidR="000156FC" w:rsidRPr="000156FC">
        <w:t>Sustainable Development Council.</w:t>
      </w:r>
    </w:p>
    <w:p w14:paraId="09DC2403" w14:textId="135A0EAC" w:rsidR="00C93EC1" w:rsidRPr="00891152" w:rsidRDefault="00C93EC1" w:rsidP="002B14F3">
      <w:pPr>
        <w:numPr>
          <w:ilvl w:val="0"/>
          <w:numId w:val="4"/>
        </w:numPr>
        <w:tabs>
          <w:tab w:val="clear" w:pos="360"/>
          <w:tab w:val="num" w:pos="540"/>
        </w:tabs>
        <w:spacing w:before="120" w:after="120"/>
        <w:ind w:left="0" w:firstLine="0"/>
        <w:jc w:val="both"/>
      </w:pPr>
      <w:r w:rsidRPr="00891152">
        <w:t xml:space="preserve">In case a consensus cannot be reached within the PB, final decision shall rest with the UNDP Resident Representative. In addition, the PB plays a critical role in UNDP commissioned project evaluations by quality assuring the evaluation process and products, and using evaluations for performance improvement, accountability and learning. Project reviews by this group are made at designated decision points during the running of the project, or as necessary when raised by the Project Coordinator. This group is consulted by the Project Coordinator for decisions when Project Coordinator's tolerances (normally in terms of time and budget) have been exceeded (flexibility). Based on the approved annual work plan (AWP), the PB may review and approve project quarterly plans when required and authorizes any major deviation from these agreed quarterly plans. It is the authority that signs off the completion of each quarterly plan as well as authorizes the start of the next quarterly plan. It ensures that required resources are committed and arbitrates on any conflicts within the project or negotiates a solution to any problems between the projects and external bodies. Finally, it approves the appointment and responsibilities of the Project Coordinator and any delegation of its Project Assurance responsibilities. </w:t>
      </w:r>
    </w:p>
    <w:p w14:paraId="5470097D" w14:textId="7E8D0D32" w:rsidR="00C93EC1" w:rsidRPr="00891152" w:rsidRDefault="00C93EC1" w:rsidP="002B14F3">
      <w:pPr>
        <w:numPr>
          <w:ilvl w:val="0"/>
          <w:numId w:val="4"/>
        </w:numPr>
        <w:tabs>
          <w:tab w:val="clear" w:pos="360"/>
          <w:tab w:val="num" w:pos="540"/>
        </w:tabs>
        <w:spacing w:before="120" w:after="120"/>
        <w:ind w:left="0" w:firstLine="0"/>
        <w:jc w:val="both"/>
      </w:pPr>
      <w:r w:rsidRPr="00891152">
        <w:t xml:space="preserve">In addition to the three parties above, government membership of the PB may include representatives from the line ministries responsible and their respective state agencies.  Non-state stakeholders may also be represented on the PB, namely from the private sector, academic and research institutions, NGOs, and CSOs. Additional members of the PB are reviewed and recommended for approval during the project appraisal committee (PAC) meeting. The PB will meet </w:t>
      </w:r>
      <w:r w:rsidR="0057372A">
        <w:t>at least two (2)</w:t>
      </w:r>
      <w:r w:rsidRPr="00891152">
        <w:t xml:space="preserve"> times per year. This group contains at least the following representatives:</w:t>
      </w:r>
    </w:p>
    <w:p w14:paraId="28136B91" w14:textId="070D341A" w:rsidR="00D709E7" w:rsidRPr="00891152" w:rsidRDefault="005A04F1" w:rsidP="002B14F3">
      <w:pPr>
        <w:numPr>
          <w:ilvl w:val="0"/>
          <w:numId w:val="11"/>
        </w:numPr>
        <w:spacing w:before="120" w:after="120"/>
        <w:ind w:left="1134"/>
        <w:jc w:val="both"/>
      </w:pPr>
      <w:r w:rsidRPr="00891152">
        <w:rPr>
          <w:b/>
          <w:i/>
        </w:rPr>
        <w:t>Senior Beneficiary</w:t>
      </w:r>
      <w:r w:rsidR="00A35F3D" w:rsidRPr="00891152">
        <w:t>:</w:t>
      </w:r>
      <w:r w:rsidR="007C6952" w:rsidRPr="00891152">
        <w:t xml:space="preserve"> </w:t>
      </w:r>
      <w:r w:rsidR="00D709E7" w:rsidRPr="00891152">
        <w:rPr>
          <w:b/>
        </w:rPr>
        <w:t>M</w:t>
      </w:r>
      <w:r w:rsidR="001D37A7">
        <w:rPr>
          <w:b/>
        </w:rPr>
        <w:t>O</w:t>
      </w:r>
      <w:r w:rsidR="00D709E7" w:rsidRPr="00891152">
        <w:rPr>
          <w:b/>
        </w:rPr>
        <w:t>E</w:t>
      </w:r>
      <w:r w:rsidR="00D709E7" w:rsidRPr="00891152">
        <w:t xml:space="preserve"> will represent the project ownership and chair the PB.</w:t>
      </w:r>
    </w:p>
    <w:p w14:paraId="7005505C" w14:textId="1489BBC9" w:rsidR="00D709E7" w:rsidRPr="00891152" w:rsidRDefault="00A35F3D" w:rsidP="002B14F3">
      <w:pPr>
        <w:numPr>
          <w:ilvl w:val="0"/>
          <w:numId w:val="11"/>
        </w:numPr>
        <w:spacing w:before="120" w:after="120"/>
        <w:ind w:left="1134"/>
        <w:jc w:val="both"/>
      </w:pPr>
      <w:r w:rsidRPr="00891152">
        <w:rPr>
          <w:b/>
          <w:i/>
        </w:rPr>
        <w:t>Senior Supplier</w:t>
      </w:r>
      <w:r w:rsidRPr="00891152">
        <w:t xml:space="preserve">: </w:t>
      </w:r>
      <w:r w:rsidRPr="00891152">
        <w:rPr>
          <w:b/>
        </w:rPr>
        <w:t>UNDP</w:t>
      </w:r>
      <w:r w:rsidRPr="00891152">
        <w:t xml:space="preserve"> will represent the interests of the parties, which provide funding and/or technical expertise to the project. </w:t>
      </w:r>
    </w:p>
    <w:p w14:paraId="26725928" w14:textId="091CABFE" w:rsidR="00A35F3D" w:rsidRPr="00891152" w:rsidRDefault="000156FC" w:rsidP="002B14F3">
      <w:pPr>
        <w:numPr>
          <w:ilvl w:val="0"/>
          <w:numId w:val="11"/>
        </w:numPr>
        <w:spacing w:before="120" w:after="120"/>
        <w:ind w:left="1134"/>
        <w:jc w:val="both"/>
      </w:pPr>
      <w:r>
        <w:rPr>
          <w:b/>
          <w:i/>
        </w:rPr>
        <w:t>Executive</w:t>
      </w:r>
      <w:r w:rsidR="00A35F3D" w:rsidRPr="00891152">
        <w:t xml:space="preserve">: </w:t>
      </w:r>
      <w:r>
        <w:rPr>
          <w:b/>
        </w:rPr>
        <w:t>MOE</w:t>
      </w:r>
      <w:r w:rsidR="007C6952" w:rsidRPr="00891152">
        <w:t xml:space="preserve"> </w:t>
      </w:r>
      <w:r w:rsidR="00A35F3D" w:rsidRPr="00891152">
        <w:t xml:space="preserve">will represent the interests of </w:t>
      </w:r>
      <w:r w:rsidR="000202EA" w:rsidRPr="00891152">
        <w:t>managing the project. Its</w:t>
      </w:r>
      <w:r w:rsidR="00A35F3D" w:rsidRPr="00891152">
        <w:t xml:space="preserve"> primary function within the </w:t>
      </w:r>
      <w:r w:rsidR="00D709E7" w:rsidRPr="00891152">
        <w:rPr>
          <w:i/>
        </w:rPr>
        <w:t xml:space="preserve">Project </w:t>
      </w:r>
      <w:r w:rsidR="00A35F3D" w:rsidRPr="00891152">
        <w:rPr>
          <w:i/>
        </w:rPr>
        <w:t>Board</w:t>
      </w:r>
      <w:r w:rsidR="00A35F3D" w:rsidRPr="00891152">
        <w:t xml:space="preserve"> is to ensure the realization of project results from the perspective of </w:t>
      </w:r>
      <w:r w:rsidR="000202EA" w:rsidRPr="00891152">
        <w:t>implementing the project.</w:t>
      </w:r>
      <w:r w:rsidR="00A35F3D" w:rsidRPr="00891152">
        <w:t xml:space="preserve"> </w:t>
      </w:r>
    </w:p>
    <w:p w14:paraId="49FF2136" w14:textId="4ACAEA96" w:rsidR="000156FC" w:rsidRPr="000156FC" w:rsidRDefault="000156FC" w:rsidP="002B14F3">
      <w:pPr>
        <w:numPr>
          <w:ilvl w:val="0"/>
          <w:numId w:val="4"/>
        </w:numPr>
        <w:tabs>
          <w:tab w:val="clear" w:pos="360"/>
          <w:tab w:val="num" w:pos="540"/>
        </w:tabs>
        <w:spacing w:before="120" w:after="120"/>
        <w:ind w:left="0" w:firstLine="0"/>
        <w:jc w:val="both"/>
      </w:pPr>
      <w:r>
        <w:t xml:space="preserve">The </w:t>
      </w:r>
      <w:r w:rsidRPr="000156FC">
        <w:t>Project Assurance role supports the Project Board Executive by carrying out objective and independent project overs</w:t>
      </w:r>
      <w:r>
        <w:t xml:space="preserve">ight and monitoring functions. </w:t>
      </w:r>
      <w:r w:rsidRPr="000156FC">
        <w:t xml:space="preserve">The Project Manager and Project Assurance roles should never be held by the same individual for the same project.  This will be the responsibility of the Head of the Environment and Energy Unit (EEU) of UNDP Cambodia and the UNDP-GEF Regional Technical Advisor.    </w:t>
      </w:r>
    </w:p>
    <w:p w14:paraId="6647D548" w14:textId="766536C2" w:rsidR="0057372A" w:rsidRPr="0057372A" w:rsidRDefault="0057372A" w:rsidP="002B14F3">
      <w:pPr>
        <w:numPr>
          <w:ilvl w:val="0"/>
          <w:numId w:val="4"/>
        </w:numPr>
        <w:tabs>
          <w:tab w:val="clear" w:pos="360"/>
          <w:tab w:val="num" w:pos="540"/>
        </w:tabs>
        <w:spacing w:before="120" w:after="120"/>
        <w:ind w:left="0" w:firstLine="0"/>
        <w:jc w:val="both"/>
      </w:pPr>
      <w:r w:rsidRPr="009B5967">
        <w:rPr>
          <w:b/>
          <w:i/>
        </w:rPr>
        <w:lastRenderedPageBreak/>
        <w:t>National Project Director (NPD)</w:t>
      </w:r>
      <w:r w:rsidRPr="0057372A">
        <w:t xml:space="preserve">: The </w:t>
      </w:r>
      <w:r w:rsidRPr="0057372A">
        <w:rPr>
          <w:i/>
        </w:rPr>
        <w:t>NPD</w:t>
      </w:r>
      <w:r w:rsidRPr="0057372A">
        <w:t xml:space="preserve"> has the authority to supervise and provide overall operational management and guidance for the successful executions and implementation of the project within the constraints laid down by the Project Board as well as subcontract specific components of the project to specialized government agencies, research institutions, as well as qualified NGOs. The Implementing Partner appoints the NP</w:t>
      </w:r>
      <w:r w:rsidR="000C608D">
        <w:t>D</w:t>
      </w:r>
      <w:r w:rsidRPr="0057372A">
        <w:t>. He</w:t>
      </w:r>
      <w:r w:rsidR="000C608D">
        <w:t>/she</w:t>
      </w:r>
      <w:r w:rsidRPr="0057372A">
        <w:t xml:space="preserve"> is responsible for financial management and disbursements with accountability to the government and UNDP. Prior to the approval of the project, the Project Developer from UNDP is responsible for project management functions during formulation until the National </w:t>
      </w:r>
      <w:r w:rsidRPr="0057372A">
        <w:rPr>
          <w:i/>
        </w:rPr>
        <w:t xml:space="preserve">Project </w:t>
      </w:r>
      <w:r w:rsidR="000C608D">
        <w:rPr>
          <w:i/>
        </w:rPr>
        <w:t>Director</w:t>
      </w:r>
      <w:r w:rsidRPr="0057372A">
        <w:t xml:space="preserve"> from the Implementing Partner is in place.</w:t>
      </w:r>
    </w:p>
    <w:p w14:paraId="623DD893" w14:textId="29519527" w:rsidR="00B93926" w:rsidRPr="00B93926" w:rsidRDefault="00B93926" w:rsidP="002B14F3">
      <w:pPr>
        <w:numPr>
          <w:ilvl w:val="0"/>
          <w:numId w:val="4"/>
        </w:numPr>
        <w:tabs>
          <w:tab w:val="clear" w:pos="360"/>
          <w:tab w:val="num" w:pos="540"/>
        </w:tabs>
        <w:spacing w:before="120" w:after="120"/>
        <w:ind w:left="0" w:firstLine="0"/>
        <w:jc w:val="both"/>
      </w:pPr>
      <w:r>
        <w:rPr>
          <w:b/>
          <w:i/>
        </w:rPr>
        <w:t>National MEA E</w:t>
      </w:r>
      <w:r w:rsidRPr="00B93926">
        <w:rPr>
          <w:b/>
          <w:i/>
        </w:rPr>
        <w:t>xpert</w:t>
      </w:r>
      <w:r w:rsidRPr="00B93926">
        <w:t>: Provide technical support on MEA</w:t>
      </w:r>
      <w:r>
        <w:t>s to National Project D</w:t>
      </w:r>
      <w:r w:rsidRPr="00B93926">
        <w:t>irector</w:t>
      </w:r>
      <w:r>
        <w:t>.</w:t>
      </w:r>
    </w:p>
    <w:p w14:paraId="2A652DC9" w14:textId="50A86C13" w:rsidR="00814D58" w:rsidRPr="00891152" w:rsidRDefault="00814D58" w:rsidP="002B14F3">
      <w:pPr>
        <w:numPr>
          <w:ilvl w:val="0"/>
          <w:numId w:val="4"/>
        </w:numPr>
        <w:tabs>
          <w:tab w:val="clear" w:pos="360"/>
          <w:tab w:val="num" w:pos="540"/>
        </w:tabs>
        <w:spacing w:before="120" w:after="120"/>
        <w:ind w:left="0" w:firstLine="0"/>
        <w:jc w:val="both"/>
      </w:pPr>
      <w:r w:rsidRPr="00891152">
        <w:rPr>
          <w:b/>
          <w:i/>
        </w:rPr>
        <w:t>Project Management</w:t>
      </w:r>
      <w:r w:rsidR="0057372A">
        <w:rPr>
          <w:b/>
          <w:i/>
        </w:rPr>
        <w:t xml:space="preserve"> Unit </w:t>
      </w:r>
      <w:r w:rsidR="000156FC">
        <w:rPr>
          <w:b/>
          <w:i/>
        </w:rPr>
        <w:t>(PM</w:t>
      </w:r>
      <w:r w:rsidR="0057372A">
        <w:rPr>
          <w:b/>
          <w:i/>
        </w:rPr>
        <w:t>U</w:t>
      </w:r>
      <w:r w:rsidRPr="00891152">
        <w:rPr>
          <w:b/>
          <w:i/>
        </w:rPr>
        <w:t>)</w:t>
      </w:r>
      <w:r w:rsidRPr="00891152">
        <w:t xml:space="preserve">: The </w:t>
      </w:r>
      <w:r w:rsidR="000156FC">
        <w:rPr>
          <w:i/>
        </w:rPr>
        <w:t>Executive</w:t>
      </w:r>
      <w:r w:rsidRPr="00891152">
        <w:t xml:space="preserve"> will provide an office. It will be located at </w:t>
      </w:r>
      <w:r w:rsidR="001D37A7">
        <w:t>GDANCP-MOE</w:t>
      </w:r>
      <w:r w:rsidR="000156FC">
        <w:t>. The PM</w:t>
      </w:r>
      <w:r w:rsidR="0057372A">
        <w:t>U</w:t>
      </w:r>
      <w:r w:rsidRPr="00891152">
        <w:t xml:space="preserve"> will be administered by a full-time </w:t>
      </w:r>
      <w:r w:rsidRPr="00891152">
        <w:rPr>
          <w:i/>
        </w:rPr>
        <w:t>Project Coordinator</w:t>
      </w:r>
      <w:r w:rsidRPr="00891152">
        <w:t xml:space="preserve"> and supported by a full-time </w:t>
      </w:r>
      <w:r w:rsidRPr="00891152">
        <w:rPr>
          <w:i/>
        </w:rPr>
        <w:t>Administrative</w:t>
      </w:r>
      <w:r w:rsidR="0057372A">
        <w:rPr>
          <w:i/>
        </w:rPr>
        <w:t xml:space="preserve"> </w:t>
      </w:r>
      <w:r w:rsidRPr="00891152">
        <w:rPr>
          <w:i/>
        </w:rPr>
        <w:t>Assistant</w:t>
      </w:r>
      <w:r w:rsidR="0057372A">
        <w:t>, Finance Officer, Secretary, and support staff.</w:t>
      </w:r>
    </w:p>
    <w:p w14:paraId="232C13EA" w14:textId="23F2B5B3" w:rsidR="00A35F3D" w:rsidRPr="00891152" w:rsidRDefault="00A35F3D" w:rsidP="002B14F3">
      <w:pPr>
        <w:numPr>
          <w:ilvl w:val="0"/>
          <w:numId w:val="4"/>
        </w:numPr>
        <w:tabs>
          <w:tab w:val="clear" w:pos="360"/>
          <w:tab w:val="num" w:pos="540"/>
        </w:tabs>
        <w:spacing w:before="120" w:after="120"/>
        <w:ind w:left="0" w:firstLine="0"/>
        <w:jc w:val="both"/>
      </w:pPr>
      <w:r w:rsidRPr="00891152">
        <w:rPr>
          <w:b/>
          <w:i/>
        </w:rPr>
        <w:t>Project Coordinator</w:t>
      </w:r>
      <w:r w:rsidRPr="00891152">
        <w:t xml:space="preserve">: The </w:t>
      </w:r>
      <w:r w:rsidRPr="00891152">
        <w:rPr>
          <w:i/>
        </w:rPr>
        <w:t>Project Coordinator</w:t>
      </w:r>
      <w:r w:rsidRPr="00891152">
        <w:t xml:space="preserve"> </w:t>
      </w:r>
      <w:r w:rsidR="0057372A">
        <w:t xml:space="preserve">is in charge of running </w:t>
      </w:r>
      <w:r w:rsidRPr="00891152">
        <w:t xml:space="preserve">the project on a day-to-day basis on behalf of the </w:t>
      </w:r>
      <w:r w:rsidR="0057372A">
        <w:rPr>
          <w:i/>
        </w:rPr>
        <w:t>NPD</w:t>
      </w:r>
      <w:r w:rsidR="00D709E7" w:rsidRPr="00891152">
        <w:t xml:space="preserve"> </w:t>
      </w:r>
      <w:r w:rsidR="0057372A">
        <w:t xml:space="preserve">that is </w:t>
      </w:r>
      <w:r w:rsidRPr="00891152">
        <w:t>day-to-day management and decision-making for the project</w:t>
      </w:r>
      <w:r w:rsidR="000C608D">
        <w:t xml:space="preserve"> with approval from NPD</w:t>
      </w:r>
      <w:r w:rsidRPr="00891152">
        <w:t xml:space="preserve">. The Project Coordinator’s prime responsibility is to ensure that the project produces the results (outputs) specified in the project document, to the required standard of quality and within the specified constraints of time and cost. The </w:t>
      </w:r>
      <w:r w:rsidRPr="00891152">
        <w:rPr>
          <w:i/>
        </w:rPr>
        <w:t>Implementing Partner</w:t>
      </w:r>
      <w:r w:rsidRPr="00891152">
        <w:t xml:space="preserve"> appoints the Project Coordinator, who should be different from the Implementing Partner’s representative in the Board</w:t>
      </w:r>
      <w:r w:rsidR="005A04F1" w:rsidRPr="00891152">
        <w:t xml:space="preserve"> (NPD)</w:t>
      </w:r>
      <w:r w:rsidR="0057372A">
        <w:t>.</w:t>
      </w:r>
    </w:p>
    <w:p w14:paraId="689DB56C" w14:textId="3E5282A9" w:rsidR="00A35F3D" w:rsidRPr="00891152" w:rsidRDefault="00A35F3D" w:rsidP="002B14F3">
      <w:pPr>
        <w:numPr>
          <w:ilvl w:val="0"/>
          <w:numId w:val="4"/>
        </w:numPr>
        <w:tabs>
          <w:tab w:val="clear" w:pos="360"/>
          <w:tab w:val="num" w:pos="540"/>
        </w:tabs>
        <w:spacing w:before="120" w:after="120"/>
        <w:ind w:left="0" w:firstLine="0"/>
        <w:jc w:val="both"/>
      </w:pPr>
      <w:r w:rsidRPr="00891152">
        <w:rPr>
          <w:b/>
          <w:i/>
        </w:rPr>
        <w:t>Project Administrative</w:t>
      </w:r>
      <w:r w:rsidR="0057372A">
        <w:rPr>
          <w:b/>
          <w:i/>
        </w:rPr>
        <w:t xml:space="preserve"> </w:t>
      </w:r>
      <w:r w:rsidRPr="00891152">
        <w:rPr>
          <w:b/>
          <w:i/>
        </w:rPr>
        <w:t>Assistant</w:t>
      </w:r>
      <w:r w:rsidRPr="00891152">
        <w:t xml:space="preserve">: The role provides project administration, management and technical support to the </w:t>
      </w:r>
      <w:r w:rsidRPr="00891152">
        <w:rPr>
          <w:i/>
        </w:rPr>
        <w:t>Project Coordinator</w:t>
      </w:r>
      <w:r w:rsidRPr="00891152">
        <w:t xml:space="preserve"> as required by the </w:t>
      </w:r>
      <w:r w:rsidR="0057372A">
        <w:t>needs of the individual project.</w:t>
      </w:r>
    </w:p>
    <w:p w14:paraId="6001F552" w14:textId="4FE283A1" w:rsidR="0057372A" w:rsidRDefault="0057372A" w:rsidP="0057372A">
      <w:pPr>
        <w:numPr>
          <w:ilvl w:val="0"/>
          <w:numId w:val="4"/>
        </w:numPr>
        <w:tabs>
          <w:tab w:val="clear" w:pos="360"/>
          <w:tab w:val="num" w:pos="540"/>
        </w:tabs>
        <w:spacing w:before="120" w:after="120"/>
        <w:ind w:left="0" w:firstLine="0"/>
        <w:jc w:val="both"/>
      </w:pPr>
      <w:r w:rsidRPr="0057372A">
        <w:rPr>
          <w:b/>
          <w:i/>
        </w:rPr>
        <w:t>Project Finance Officer</w:t>
      </w:r>
      <w:r>
        <w:t xml:space="preserve">: He/she is to provide financial arrangements and management and technical support to the </w:t>
      </w:r>
      <w:r w:rsidRPr="0057372A">
        <w:rPr>
          <w:i/>
        </w:rPr>
        <w:t>Project Coordinator</w:t>
      </w:r>
      <w:r>
        <w:t xml:space="preserve"> and duties as required by the </w:t>
      </w:r>
      <w:r w:rsidRPr="0057372A">
        <w:rPr>
          <w:i/>
        </w:rPr>
        <w:t>PMU</w:t>
      </w:r>
      <w:r>
        <w:t xml:space="preserve">. </w:t>
      </w:r>
    </w:p>
    <w:p w14:paraId="462D38A2" w14:textId="7B4C9CA8" w:rsidR="0057372A" w:rsidRDefault="0057372A" w:rsidP="0057372A">
      <w:pPr>
        <w:numPr>
          <w:ilvl w:val="0"/>
          <w:numId w:val="4"/>
        </w:numPr>
        <w:tabs>
          <w:tab w:val="clear" w:pos="360"/>
          <w:tab w:val="num" w:pos="540"/>
        </w:tabs>
        <w:spacing w:before="120" w:after="120"/>
        <w:ind w:left="0" w:firstLine="0"/>
        <w:jc w:val="both"/>
      </w:pPr>
      <w:r w:rsidRPr="0057372A">
        <w:rPr>
          <w:b/>
          <w:i/>
        </w:rPr>
        <w:t>Project support staff</w:t>
      </w:r>
      <w:r>
        <w:t xml:space="preserve">: Their roles to provide non-technical support and assistance for the day-to-day operation and management of the project. They also perform other duties as required by </w:t>
      </w:r>
      <w:r w:rsidRPr="0057372A">
        <w:rPr>
          <w:i/>
        </w:rPr>
        <w:t>PMU</w:t>
      </w:r>
      <w:r>
        <w:t>.</w:t>
      </w:r>
    </w:p>
    <w:p w14:paraId="0FDD3E63" w14:textId="543074F3" w:rsidR="006F6125" w:rsidRPr="00891152" w:rsidRDefault="006F6125" w:rsidP="002B14F3">
      <w:pPr>
        <w:numPr>
          <w:ilvl w:val="0"/>
          <w:numId w:val="4"/>
        </w:numPr>
        <w:tabs>
          <w:tab w:val="clear" w:pos="360"/>
          <w:tab w:val="num" w:pos="540"/>
        </w:tabs>
        <w:spacing w:before="120" w:after="120"/>
        <w:ind w:left="0" w:firstLine="0"/>
        <w:jc w:val="both"/>
      </w:pPr>
      <w:r w:rsidRPr="00891152">
        <w:rPr>
          <w:b/>
          <w:i/>
        </w:rPr>
        <w:t>Technical Team</w:t>
      </w:r>
      <w:r w:rsidRPr="00891152">
        <w:t xml:space="preserve">: This team will be formed </w:t>
      </w:r>
      <w:r w:rsidR="000156FC">
        <w:t xml:space="preserve">of technical experts </w:t>
      </w:r>
      <w:r w:rsidRPr="00891152">
        <w:t xml:space="preserve">and will support the </w:t>
      </w:r>
      <w:r w:rsidR="0057372A">
        <w:rPr>
          <w:i/>
        </w:rPr>
        <w:t>NDP and/or P</w:t>
      </w:r>
      <w:r w:rsidRPr="00891152">
        <w:rPr>
          <w:i/>
        </w:rPr>
        <w:t>M</w:t>
      </w:r>
      <w:r w:rsidR="0057372A">
        <w:rPr>
          <w:i/>
        </w:rPr>
        <w:t>U</w:t>
      </w:r>
      <w:r w:rsidRPr="00891152">
        <w:t xml:space="preserve"> by providing technical support to the implementation of this project.</w:t>
      </w:r>
    </w:p>
    <w:p w14:paraId="286F9653" w14:textId="069A4B45" w:rsidR="00A35F3D" w:rsidRPr="00891152" w:rsidRDefault="00A35F3D" w:rsidP="002B14F3">
      <w:pPr>
        <w:numPr>
          <w:ilvl w:val="0"/>
          <w:numId w:val="4"/>
        </w:numPr>
        <w:tabs>
          <w:tab w:val="clear" w:pos="360"/>
          <w:tab w:val="num" w:pos="540"/>
        </w:tabs>
        <w:spacing w:before="120" w:after="120"/>
        <w:ind w:left="0" w:firstLine="0"/>
        <w:jc w:val="both"/>
      </w:pPr>
      <w:r w:rsidRPr="00891152">
        <w:rPr>
          <w:b/>
          <w:i/>
        </w:rPr>
        <w:t>Technical Support/Consultants/cies</w:t>
      </w:r>
      <w:r w:rsidRPr="00891152">
        <w:t>: Responsible for undertaking specific activities for project component</w:t>
      </w:r>
      <w:r w:rsidR="00814D58" w:rsidRPr="00891152">
        <w:t>s</w:t>
      </w:r>
      <w:r w:rsidRPr="00891152">
        <w:t xml:space="preserve"> as needed.</w:t>
      </w:r>
    </w:p>
    <w:p w14:paraId="2D5CE64E" w14:textId="1578F26E" w:rsidR="00814D58" w:rsidRPr="00891152" w:rsidRDefault="00814D58" w:rsidP="002B14F3">
      <w:pPr>
        <w:numPr>
          <w:ilvl w:val="0"/>
          <w:numId w:val="4"/>
        </w:numPr>
        <w:tabs>
          <w:tab w:val="clear" w:pos="360"/>
          <w:tab w:val="num" w:pos="540"/>
        </w:tabs>
        <w:spacing w:before="120" w:after="120"/>
        <w:ind w:left="0" w:firstLine="0"/>
        <w:jc w:val="both"/>
      </w:pPr>
      <w:r w:rsidRPr="00891152">
        <w:rPr>
          <w:b/>
          <w:i/>
        </w:rPr>
        <w:t>Capacity Development Activities</w:t>
      </w:r>
      <w:r w:rsidRPr="00891152">
        <w:t>:  The project will take an adaptiv</w:t>
      </w:r>
      <w:r w:rsidR="00E043BB" w:rsidRPr="00891152">
        <w:t>e collaborative management</w:t>
      </w:r>
      <w:r w:rsidRPr="00891152">
        <w:t xml:space="preserve"> approach to implementation.  That is, UNDP and </w:t>
      </w:r>
      <w:r w:rsidR="001D37A7">
        <w:t>GDANCP</w:t>
      </w:r>
      <w:r w:rsidRPr="00891152">
        <w:t xml:space="preserve"> will manage project activities in order that stakeholders are involved early and throughout project implementation, providing regular input of the performance of project activities.  This will help signal unforeseen risks and contribute to the timely modification and realignment of activities within the boundaries of the project's goal and objectives.</w:t>
      </w:r>
    </w:p>
    <w:p w14:paraId="5FFC0178" w14:textId="73900266" w:rsidR="00814D58" w:rsidRPr="00891152" w:rsidRDefault="00814D58" w:rsidP="002B14F3">
      <w:pPr>
        <w:numPr>
          <w:ilvl w:val="0"/>
          <w:numId w:val="4"/>
        </w:numPr>
        <w:tabs>
          <w:tab w:val="clear" w:pos="360"/>
          <w:tab w:val="num" w:pos="540"/>
        </w:tabs>
        <w:spacing w:before="120" w:after="120"/>
        <w:ind w:left="0" w:firstLine="0"/>
        <w:jc w:val="both"/>
      </w:pPr>
      <w:r w:rsidRPr="00891152">
        <w:rPr>
          <w:b/>
          <w:i/>
        </w:rPr>
        <w:t>Stakeholder Engagement</w:t>
      </w:r>
      <w:r w:rsidRPr="00891152">
        <w:t xml:space="preserve">:  Project activities will be implemented through the necessary engagement </w:t>
      </w:r>
      <w:r w:rsidR="000D650D" w:rsidRPr="00891152">
        <w:t>of S</w:t>
      </w:r>
      <w:r w:rsidRPr="00891152">
        <w:t>takeholders where needed.</w:t>
      </w:r>
    </w:p>
    <w:p w14:paraId="09034F7C" w14:textId="3BBF84F2" w:rsidR="00125A4A" w:rsidRPr="00891152" w:rsidRDefault="00814D58" w:rsidP="002B14F3">
      <w:pPr>
        <w:pStyle w:val="ListParagraph"/>
        <w:numPr>
          <w:ilvl w:val="0"/>
          <w:numId w:val="4"/>
        </w:numPr>
        <w:tabs>
          <w:tab w:val="clear" w:pos="360"/>
          <w:tab w:val="left" w:pos="567"/>
        </w:tabs>
        <w:ind w:left="0" w:firstLine="0"/>
        <w:jc w:val="both"/>
      </w:pPr>
      <w:r w:rsidRPr="00891152">
        <w:rPr>
          <w:b/>
          <w:i/>
        </w:rPr>
        <w:t>GEF Visibility</w:t>
      </w:r>
      <w:r w:rsidRPr="00891152">
        <w:t xml:space="preserve">:  </w:t>
      </w:r>
      <w:r w:rsidRPr="00891152">
        <w:rPr>
          <w:szCs w:val="22"/>
        </w:rPr>
        <w:t>Visibility of GEF financial support will be ensured by using the global GEF branding in all electronic and printed materials.  The GEF logo will appear on all relevant project publications, including amongst others, project hardware and other purchases with GEF funds. Any citation in publications regarding projects funded by GEF will acknowledge the GEF.  Logos of the Implementing Agencies and the Executing Agency will also appear on all publications.  Where other agencies and project partners have provided support (through co-financing) their logos may also appear on project publications.  Full compliance will be made with the GEF’s Communication and Visibility Guidelines</w:t>
      </w:r>
      <w:r w:rsidRPr="00891152">
        <w:rPr>
          <w:rStyle w:val="FootnoteReference"/>
          <w:szCs w:val="22"/>
        </w:rPr>
        <w:footnoteReference w:id="9"/>
      </w:r>
      <w:r w:rsidRPr="00891152">
        <w:rPr>
          <w:szCs w:val="22"/>
        </w:rPr>
        <w:t>.</w:t>
      </w:r>
    </w:p>
    <w:p w14:paraId="285F2222" w14:textId="463A90FE" w:rsidR="00804060" w:rsidRPr="00891152" w:rsidRDefault="00272E20" w:rsidP="002B14F3">
      <w:pPr>
        <w:pStyle w:val="Heading1"/>
        <w:jc w:val="both"/>
        <w:rPr>
          <w:noProof/>
        </w:rPr>
      </w:pPr>
      <w:bookmarkStart w:id="106" w:name="_Toc271015862"/>
      <w:r w:rsidRPr="00891152">
        <w:rPr>
          <w:noProof/>
        </w:rPr>
        <w:lastRenderedPageBreak/>
        <w:t>F</w:t>
      </w:r>
      <w:r w:rsidR="00804060" w:rsidRPr="00891152">
        <w:rPr>
          <w:noProof/>
        </w:rPr>
        <w:tab/>
        <w:t>LEGAL CONTEXT</w:t>
      </w:r>
      <w:bookmarkEnd w:id="106"/>
    </w:p>
    <w:p w14:paraId="7DDCF1A9" w14:textId="16832C73" w:rsidR="00804060" w:rsidRPr="00891152" w:rsidRDefault="00804060" w:rsidP="002B14F3">
      <w:pPr>
        <w:numPr>
          <w:ilvl w:val="0"/>
          <w:numId w:val="4"/>
        </w:numPr>
        <w:tabs>
          <w:tab w:val="clear" w:pos="360"/>
          <w:tab w:val="num" w:pos="540"/>
        </w:tabs>
        <w:spacing w:before="120" w:after="120"/>
        <w:ind w:left="0" w:firstLine="0"/>
        <w:jc w:val="both"/>
      </w:pPr>
      <w:r w:rsidRPr="00891152">
        <w:t xml:space="preserve">This document </w:t>
      </w:r>
      <w:r w:rsidRPr="000156FC">
        <w:t>together with the CPAP signed by the Government and UNDP which is incorporated by reference constitute together a Project Document as referred</w:t>
      </w:r>
      <w:r w:rsidRPr="00891152">
        <w:t xml:space="preserve"> to in the SBAA</w:t>
      </w:r>
      <w:r w:rsidR="00EF1BCF" w:rsidRPr="00891152">
        <w:t xml:space="preserve"> </w:t>
      </w:r>
      <w:r w:rsidRPr="00891152">
        <w:t xml:space="preserve">and all CPAP provisions apply to this document.  </w:t>
      </w:r>
    </w:p>
    <w:p w14:paraId="202FCF11" w14:textId="77777777" w:rsidR="00804060" w:rsidRPr="00891152" w:rsidRDefault="00804060" w:rsidP="002B14F3">
      <w:pPr>
        <w:numPr>
          <w:ilvl w:val="0"/>
          <w:numId w:val="4"/>
        </w:numPr>
        <w:tabs>
          <w:tab w:val="clear" w:pos="360"/>
          <w:tab w:val="num" w:pos="540"/>
        </w:tabs>
        <w:spacing w:before="120" w:after="120"/>
        <w:ind w:left="0" w:firstLine="0"/>
        <w:jc w:val="both"/>
      </w:pPr>
      <w:r w:rsidRPr="00891152">
        <w:t xml:space="preserve">Consistent with the Article III of the Standard Basic Assistance Agreement, the responsibility for the safety and security of the implementing partner and its personnel and property, and of UNDP’s property in the implementing partner’s custody, rests with the implementing partner. </w:t>
      </w:r>
    </w:p>
    <w:p w14:paraId="65277D97" w14:textId="77777777" w:rsidR="00804060" w:rsidRPr="00891152" w:rsidRDefault="00804060" w:rsidP="002B14F3">
      <w:pPr>
        <w:numPr>
          <w:ilvl w:val="0"/>
          <w:numId w:val="4"/>
        </w:numPr>
        <w:tabs>
          <w:tab w:val="clear" w:pos="360"/>
          <w:tab w:val="num" w:pos="540"/>
        </w:tabs>
        <w:spacing w:before="120" w:after="120"/>
        <w:ind w:left="0" w:firstLine="0"/>
        <w:jc w:val="both"/>
      </w:pPr>
      <w:r w:rsidRPr="00891152">
        <w:t>The implementing partner shall:</w:t>
      </w:r>
    </w:p>
    <w:p w14:paraId="3709EF76" w14:textId="5440AA66" w:rsidR="00804060" w:rsidRPr="00891152" w:rsidRDefault="00EF1BCF" w:rsidP="002B14F3">
      <w:pPr>
        <w:pStyle w:val="ListParagraph"/>
        <w:numPr>
          <w:ilvl w:val="0"/>
          <w:numId w:val="25"/>
        </w:numPr>
        <w:spacing w:before="120" w:after="120"/>
        <w:jc w:val="both"/>
      </w:pPr>
      <w:r w:rsidRPr="00891152">
        <w:t>Put</w:t>
      </w:r>
      <w:r w:rsidR="00804060" w:rsidRPr="00891152">
        <w:t xml:space="preserve"> in place an appropriate security plan and maintain the security plan, taking into account the security situation in the country where the project is being carried;</w:t>
      </w:r>
    </w:p>
    <w:p w14:paraId="13344109" w14:textId="5CB7EB7B" w:rsidR="00804060" w:rsidRPr="00891152" w:rsidRDefault="00EF1BCF" w:rsidP="002B14F3">
      <w:pPr>
        <w:pStyle w:val="ListParagraph"/>
        <w:numPr>
          <w:ilvl w:val="0"/>
          <w:numId w:val="25"/>
        </w:numPr>
        <w:spacing w:before="120" w:after="120"/>
        <w:jc w:val="both"/>
      </w:pPr>
      <w:r w:rsidRPr="00891152">
        <w:t>Assume</w:t>
      </w:r>
      <w:r w:rsidR="00804060" w:rsidRPr="00891152">
        <w:t xml:space="preserve"> all risks and liabilities related to the implementing partner’s security, and the full implementation of the security plan.</w:t>
      </w:r>
    </w:p>
    <w:p w14:paraId="56AFAE77" w14:textId="176FCE7F" w:rsidR="00804060" w:rsidRPr="00891152" w:rsidRDefault="00804060" w:rsidP="002B14F3">
      <w:pPr>
        <w:numPr>
          <w:ilvl w:val="0"/>
          <w:numId w:val="4"/>
        </w:numPr>
        <w:tabs>
          <w:tab w:val="clear" w:pos="360"/>
          <w:tab w:val="num" w:pos="540"/>
        </w:tabs>
        <w:spacing w:before="120" w:after="120"/>
        <w:ind w:left="0" w:firstLine="0"/>
        <w:jc w:val="both"/>
      </w:pPr>
      <w:r w:rsidRPr="00891152">
        <w:t>UNDP reserves the right to verify whether such a plan is in place, and to suggest modifications to the plan when necessary</w:t>
      </w:r>
      <w:r w:rsidR="0057372A">
        <w:t xml:space="preserve"> </w:t>
      </w:r>
      <w:r w:rsidR="0057372A" w:rsidRPr="0057372A">
        <w:t>and with approval from the Project Board</w:t>
      </w:r>
      <w:r w:rsidRPr="00891152">
        <w:t>. Failure to maintain and implement an appropriate security plan as required hereunder shall be deemed a breach of this agreement.</w:t>
      </w:r>
    </w:p>
    <w:p w14:paraId="3622C362" w14:textId="4C1313C8" w:rsidR="00804060" w:rsidRPr="00891152" w:rsidRDefault="00804060" w:rsidP="002B14F3">
      <w:pPr>
        <w:numPr>
          <w:ilvl w:val="0"/>
          <w:numId w:val="4"/>
        </w:numPr>
        <w:tabs>
          <w:tab w:val="clear" w:pos="360"/>
          <w:tab w:val="num" w:pos="540"/>
        </w:tabs>
        <w:spacing w:before="120" w:after="120"/>
        <w:ind w:left="0" w:firstLine="0"/>
        <w:jc w:val="both"/>
      </w:pPr>
      <w:r w:rsidRPr="00891152">
        <w:t xml:space="preserve">The implementing partner agrees to undertake all reasonable efforts to ensure that none of the UNDP funds received pursuant to the Project Document are used to provide support to individuals or entities associated with terrorism and that the recipients of any amounts provided by UNDP hereunder do not appear on the list maintained by the Security Council Committee established pursuant to resolution 1267 (1999). The list can be accessed via </w:t>
      </w:r>
      <w:hyperlink r:id="rId21" w:history="1">
        <w:r w:rsidR="00EF1BCF" w:rsidRPr="00891152">
          <w:rPr>
            <w:rStyle w:val="Hyperlink"/>
          </w:rPr>
          <w:t>http://www.un.org/Docs/sc/committees/1267/1267ListEng.htm</w:t>
        </w:r>
      </w:hyperlink>
      <w:r w:rsidRPr="00891152">
        <w:t xml:space="preserve">. This provision must be included in all sub-contracts or sub-agreements entered into under this Project Document. </w:t>
      </w:r>
    </w:p>
    <w:p w14:paraId="266F30EB" w14:textId="77777777" w:rsidR="00804060" w:rsidRPr="00891152" w:rsidRDefault="00804060" w:rsidP="00FD40A9">
      <w:pPr>
        <w:spacing w:before="120" w:after="120"/>
      </w:pPr>
    </w:p>
    <w:p w14:paraId="12B47B85" w14:textId="77777777" w:rsidR="00804060" w:rsidRPr="00891152" w:rsidRDefault="00804060" w:rsidP="00FD40A9">
      <w:pPr>
        <w:spacing w:before="120" w:after="120"/>
      </w:pPr>
    </w:p>
    <w:p w14:paraId="262BD2D1" w14:textId="77777777" w:rsidR="00CA672C" w:rsidRPr="00891152" w:rsidRDefault="000F527F" w:rsidP="00534710">
      <w:pPr>
        <w:pStyle w:val="Heading1"/>
        <w:spacing w:before="0" w:after="120"/>
        <w:rPr>
          <w:caps/>
        </w:rPr>
      </w:pPr>
      <w:r w:rsidRPr="00891152">
        <w:rPr>
          <w:noProof/>
        </w:rPr>
        <w:br w:type="page"/>
      </w:r>
      <w:bookmarkStart w:id="107" w:name="_Toc271015863"/>
      <w:r w:rsidR="002A2BD6" w:rsidRPr="00891152">
        <w:rPr>
          <w:caps/>
        </w:rPr>
        <w:lastRenderedPageBreak/>
        <w:t>PART II:</w:t>
      </w:r>
      <w:r w:rsidR="002A2BD6" w:rsidRPr="00891152">
        <w:rPr>
          <w:caps/>
        </w:rPr>
        <w:tab/>
        <w:t>ANNEXES</w:t>
      </w:r>
      <w:bookmarkEnd w:id="107"/>
    </w:p>
    <w:p w14:paraId="11DA1077" w14:textId="59D60050" w:rsidR="00F03965" w:rsidRPr="00891152" w:rsidRDefault="00DD1DEF" w:rsidP="00F03965">
      <w:pPr>
        <w:pStyle w:val="TOC2"/>
        <w:tabs>
          <w:tab w:val="left" w:pos="1100"/>
        </w:tabs>
        <w:rPr>
          <w:rFonts w:asciiTheme="minorHAnsi" w:eastAsiaTheme="minorEastAsia" w:hAnsiTheme="minorHAnsi" w:cstheme="minorBidi"/>
          <w:b w:val="0"/>
          <w:smallCaps w:val="0"/>
          <w:sz w:val="22"/>
          <w:szCs w:val="22"/>
        </w:rPr>
      </w:pPr>
      <w:r w:rsidRPr="00891152">
        <w:t>Annex 1</w:t>
      </w:r>
      <w:r w:rsidR="00F03965" w:rsidRPr="00891152">
        <w:t>:</w:t>
      </w:r>
      <w:r w:rsidR="00F03965" w:rsidRPr="00891152">
        <w:rPr>
          <w:rFonts w:asciiTheme="minorHAnsi" w:eastAsiaTheme="minorEastAsia" w:hAnsiTheme="minorHAnsi" w:cstheme="minorBidi"/>
          <w:b w:val="0"/>
          <w:smallCaps w:val="0"/>
          <w:sz w:val="22"/>
          <w:szCs w:val="22"/>
        </w:rPr>
        <w:tab/>
      </w:r>
      <w:r w:rsidR="00F03965" w:rsidRPr="00891152">
        <w:t>Capacity Development Scorecard</w:t>
      </w:r>
    </w:p>
    <w:p w14:paraId="75B64E23" w14:textId="4C0E01A7" w:rsidR="00F03965" w:rsidRPr="00891152" w:rsidRDefault="00DD1DEF" w:rsidP="00F03965">
      <w:pPr>
        <w:pStyle w:val="TOC2"/>
        <w:tabs>
          <w:tab w:val="left" w:pos="1100"/>
        </w:tabs>
      </w:pPr>
      <w:r w:rsidRPr="00891152">
        <w:t>Annex 2</w:t>
      </w:r>
      <w:r w:rsidR="00F03965" w:rsidRPr="00891152">
        <w:t>:</w:t>
      </w:r>
      <w:r w:rsidR="00F03965" w:rsidRPr="00891152">
        <w:tab/>
      </w:r>
      <w:r w:rsidR="00A12E96" w:rsidRPr="00891152">
        <w:t>Project Results</w:t>
      </w:r>
      <w:r w:rsidR="00F03965" w:rsidRPr="00891152">
        <w:t xml:space="preserve"> Framework</w:t>
      </w:r>
    </w:p>
    <w:p w14:paraId="6DE09BA9" w14:textId="3DDFFD3E" w:rsidR="00F03965" w:rsidRPr="00891152" w:rsidRDefault="00DD1DEF" w:rsidP="00F03965">
      <w:pPr>
        <w:pStyle w:val="TOC2"/>
        <w:tabs>
          <w:tab w:val="left" w:pos="1100"/>
        </w:tabs>
      </w:pPr>
      <w:r w:rsidRPr="00891152">
        <w:t>Annex 3</w:t>
      </w:r>
      <w:r w:rsidR="00F03965" w:rsidRPr="00891152">
        <w:t>:</w:t>
      </w:r>
      <w:r w:rsidR="00F03965" w:rsidRPr="00891152">
        <w:tab/>
        <w:t>Outcome Budget (GEF Contribution and Co-financing)</w:t>
      </w:r>
    </w:p>
    <w:p w14:paraId="5CC0817A" w14:textId="166E2FAD" w:rsidR="00F03965" w:rsidRPr="00891152" w:rsidRDefault="00DD1DEF" w:rsidP="00F03965">
      <w:pPr>
        <w:pStyle w:val="TOC2"/>
        <w:tabs>
          <w:tab w:val="left" w:pos="1100"/>
        </w:tabs>
      </w:pPr>
      <w:r w:rsidRPr="00891152">
        <w:t>Annex 4</w:t>
      </w:r>
      <w:r w:rsidR="00F03965" w:rsidRPr="00891152">
        <w:t>:</w:t>
      </w:r>
      <w:r w:rsidR="00F03965" w:rsidRPr="00891152">
        <w:tab/>
        <w:t>Provisional Work Plan</w:t>
      </w:r>
    </w:p>
    <w:p w14:paraId="6034127D" w14:textId="26BDE1A9" w:rsidR="00F03965" w:rsidRPr="00891152" w:rsidRDefault="00F03965" w:rsidP="00F03965">
      <w:pPr>
        <w:pStyle w:val="TOC2"/>
        <w:tabs>
          <w:tab w:val="left" w:pos="1100"/>
        </w:tabs>
      </w:pPr>
      <w:r w:rsidRPr="00891152">
        <w:t>An</w:t>
      </w:r>
      <w:r w:rsidR="00DD1DEF" w:rsidRPr="00891152">
        <w:t>nex 5</w:t>
      </w:r>
      <w:r w:rsidRPr="00891152">
        <w:t>:</w:t>
      </w:r>
      <w:r w:rsidRPr="00891152">
        <w:tab/>
        <w:t>Terms of References</w:t>
      </w:r>
    </w:p>
    <w:p w14:paraId="48B63833" w14:textId="25163A70" w:rsidR="00F03965" w:rsidRPr="00891152" w:rsidRDefault="00DD1DEF" w:rsidP="00F03965">
      <w:pPr>
        <w:pStyle w:val="TOC2"/>
        <w:tabs>
          <w:tab w:val="left" w:pos="1100"/>
        </w:tabs>
      </w:pPr>
      <w:r w:rsidRPr="00891152">
        <w:t>Annex 6</w:t>
      </w:r>
      <w:r w:rsidR="00F03965" w:rsidRPr="00891152">
        <w:t>:</w:t>
      </w:r>
      <w:r w:rsidR="00F03965" w:rsidRPr="00891152">
        <w:tab/>
        <w:t>Environmental and Social Review Criteria</w:t>
      </w:r>
    </w:p>
    <w:p w14:paraId="6ACEB7D2" w14:textId="47622785" w:rsidR="00F03965" w:rsidRPr="00891152" w:rsidRDefault="00D86669" w:rsidP="00DD1DEF">
      <w:pPr>
        <w:pStyle w:val="TOC2"/>
        <w:tabs>
          <w:tab w:val="left" w:pos="1100"/>
        </w:tabs>
      </w:pPr>
      <w:r>
        <w:t>Annex 7</w:t>
      </w:r>
      <w:r w:rsidR="00F03965" w:rsidRPr="00891152">
        <w:t>:</w:t>
      </w:r>
      <w:r w:rsidR="00F03965" w:rsidRPr="00891152">
        <w:tab/>
        <w:t>PPG Status Report</w:t>
      </w:r>
    </w:p>
    <w:p w14:paraId="176EEB1A" w14:textId="2BF9C6C9" w:rsidR="00F03965" w:rsidRPr="00891152" w:rsidRDefault="00D86669" w:rsidP="00DD1DEF">
      <w:pPr>
        <w:pStyle w:val="TOC2"/>
        <w:tabs>
          <w:tab w:val="left" w:pos="1100"/>
        </w:tabs>
      </w:pPr>
      <w:r>
        <w:t>Annex 8</w:t>
      </w:r>
      <w:r w:rsidR="00F03965" w:rsidRPr="00891152">
        <w:t>:</w:t>
      </w:r>
      <w:r w:rsidR="00F03965" w:rsidRPr="00891152">
        <w:tab/>
        <w:t xml:space="preserve">letter of agreement between UNDP and Government of </w:t>
      </w:r>
      <w:r w:rsidR="00081F03" w:rsidRPr="00891152">
        <w:t>Cambodia</w:t>
      </w:r>
    </w:p>
    <w:p w14:paraId="04764440" w14:textId="77777777" w:rsidR="00DD1DEF" w:rsidRPr="00891152" w:rsidRDefault="00DD1DEF" w:rsidP="00DD1DEF">
      <w:pPr>
        <w:rPr>
          <w:rFonts w:eastAsiaTheme="minorEastAsia"/>
        </w:rPr>
      </w:pPr>
    </w:p>
    <w:p w14:paraId="4824FFB3" w14:textId="77777777" w:rsidR="00DD1DEF" w:rsidRPr="00891152" w:rsidRDefault="00DD1DEF" w:rsidP="00DD1DEF">
      <w:pPr>
        <w:rPr>
          <w:rFonts w:eastAsiaTheme="minorEastAsia"/>
        </w:rPr>
      </w:pPr>
    </w:p>
    <w:p w14:paraId="4A92BCA7" w14:textId="77777777" w:rsidR="007F0F8A" w:rsidRPr="00891152" w:rsidRDefault="007F0F8A" w:rsidP="00DD1DEF">
      <w:pPr>
        <w:pStyle w:val="TOC2"/>
        <w:tabs>
          <w:tab w:val="left" w:pos="1100"/>
        </w:tabs>
        <w:sectPr w:rsidR="007F0F8A" w:rsidRPr="00891152" w:rsidSect="00A66A36">
          <w:pgSz w:w="12240" w:h="15840" w:code="1"/>
          <w:pgMar w:top="1134" w:right="1440" w:bottom="1134" w:left="1440" w:header="288" w:footer="288" w:gutter="0"/>
          <w:cols w:space="60"/>
          <w:noEndnote/>
          <w:docGrid w:linePitch="299"/>
        </w:sectPr>
      </w:pPr>
    </w:p>
    <w:p w14:paraId="731682C3" w14:textId="548ECA04" w:rsidR="007D231A" w:rsidRPr="00891152" w:rsidRDefault="007D231A" w:rsidP="00806BB6">
      <w:pPr>
        <w:pStyle w:val="Heading2"/>
        <w:spacing w:before="0" w:after="120"/>
        <w:rPr>
          <w:b/>
          <w:bCs/>
          <w:i w:val="0"/>
          <w:noProof/>
          <w:spacing w:val="1"/>
          <w:szCs w:val="22"/>
        </w:rPr>
      </w:pPr>
      <w:bookmarkStart w:id="108" w:name="_Annex_1:_Law"/>
      <w:bookmarkStart w:id="109" w:name="annex4"/>
      <w:bookmarkStart w:id="110" w:name="annex3"/>
      <w:bookmarkStart w:id="111" w:name="_Ref351467434"/>
      <w:bookmarkStart w:id="112" w:name="_Toc271015864"/>
      <w:bookmarkStart w:id="113" w:name="_Toc118697102"/>
      <w:bookmarkStart w:id="114" w:name="_Toc120956101"/>
      <w:bookmarkStart w:id="115" w:name="_Toc127348758"/>
      <w:bookmarkEnd w:id="108"/>
      <w:bookmarkEnd w:id="109"/>
      <w:r w:rsidRPr="00891152">
        <w:rPr>
          <w:b/>
          <w:bCs/>
          <w:i w:val="0"/>
          <w:noProof/>
          <w:spacing w:val="1"/>
          <w:szCs w:val="22"/>
        </w:rPr>
        <w:lastRenderedPageBreak/>
        <w:t xml:space="preserve">Annex </w:t>
      </w:r>
      <w:bookmarkEnd w:id="110"/>
      <w:r w:rsidR="007F0F8A" w:rsidRPr="00891152">
        <w:rPr>
          <w:b/>
          <w:bCs/>
          <w:i w:val="0"/>
          <w:noProof/>
          <w:spacing w:val="1"/>
          <w:szCs w:val="22"/>
        </w:rPr>
        <w:t>1</w:t>
      </w:r>
      <w:r w:rsidR="00CB0561" w:rsidRPr="00891152">
        <w:rPr>
          <w:b/>
          <w:bCs/>
          <w:i w:val="0"/>
          <w:noProof/>
          <w:spacing w:val="1"/>
          <w:szCs w:val="22"/>
        </w:rPr>
        <w:t xml:space="preserve">:  </w:t>
      </w:r>
      <w:r w:rsidRPr="00891152">
        <w:rPr>
          <w:b/>
          <w:bCs/>
          <w:i w:val="0"/>
          <w:noProof/>
          <w:spacing w:val="1"/>
          <w:szCs w:val="22"/>
        </w:rPr>
        <w:t>Capacity Development Scorecard</w:t>
      </w:r>
      <w:bookmarkEnd w:id="111"/>
      <w:bookmarkEnd w:id="112"/>
    </w:p>
    <w:p w14:paraId="41A3621C" w14:textId="3C14310B" w:rsidR="007D231A" w:rsidRPr="00891152" w:rsidRDefault="007D231A" w:rsidP="007D231A">
      <w:pPr>
        <w:spacing w:line="360" w:lineRule="auto"/>
        <w:rPr>
          <w:szCs w:val="22"/>
          <w:u w:val="single"/>
        </w:rPr>
      </w:pPr>
      <w:r w:rsidRPr="00891152">
        <w:rPr>
          <w:szCs w:val="22"/>
        </w:rPr>
        <w:t>Project/Programme Name:</w:t>
      </w:r>
      <w:r w:rsidRPr="00891152">
        <w:rPr>
          <w:szCs w:val="22"/>
          <w:u w:val="single"/>
        </w:rPr>
        <w:tab/>
      </w:r>
      <w:r w:rsidR="00081F03" w:rsidRPr="00891152">
        <w:rPr>
          <w:szCs w:val="22"/>
          <w:u w:val="single"/>
        </w:rPr>
        <w:t>Generating, Accessing and Using Information and Knowledge Related to the Three Rio Conventions</w:t>
      </w:r>
      <w:r w:rsidRPr="00891152">
        <w:rPr>
          <w:szCs w:val="22"/>
          <w:u w:val="single"/>
        </w:rPr>
        <w:tab/>
      </w:r>
    </w:p>
    <w:p w14:paraId="33F79BF9" w14:textId="374FF690" w:rsidR="007D231A" w:rsidRPr="00891152" w:rsidRDefault="007D231A" w:rsidP="007D231A">
      <w:pPr>
        <w:rPr>
          <w:szCs w:val="22"/>
          <w:u w:val="single"/>
        </w:rPr>
      </w:pPr>
      <w:r w:rsidRPr="00891152">
        <w:rPr>
          <w:szCs w:val="22"/>
        </w:rPr>
        <w:t>Project/Programme Cycle Phase:</w:t>
      </w:r>
      <w:r w:rsidRPr="00891152">
        <w:rPr>
          <w:szCs w:val="22"/>
          <w:u w:val="single"/>
        </w:rPr>
        <w:tab/>
        <w:t xml:space="preserve">Project preparation </w:t>
      </w:r>
      <w:r w:rsidR="001C7A3C" w:rsidRPr="00891152">
        <w:rPr>
          <w:szCs w:val="22"/>
          <w:u w:val="single"/>
        </w:rPr>
        <w:t>(PPG)</w:t>
      </w:r>
      <w:r w:rsidRPr="00891152">
        <w:rPr>
          <w:szCs w:val="22"/>
          <w:u w:val="single"/>
        </w:rPr>
        <w:tab/>
      </w:r>
      <w:r w:rsidRPr="00891152">
        <w:rPr>
          <w:szCs w:val="22"/>
          <w:u w:val="single"/>
        </w:rPr>
        <w:tab/>
      </w:r>
      <w:r w:rsidRPr="00891152">
        <w:rPr>
          <w:szCs w:val="22"/>
          <w:u w:val="single"/>
        </w:rPr>
        <w:tab/>
      </w:r>
      <w:r w:rsidRPr="00891152">
        <w:rPr>
          <w:szCs w:val="22"/>
          <w:u w:val="single"/>
        </w:rPr>
        <w:tab/>
      </w:r>
      <w:r w:rsidRPr="00891152">
        <w:rPr>
          <w:szCs w:val="22"/>
          <w:u w:val="single"/>
        </w:rPr>
        <w:tab/>
      </w:r>
      <w:r w:rsidRPr="00891152">
        <w:rPr>
          <w:szCs w:val="22"/>
        </w:rPr>
        <w:t>Date:</w:t>
      </w:r>
      <w:r w:rsidRPr="00891152">
        <w:rPr>
          <w:szCs w:val="22"/>
          <w:u w:val="single"/>
        </w:rPr>
        <w:tab/>
      </w:r>
      <w:r w:rsidR="00081F03" w:rsidRPr="00891152">
        <w:rPr>
          <w:szCs w:val="22"/>
          <w:u w:val="single"/>
        </w:rPr>
        <w:t>May</w:t>
      </w:r>
      <w:r w:rsidR="00885418" w:rsidRPr="00891152">
        <w:rPr>
          <w:szCs w:val="22"/>
          <w:u w:val="single"/>
        </w:rPr>
        <w:t xml:space="preserve"> 2014</w:t>
      </w:r>
      <w:r w:rsidRPr="00891152">
        <w:rPr>
          <w:szCs w:val="22"/>
          <w:u w:val="single"/>
        </w:rPr>
        <w:tab/>
      </w:r>
      <w:r w:rsidRPr="00891152">
        <w:rPr>
          <w:szCs w:val="22"/>
          <w:u w:val="single"/>
        </w:rPr>
        <w:tab/>
      </w:r>
    </w:p>
    <w:p w14:paraId="2B37AEE2" w14:textId="77777777" w:rsidR="007D231A" w:rsidRPr="00891152" w:rsidRDefault="007D231A" w:rsidP="007D231A">
      <w:pPr>
        <w:rPr>
          <w:szCs w:val="22"/>
          <w:u w:val="single"/>
        </w:rPr>
      </w:pPr>
    </w:p>
    <w:tbl>
      <w:tblPr>
        <w:tblW w:w="14312" w:type="dxa"/>
        <w:tblInd w:w="-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908"/>
        <w:gridCol w:w="3042"/>
        <w:gridCol w:w="752"/>
        <w:gridCol w:w="674"/>
        <w:gridCol w:w="3740"/>
        <w:gridCol w:w="2552"/>
        <w:gridCol w:w="1644"/>
      </w:tblGrid>
      <w:tr w:rsidR="007D231A" w:rsidRPr="00891152" w14:paraId="71B2A43E" w14:textId="77777777" w:rsidTr="00C6753A">
        <w:trPr>
          <w:trHeight w:val="373"/>
          <w:tblHeader/>
        </w:trPr>
        <w:tc>
          <w:tcPr>
            <w:tcW w:w="1908" w:type="dxa"/>
            <w:tcBorders>
              <w:bottom w:val="single" w:sz="4" w:space="0" w:color="auto"/>
            </w:tcBorders>
            <w:shd w:val="clear" w:color="auto" w:fill="000000"/>
            <w:vAlign w:val="center"/>
          </w:tcPr>
          <w:p w14:paraId="123CD67E" w14:textId="77777777" w:rsidR="007D231A" w:rsidRPr="00891152" w:rsidRDefault="007D231A" w:rsidP="00C6753A">
            <w:pPr>
              <w:jc w:val="center"/>
              <w:rPr>
                <w:b/>
                <w:color w:val="FFFFFF"/>
                <w:sz w:val="18"/>
                <w:szCs w:val="22"/>
              </w:rPr>
            </w:pPr>
            <w:r w:rsidRPr="00891152">
              <w:rPr>
                <w:b/>
                <w:color w:val="FFFFFF"/>
                <w:sz w:val="18"/>
                <w:szCs w:val="22"/>
              </w:rPr>
              <w:t>Capacity Result / Indicator</w:t>
            </w:r>
          </w:p>
        </w:tc>
        <w:tc>
          <w:tcPr>
            <w:tcW w:w="3042" w:type="dxa"/>
            <w:tcBorders>
              <w:bottom w:val="single" w:sz="4" w:space="0" w:color="auto"/>
            </w:tcBorders>
            <w:shd w:val="clear" w:color="auto" w:fill="000000"/>
            <w:vAlign w:val="center"/>
          </w:tcPr>
          <w:p w14:paraId="42FD50B4" w14:textId="77777777" w:rsidR="007D231A" w:rsidRPr="00891152" w:rsidRDefault="007D231A" w:rsidP="00C6753A">
            <w:pPr>
              <w:jc w:val="center"/>
              <w:rPr>
                <w:b/>
                <w:color w:val="FFFFFF"/>
                <w:sz w:val="18"/>
                <w:szCs w:val="22"/>
              </w:rPr>
            </w:pPr>
            <w:r w:rsidRPr="00891152">
              <w:rPr>
                <w:b/>
                <w:color w:val="FFFFFF"/>
                <w:sz w:val="18"/>
                <w:szCs w:val="22"/>
              </w:rPr>
              <w:t>Staged Indicators</w:t>
            </w:r>
          </w:p>
        </w:tc>
        <w:tc>
          <w:tcPr>
            <w:tcW w:w="752" w:type="dxa"/>
            <w:tcBorders>
              <w:bottom w:val="single" w:sz="4" w:space="0" w:color="auto"/>
            </w:tcBorders>
            <w:shd w:val="clear" w:color="auto" w:fill="000000"/>
            <w:vAlign w:val="center"/>
          </w:tcPr>
          <w:p w14:paraId="0B0DD453" w14:textId="77777777" w:rsidR="007D231A" w:rsidRPr="00891152" w:rsidRDefault="007D231A" w:rsidP="00C6753A">
            <w:pPr>
              <w:jc w:val="center"/>
              <w:rPr>
                <w:b/>
                <w:color w:val="FFFFFF"/>
                <w:sz w:val="18"/>
                <w:szCs w:val="22"/>
              </w:rPr>
            </w:pPr>
            <w:r w:rsidRPr="00891152">
              <w:rPr>
                <w:b/>
                <w:color w:val="FFFFFF"/>
                <w:sz w:val="18"/>
                <w:szCs w:val="22"/>
              </w:rPr>
              <w:t>Rating</w:t>
            </w:r>
          </w:p>
        </w:tc>
        <w:tc>
          <w:tcPr>
            <w:tcW w:w="674" w:type="dxa"/>
            <w:tcBorders>
              <w:bottom w:val="single" w:sz="4" w:space="0" w:color="auto"/>
            </w:tcBorders>
            <w:shd w:val="clear" w:color="auto" w:fill="000000"/>
            <w:vAlign w:val="center"/>
          </w:tcPr>
          <w:p w14:paraId="2C9719D8" w14:textId="77777777" w:rsidR="007D231A" w:rsidRPr="00891152" w:rsidRDefault="007D231A" w:rsidP="00C6753A">
            <w:pPr>
              <w:jc w:val="center"/>
              <w:rPr>
                <w:b/>
                <w:color w:val="FFFFFF"/>
                <w:sz w:val="18"/>
                <w:szCs w:val="22"/>
              </w:rPr>
            </w:pPr>
            <w:r w:rsidRPr="00891152">
              <w:rPr>
                <w:b/>
                <w:color w:val="FFFFFF"/>
                <w:sz w:val="18"/>
                <w:szCs w:val="22"/>
              </w:rPr>
              <w:t>Score</w:t>
            </w:r>
          </w:p>
        </w:tc>
        <w:tc>
          <w:tcPr>
            <w:tcW w:w="3740" w:type="dxa"/>
            <w:tcBorders>
              <w:bottom w:val="single" w:sz="4" w:space="0" w:color="auto"/>
            </w:tcBorders>
            <w:shd w:val="clear" w:color="auto" w:fill="000000"/>
            <w:vAlign w:val="center"/>
          </w:tcPr>
          <w:p w14:paraId="3BC734F5" w14:textId="77777777" w:rsidR="007D231A" w:rsidRPr="00891152" w:rsidRDefault="007D231A" w:rsidP="00C6753A">
            <w:pPr>
              <w:jc w:val="center"/>
              <w:rPr>
                <w:b/>
                <w:color w:val="FFFFFF"/>
                <w:sz w:val="18"/>
                <w:szCs w:val="22"/>
              </w:rPr>
            </w:pPr>
            <w:r w:rsidRPr="00891152">
              <w:rPr>
                <w:b/>
                <w:color w:val="FFFFFF"/>
                <w:sz w:val="18"/>
                <w:szCs w:val="22"/>
              </w:rPr>
              <w:t>Comments</w:t>
            </w:r>
          </w:p>
        </w:tc>
        <w:tc>
          <w:tcPr>
            <w:tcW w:w="2552" w:type="dxa"/>
            <w:tcBorders>
              <w:bottom w:val="single" w:sz="4" w:space="0" w:color="auto"/>
            </w:tcBorders>
            <w:shd w:val="clear" w:color="auto" w:fill="000000"/>
            <w:vAlign w:val="center"/>
          </w:tcPr>
          <w:p w14:paraId="64476B66" w14:textId="77777777" w:rsidR="007D231A" w:rsidRPr="00891152" w:rsidRDefault="007D231A" w:rsidP="00C6753A">
            <w:pPr>
              <w:jc w:val="center"/>
              <w:rPr>
                <w:b/>
                <w:color w:val="FFFFFF"/>
                <w:sz w:val="18"/>
                <w:szCs w:val="22"/>
              </w:rPr>
            </w:pPr>
            <w:r w:rsidRPr="00891152">
              <w:rPr>
                <w:b/>
                <w:color w:val="FFFFFF"/>
                <w:sz w:val="18"/>
                <w:szCs w:val="22"/>
              </w:rPr>
              <w:t>Next Steps</w:t>
            </w:r>
          </w:p>
        </w:tc>
        <w:tc>
          <w:tcPr>
            <w:tcW w:w="1644" w:type="dxa"/>
            <w:tcBorders>
              <w:bottom w:val="single" w:sz="4" w:space="0" w:color="auto"/>
            </w:tcBorders>
            <w:shd w:val="clear" w:color="auto" w:fill="000000"/>
            <w:vAlign w:val="center"/>
          </w:tcPr>
          <w:p w14:paraId="22F02470" w14:textId="3B0CDD03" w:rsidR="007D231A" w:rsidRPr="00891152" w:rsidRDefault="00BD5C00" w:rsidP="00BD5C00">
            <w:pPr>
              <w:jc w:val="center"/>
              <w:rPr>
                <w:b/>
                <w:color w:val="FFFFFF"/>
                <w:sz w:val="18"/>
                <w:szCs w:val="22"/>
              </w:rPr>
            </w:pPr>
            <w:r w:rsidRPr="00891152">
              <w:rPr>
                <w:b/>
                <w:color w:val="FFFFFF"/>
                <w:sz w:val="18"/>
                <w:szCs w:val="22"/>
              </w:rPr>
              <w:t>Outcome Contribution</w:t>
            </w:r>
          </w:p>
        </w:tc>
      </w:tr>
      <w:tr w:rsidR="007D231A" w:rsidRPr="00891152" w14:paraId="237E64AF" w14:textId="77777777" w:rsidTr="00C6753A">
        <w:trPr>
          <w:trHeight w:val="454"/>
        </w:trPr>
        <w:tc>
          <w:tcPr>
            <w:tcW w:w="5702" w:type="dxa"/>
            <w:gridSpan w:val="3"/>
            <w:tcBorders>
              <w:bottom w:val="single" w:sz="4" w:space="0" w:color="auto"/>
              <w:right w:val="nil"/>
            </w:tcBorders>
            <w:vAlign w:val="center"/>
          </w:tcPr>
          <w:p w14:paraId="6D53CA45" w14:textId="77777777" w:rsidR="007D231A" w:rsidRPr="00891152" w:rsidRDefault="007D231A" w:rsidP="00C6753A">
            <w:pPr>
              <w:rPr>
                <w:b/>
                <w:sz w:val="18"/>
                <w:szCs w:val="22"/>
              </w:rPr>
            </w:pPr>
            <w:r w:rsidRPr="00891152">
              <w:rPr>
                <w:b/>
                <w:sz w:val="18"/>
                <w:szCs w:val="22"/>
              </w:rPr>
              <w:t>CR 1: Capacities for engagement</w:t>
            </w:r>
          </w:p>
        </w:tc>
        <w:tc>
          <w:tcPr>
            <w:tcW w:w="674" w:type="dxa"/>
            <w:tcBorders>
              <w:left w:val="nil"/>
              <w:right w:val="nil"/>
            </w:tcBorders>
            <w:vAlign w:val="center"/>
          </w:tcPr>
          <w:p w14:paraId="42839AB3" w14:textId="77777777" w:rsidR="007D231A" w:rsidRPr="00891152" w:rsidRDefault="007D231A" w:rsidP="00C6753A">
            <w:pPr>
              <w:jc w:val="center"/>
              <w:rPr>
                <w:sz w:val="18"/>
                <w:szCs w:val="22"/>
              </w:rPr>
            </w:pPr>
          </w:p>
        </w:tc>
        <w:tc>
          <w:tcPr>
            <w:tcW w:w="3740" w:type="dxa"/>
            <w:tcBorders>
              <w:left w:val="nil"/>
              <w:right w:val="nil"/>
            </w:tcBorders>
          </w:tcPr>
          <w:p w14:paraId="4DD29294" w14:textId="77777777" w:rsidR="007D231A" w:rsidRPr="00891152" w:rsidRDefault="007D231A" w:rsidP="00C6753A">
            <w:pPr>
              <w:rPr>
                <w:sz w:val="18"/>
                <w:szCs w:val="22"/>
              </w:rPr>
            </w:pPr>
          </w:p>
        </w:tc>
        <w:tc>
          <w:tcPr>
            <w:tcW w:w="2552" w:type="dxa"/>
            <w:tcBorders>
              <w:left w:val="nil"/>
              <w:right w:val="nil"/>
            </w:tcBorders>
          </w:tcPr>
          <w:p w14:paraId="224E1188" w14:textId="77777777" w:rsidR="007D231A" w:rsidRPr="00891152" w:rsidRDefault="007D231A" w:rsidP="00C6753A">
            <w:pPr>
              <w:rPr>
                <w:sz w:val="18"/>
                <w:szCs w:val="22"/>
              </w:rPr>
            </w:pPr>
          </w:p>
        </w:tc>
        <w:tc>
          <w:tcPr>
            <w:tcW w:w="1644" w:type="dxa"/>
            <w:tcBorders>
              <w:left w:val="nil"/>
            </w:tcBorders>
          </w:tcPr>
          <w:p w14:paraId="2803591D" w14:textId="77777777" w:rsidR="007D231A" w:rsidRPr="00891152" w:rsidRDefault="007D231A" w:rsidP="00C6753A">
            <w:pPr>
              <w:rPr>
                <w:sz w:val="18"/>
                <w:szCs w:val="22"/>
              </w:rPr>
            </w:pPr>
          </w:p>
        </w:tc>
      </w:tr>
      <w:tr w:rsidR="00F4329A" w:rsidRPr="00891152" w14:paraId="23334B68" w14:textId="77777777" w:rsidTr="001C2F7B">
        <w:tc>
          <w:tcPr>
            <w:tcW w:w="1908" w:type="dxa"/>
            <w:vMerge w:val="restart"/>
            <w:tcBorders>
              <w:top w:val="single" w:sz="4" w:space="0" w:color="auto"/>
            </w:tcBorders>
          </w:tcPr>
          <w:p w14:paraId="42E95B6D" w14:textId="77777777" w:rsidR="00F4329A" w:rsidRPr="00891152" w:rsidRDefault="00F4329A" w:rsidP="00C6753A">
            <w:pPr>
              <w:rPr>
                <w:sz w:val="18"/>
                <w:szCs w:val="22"/>
              </w:rPr>
            </w:pPr>
            <w:r w:rsidRPr="00891152">
              <w:rPr>
                <w:sz w:val="18"/>
                <w:szCs w:val="22"/>
              </w:rPr>
              <w:t>Indicator 1 – Degree of legitimacy/mandate of lead environmental organizations</w:t>
            </w:r>
          </w:p>
        </w:tc>
        <w:tc>
          <w:tcPr>
            <w:tcW w:w="3042" w:type="dxa"/>
            <w:tcBorders>
              <w:top w:val="single" w:sz="4" w:space="0" w:color="auto"/>
            </w:tcBorders>
          </w:tcPr>
          <w:p w14:paraId="0D6533E0" w14:textId="77777777" w:rsidR="00F4329A" w:rsidRPr="00891152" w:rsidRDefault="00F4329A" w:rsidP="00C6753A">
            <w:pPr>
              <w:rPr>
                <w:sz w:val="18"/>
                <w:szCs w:val="22"/>
              </w:rPr>
            </w:pPr>
            <w:r w:rsidRPr="00891152">
              <w:rPr>
                <w:sz w:val="18"/>
                <w:szCs w:val="22"/>
              </w:rPr>
              <w:t>Institutional responsibilities for environmental management are not clearly defined</w:t>
            </w:r>
          </w:p>
        </w:tc>
        <w:tc>
          <w:tcPr>
            <w:tcW w:w="752" w:type="dxa"/>
            <w:tcBorders>
              <w:top w:val="single" w:sz="4" w:space="0" w:color="auto"/>
            </w:tcBorders>
            <w:vAlign w:val="center"/>
          </w:tcPr>
          <w:p w14:paraId="7E83D297" w14:textId="77777777" w:rsidR="00F4329A" w:rsidRPr="00891152" w:rsidRDefault="00F4329A" w:rsidP="00C6753A">
            <w:pPr>
              <w:jc w:val="center"/>
              <w:rPr>
                <w:sz w:val="18"/>
                <w:szCs w:val="22"/>
              </w:rPr>
            </w:pPr>
            <w:r w:rsidRPr="00891152">
              <w:rPr>
                <w:sz w:val="18"/>
                <w:szCs w:val="22"/>
              </w:rPr>
              <w:t>0</w:t>
            </w:r>
          </w:p>
        </w:tc>
        <w:tc>
          <w:tcPr>
            <w:tcW w:w="674" w:type="dxa"/>
            <w:vMerge w:val="restart"/>
            <w:vAlign w:val="center"/>
          </w:tcPr>
          <w:p w14:paraId="2232F03B" w14:textId="3357FABC" w:rsidR="00F4329A" w:rsidRPr="00891152" w:rsidRDefault="00F4329A" w:rsidP="002F4AF0">
            <w:pPr>
              <w:jc w:val="center"/>
              <w:rPr>
                <w:b/>
                <w:sz w:val="18"/>
                <w:szCs w:val="22"/>
              </w:rPr>
            </w:pPr>
            <w:r>
              <w:rPr>
                <w:b/>
                <w:sz w:val="18"/>
                <w:szCs w:val="22"/>
              </w:rPr>
              <w:t>2</w:t>
            </w:r>
          </w:p>
        </w:tc>
        <w:tc>
          <w:tcPr>
            <w:tcW w:w="3740" w:type="dxa"/>
            <w:vMerge w:val="restart"/>
          </w:tcPr>
          <w:p w14:paraId="1736C733" w14:textId="655803D6" w:rsidR="00F4329A" w:rsidRPr="00891152" w:rsidRDefault="00F4329A" w:rsidP="00F4329A">
            <w:pPr>
              <w:rPr>
                <w:sz w:val="18"/>
                <w:szCs w:val="22"/>
              </w:rPr>
            </w:pPr>
            <w:r>
              <w:rPr>
                <w:sz w:val="18"/>
                <w:szCs w:val="22"/>
              </w:rPr>
              <w:t>The institutional mandates of lead organizations are partially recognized. However, lack of coordination among these lead organizations is a recognized problem in Cambodia.</w:t>
            </w:r>
          </w:p>
        </w:tc>
        <w:tc>
          <w:tcPr>
            <w:tcW w:w="2552" w:type="dxa"/>
            <w:vMerge w:val="restart"/>
          </w:tcPr>
          <w:p w14:paraId="2B84B91C" w14:textId="53119F23" w:rsidR="00F4329A" w:rsidRPr="00891152" w:rsidRDefault="00F4329A" w:rsidP="00F4329A">
            <w:pPr>
              <w:rPr>
                <w:sz w:val="18"/>
                <w:szCs w:val="22"/>
              </w:rPr>
            </w:pPr>
            <w:r>
              <w:rPr>
                <w:sz w:val="18"/>
                <w:szCs w:val="22"/>
              </w:rPr>
              <w:t xml:space="preserve">The project will review these mandates and the capacity of these institutions to coordinate environmental activities including the implementation of the Rio Convention obligations. Then, recommendations will be made to improve the coordination at the national level. </w:t>
            </w:r>
          </w:p>
        </w:tc>
        <w:tc>
          <w:tcPr>
            <w:tcW w:w="1644" w:type="dxa"/>
            <w:vMerge w:val="restart"/>
            <w:vAlign w:val="center"/>
          </w:tcPr>
          <w:p w14:paraId="1DBE28E3" w14:textId="26F7E6D9" w:rsidR="00F4329A" w:rsidRPr="00891152" w:rsidRDefault="00F13C6C" w:rsidP="001C2F7B">
            <w:pPr>
              <w:rPr>
                <w:sz w:val="18"/>
                <w:szCs w:val="22"/>
              </w:rPr>
            </w:pPr>
            <w:r>
              <w:rPr>
                <w:sz w:val="18"/>
                <w:szCs w:val="22"/>
              </w:rPr>
              <w:t xml:space="preserve">1. </w:t>
            </w:r>
            <w:r w:rsidRPr="00F13C6C">
              <w:rPr>
                <w:sz w:val="18"/>
                <w:szCs w:val="22"/>
              </w:rPr>
              <w:t>Improved access and generation of information related to the three Rio Conventions</w:t>
            </w:r>
            <w:r w:rsidR="00E45D12">
              <w:rPr>
                <w:sz w:val="18"/>
                <w:szCs w:val="22"/>
              </w:rPr>
              <w:t>.</w:t>
            </w:r>
          </w:p>
        </w:tc>
      </w:tr>
      <w:tr w:rsidR="00F4329A" w:rsidRPr="00891152" w14:paraId="3D22FE85" w14:textId="77777777" w:rsidTr="002F4AF0">
        <w:tc>
          <w:tcPr>
            <w:tcW w:w="1908" w:type="dxa"/>
            <w:vMerge/>
          </w:tcPr>
          <w:p w14:paraId="01E09E71" w14:textId="77777777" w:rsidR="00F4329A" w:rsidRPr="00891152" w:rsidRDefault="00F4329A" w:rsidP="00C6753A">
            <w:pPr>
              <w:rPr>
                <w:sz w:val="18"/>
                <w:szCs w:val="22"/>
              </w:rPr>
            </w:pPr>
          </w:p>
        </w:tc>
        <w:tc>
          <w:tcPr>
            <w:tcW w:w="3042" w:type="dxa"/>
          </w:tcPr>
          <w:p w14:paraId="212AF75F" w14:textId="77777777" w:rsidR="00F4329A" w:rsidRPr="00891152" w:rsidRDefault="00F4329A" w:rsidP="00C6753A">
            <w:pPr>
              <w:rPr>
                <w:sz w:val="18"/>
                <w:szCs w:val="22"/>
              </w:rPr>
            </w:pPr>
            <w:r w:rsidRPr="00891152">
              <w:rPr>
                <w:sz w:val="18"/>
                <w:szCs w:val="22"/>
              </w:rPr>
              <w:t>Institutional responsibilities for environmental management are identified</w:t>
            </w:r>
          </w:p>
        </w:tc>
        <w:tc>
          <w:tcPr>
            <w:tcW w:w="752" w:type="dxa"/>
            <w:vAlign w:val="center"/>
          </w:tcPr>
          <w:p w14:paraId="0860B256" w14:textId="77777777" w:rsidR="00F4329A" w:rsidRPr="00891152" w:rsidRDefault="00F4329A" w:rsidP="00C6753A">
            <w:pPr>
              <w:jc w:val="center"/>
              <w:rPr>
                <w:sz w:val="18"/>
                <w:szCs w:val="22"/>
              </w:rPr>
            </w:pPr>
            <w:r w:rsidRPr="00891152">
              <w:rPr>
                <w:sz w:val="18"/>
                <w:szCs w:val="22"/>
              </w:rPr>
              <w:t>1</w:t>
            </w:r>
          </w:p>
        </w:tc>
        <w:tc>
          <w:tcPr>
            <w:tcW w:w="674" w:type="dxa"/>
            <w:vMerge/>
            <w:vAlign w:val="center"/>
          </w:tcPr>
          <w:p w14:paraId="00A647EA" w14:textId="4D7237D6" w:rsidR="00F4329A" w:rsidRPr="00891152" w:rsidRDefault="00F4329A" w:rsidP="002F4AF0">
            <w:pPr>
              <w:jc w:val="center"/>
              <w:rPr>
                <w:b/>
                <w:sz w:val="18"/>
                <w:szCs w:val="22"/>
              </w:rPr>
            </w:pPr>
          </w:p>
        </w:tc>
        <w:tc>
          <w:tcPr>
            <w:tcW w:w="3740" w:type="dxa"/>
            <w:vMerge/>
          </w:tcPr>
          <w:p w14:paraId="0621981B" w14:textId="77777777" w:rsidR="00F4329A" w:rsidRPr="00891152" w:rsidRDefault="00F4329A" w:rsidP="00C6753A">
            <w:pPr>
              <w:rPr>
                <w:sz w:val="18"/>
                <w:szCs w:val="22"/>
              </w:rPr>
            </w:pPr>
          </w:p>
        </w:tc>
        <w:tc>
          <w:tcPr>
            <w:tcW w:w="2552" w:type="dxa"/>
            <w:vMerge/>
          </w:tcPr>
          <w:p w14:paraId="51D4EAD9" w14:textId="77777777" w:rsidR="00F4329A" w:rsidRPr="00891152" w:rsidRDefault="00F4329A" w:rsidP="00C6753A">
            <w:pPr>
              <w:rPr>
                <w:sz w:val="18"/>
                <w:szCs w:val="22"/>
              </w:rPr>
            </w:pPr>
          </w:p>
        </w:tc>
        <w:tc>
          <w:tcPr>
            <w:tcW w:w="1644" w:type="dxa"/>
            <w:vMerge/>
            <w:vAlign w:val="center"/>
          </w:tcPr>
          <w:p w14:paraId="70425E27" w14:textId="77777777" w:rsidR="00F4329A" w:rsidRPr="00891152" w:rsidRDefault="00F4329A" w:rsidP="00C6753A">
            <w:pPr>
              <w:jc w:val="center"/>
              <w:rPr>
                <w:b/>
                <w:sz w:val="18"/>
                <w:szCs w:val="22"/>
              </w:rPr>
            </w:pPr>
          </w:p>
        </w:tc>
      </w:tr>
      <w:tr w:rsidR="00F4329A" w:rsidRPr="00891152" w14:paraId="49ABF540" w14:textId="77777777" w:rsidTr="002F4AF0">
        <w:tc>
          <w:tcPr>
            <w:tcW w:w="1908" w:type="dxa"/>
            <w:vMerge/>
          </w:tcPr>
          <w:p w14:paraId="028B1401" w14:textId="77777777" w:rsidR="00F4329A" w:rsidRPr="00891152" w:rsidRDefault="00F4329A" w:rsidP="00C6753A">
            <w:pPr>
              <w:rPr>
                <w:sz w:val="18"/>
                <w:szCs w:val="22"/>
              </w:rPr>
            </w:pPr>
          </w:p>
        </w:tc>
        <w:tc>
          <w:tcPr>
            <w:tcW w:w="3042" w:type="dxa"/>
          </w:tcPr>
          <w:p w14:paraId="2C8B1C1E" w14:textId="77777777" w:rsidR="00F4329A" w:rsidRPr="00891152" w:rsidRDefault="00F4329A" w:rsidP="00C6753A">
            <w:pPr>
              <w:rPr>
                <w:sz w:val="18"/>
                <w:szCs w:val="22"/>
              </w:rPr>
            </w:pPr>
            <w:r w:rsidRPr="00891152">
              <w:rPr>
                <w:sz w:val="18"/>
                <w:szCs w:val="22"/>
              </w:rPr>
              <w:t>Authority and legitimacy of all lead organizations responsible for environmental management are partially recognized by stakeholders</w:t>
            </w:r>
          </w:p>
        </w:tc>
        <w:tc>
          <w:tcPr>
            <w:tcW w:w="752" w:type="dxa"/>
            <w:vAlign w:val="center"/>
          </w:tcPr>
          <w:p w14:paraId="6FC275C0" w14:textId="77777777" w:rsidR="00F4329A" w:rsidRPr="00891152" w:rsidRDefault="00F4329A" w:rsidP="00C6753A">
            <w:pPr>
              <w:jc w:val="center"/>
              <w:rPr>
                <w:sz w:val="18"/>
                <w:szCs w:val="22"/>
              </w:rPr>
            </w:pPr>
            <w:r w:rsidRPr="00891152">
              <w:rPr>
                <w:sz w:val="18"/>
                <w:szCs w:val="22"/>
              </w:rPr>
              <w:t>2</w:t>
            </w:r>
          </w:p>
        </w:tc>
        <w:tc>
          <w:tcPr>
            <w:tcW w:w="674" w:type="dxa"/>
            <w:vMerge/>
            <w:vAlign w:val="center"/>
          </w:tcPr>
          <w:p w14:paraId="122C4934" w14:textId="475ED12D" w:rsidR="00F4329A" w:rsidRPr="00891152" w:rsidRDefault="00F4329A" w:rsidP="002F4AF0">
            <w:pPr>
              <w:jc w:val="center"/>
              <w:rPr>
                <w:b/>
                <w:sz w:val="18"/>
                <w:szCs w:val="22"/>
              </w:rPr>
            </w:pPr>
          </w:p>
        </w:tc>
        <w:tc>
          <w:tcPr>
            <w:tcW w:w="3740" w:type="dxa"/>
            <w:vMerge/>
          </w:tcPr>
          <w:p w14:paraId="48010C82" w14:textId="77777777" w:rsidR="00F4329A" w:rsidRPr="00891152" w:rsidRDefault="00F4329A" w:rsidP="00C6753A">
            <w:pPr>
              <w:rPr>
                <w:sz w:val="18"/>
                <w:szCs w:val="22"/>
              </w:rPr>
            </w:pPr>
          </w:p>
        </w:tc>
        <w:tc>
          <w:tcPr>
            <w:tcW w:w="2552" w:type="dxa"/>
            <w:vMerge/>
          </w:tcPr>
          <w:p w14:paraId="6B49AF0A" w14:textId="77777777" w:rsidR="00F4329A" w:rsidRPr="00891152" w:rsidRDefault="00F4329A" w:rsidP="00C6753A">
            <w:pPr>
              <w:rPr>
                <w:sz w:val="18"/>
                <w:szCs w:val="22"/>
              </w:rPr>
            </w:pPr>
          </w:p>
        </w:tc>
        <w:tc>
          <w:tcPr>
            <w:tcW w:w="1644" w:type="dxa"/>
            <w:vMerge/>
            <w:vAlign w:val="center"/>
          </w:tcPr>
          <w:p w14:paraId="04CD0E58" w14:textId="77777777" w:rsidR="00F4329A" w:rsidRPr="00891152" w:rsidRDefault="00F4329A" w:rsidP="00C6753A">
            <w:pPr>
              <w:jc w:val="center"/>
              <w:rPr>
                <w:b/>
                <w:sz w:val="18"/>
                <w:szCs w:val="22"/>
              </w:rPr>
            </w:pPr>
          </w:p>
        </w:tc>
      </w:tr>
      <w:tr w:rsidR="00F4329A" w:rsidRPr="00891152" w14:paraId="0FFA9072" w14:textId="77777777" w:rsidTr="002F4AF0">
        <w:tc>
          <w:tcPr>
            <w:tcW w:w="1908" w:type="dxa"/>
            <w:vMerge/>
          </w:tcPr>
          <w:p w14:paraId="64EC6354" w14:textId="77777777" w:rsidR="00F4329A" w:rsidRPr="00891152" w:rsidRDefault="00F4329A" w:rsidP="00C6753A">
            <w:pPr>
              <w:rPr>
                <w:sz w:val="18"/>
                <w:szCs w:val="22"/>
              </w:rPr>
            </w:pPr>
          </w:p>
        </w:tc>
        <w:tc>
          <w:tcPr>
            <w:tcW w:w="3042" w:type="dxa"/>
          </w:tcPr>
          <w:p w14:paraId="5BAB6781" w14:textId="77777777" w:rsidR="00F4329A" w:rsidRPr="00891152" w:rsidRDefault="00F4329A" w:rsidP="00C6753A">
            <w:pPr>
              <w:rPr>
                <w:sz w:val="18"/>
                <w:szCs w:val="22"/>
              </w:rPr>
            </w:pPr>
            <w:r w:rsidRPr="00891152">
              <w:rPr>
                <w:sz w:val="18"/>
                <w:szCs w:val="22"/>
              </w:rPr>
              <w:t>Authority and legitimacy of all lead organizations responsible for environmental management recognized by stakeholders</w:t>
            </w:r>
          </w:p>
        </w:tc>
        <w:tc>
          <w:tcPr>
            <w:tcW w:w="752" w:type="dxa"/>
            <w:vAlign w:val="center"/>
          </w:tcPr>
          <w:p w14:paraId="59AE9F78" w14:textId="77777777" w:rsidR="00F4329A" w:rsidRPr="00891152" w:rsidRDefault="00F4329A" w:rsidP="00C6753A">
            <w:pPr>
              <w:jc w:val="center"/>
              <w:rPr>
                <w:sz w:val="18"/>
                <w:szCs w:val="22"/>
              </w:rPr>
            </w:pPr>
            <w:r w:rsidRPr="00891152">
              <w:rPr>
                <w:sz w:val="18"/>
                <w:szCs w:val="22"/>
              </w:rPr>
              <w:t>3</w:t>
            </w:r>
          </w:p>
        </w:tc>
        <w:tc>
          <w:tcPr>
            <w:tcW w:w="674" w:type="dxa"/>
            <w:vMerge/>
            <w:vAlign w:val="center"/>
          </w:tcPr>
          <w:p w14:paraId="1B28B61B" w14:textId="77777777" w:rsidR="00F4329A" w:rsidRPr="00891152" w:rsidRDefault="00F4329A" w:rsidP="002F4AF0">
            <w:pPr>
              <w:jc w:val="center"/>
              <w:rPr>
                <w:b/>
                <w:sz w:val="18"/>
                <w:szCs w:val="22"/>
              </w:rPr>
            </w:pPr>
          </w:p>
        </w:tc>
        <w:tc>
          <w:tcPr>
            <w:tcW w:w="3740" w:type="dxa"/>
            <w:vMerge/>
          </w:tcPr>
          <w:p w14:paraId="03DEF8C9" w14:textId="77777777" w:rsidR="00F4329A" w:rsidRPr="00891152" w:rsidRDefault="00F4329A" w:rsidP="00C6753A">
            <w:pPr>
              <w:rPr>
                <w:sz w:val="18"/>
                <w:szCs w:val="22"/>
              </w:rPr>
            </w:pPr>
          </w:p>
        </w:tc>
        <w:tc>
          <w:tcPr>
            <w:tcW w:w="2552" w:type="dxa"/>
            <w:vMerge/>
          </w:tcPr>
          <w:p w14:paraId="1BFAFBBB" w14:textId="77777777" w:rsidR="00F4329A" w:rsidRPr="00891152" w:rsidRDefault="00F4329A" w:rsidP="00C6753A">
            <w:pPr>
              <w:rPr>
                <w:sz w:val="18"/>
                <w:szCs w:val="22"/>
              </w:rPr>
            </w:pPr>
          </w:p>
        </w:tc>
        <w:tc>
          <w:tcPr>
            <w:tcW w:w="1644" w:type="dxa"/>
            <w:vMerge/>
            <w:vAlign w:val="center"/>
          </w:tcPr>
          <w:p w14:paraId="0697FE11" w14:textId="77777777" w:rsidR="00F4329A" w:rsidRPr="00891152" w:rsidRDefault="00F4329A" w:rsidP="00C6753A">
            <w:pPr>
              <w:jc w:val="center"/>
              <w:rPr>
                <w:b/>
                <w:sz w:val="18"/>
                <w:szCs w:val="22"/>
              </w:rPr>
            </w:pPr>
          </w:p>
        </w:tc>
      </w:tr>
      <w:tr w:rsidR="00F13C6C" w:rsidRPr="00891152" w14:paraId="3FADFD57" w14:textId="77777777" w:rsidTr="001C2F7B">
        <w:tc>
          <w:tcPr>
            <w:tcW w:w="1908" w:type="dxa"/>
            <w:vMerge w:val="restart"/>
          </w:tcPr>
          <w:p w14:paraId="1A8416B8" w14:textId="77777777" w:rsidR="00F13C6C" w:rsidRPr="00891152" w:rsidRDefault="00F13C6C" w:rsidP="00C6753A">
            <w:pPr>
              <w:rPr>
                <w:sz w:val="18"/>
                <w:szCs w:val="22"/>
              </w:rPr>
            </w:pPr>
            <w:r w:rsidRPr="00891152">
              <w:rPr>
                <w:sz w:val="18"/>
                <w:szCs w:val="22"/>
              </w:rPr>
              <w:t>Indicator 2 – Existence of operational co-management mechanisms</w:t>
            </w:r>
          </w:p>
        </w:tc>
        <w:tc>
          <w:tcPr>
            <w:tcW w:w="3042" w:type="dxa"/>
          </w:tcPr>
          <w:p w14:paraId="58685840" w14:textId="77777777" w:rsidR="00F13C6C" w:rsidRPr="00891152" w:rsidRDefault="00F13C6C" w:rsidP="00C6753A">
            <w:pPr>
              <w:rPr>
                <w:sz w:val="18"/>
                <w:szCs w:val="22"/>
              </w:rPr>
            </w:pPr>
            <w:r w:rsidRPr="00891152">
              <w:rPr>
                <w:sz w:val="18"/>
                <w:szCs w:val="22"/>
              </w:rPr>
              <w:t>No co-management mechanisms are in place</w:t>
            </w:r>
          </w:p>
        </w:tc>
        <w:tc>
          <w:tcPr>
            <w:tcW w:w="752" w:type="dxa"/>
            <w:vAlign w:val="center"/>
          </w:tcPr>
          <w:p w14:paraId="360E6D10" w14:textId="77777777" w:rsidR="00F13C6C" w:rsidRPr="00891152" w:rsidRDefault="00F13C6C" w:rsidP="00C6753A">
            <w:pPr>
              <w:jc w:val="center"/>
              <w:rPr>
                <w:sz w:val="18"/>
                <w:szCs w:val="22"/>
              </w:rPr>
            </w:pPr>
            <w:r w:rsidRPr="00891152">
              <w:rPr>
                <w:sz w:val="18"/>
                <w:szCs w:val="22"/>
              </w:rPr>
              <w:t>0</w:t>
            </w:r>
          </w:p>
        </w:tc>
        <w:tc>
          <w:tcPr>
            <w:tcW w:w="674" w:type="dxa"/>
            <w:vMerge w:val="restart"/>
            <w:vAlign w:val="center"/>
          </w:tcPr>
          <w:p w14:paraId="627AC22C" w14:textId="513ACEEB" w:rsidR="00F13C6C" w:rsidRPr="00891152" w:rsidRDefault="00F13C6C" w:rsidP="002F4AF0">
            <w:pPr>
              <w:jc w:val="center"/>
              <w:rPr>
                <w:b/>
                <w:sz w:val="18"/>
                <w:szCs w:val="22"/>
              </w:rPr>
            </w:pPr>
            <w:r>
              <w:rPr>
                <w:b/>
                <w:sz w:val="18"/>
                <w:szCs w:val="22"/>
              </w:rPr>
              <w:t>1</w:t>
            </w:r>
          </w:p>
        </w:tc>
        <w:tc>
          <w:tcPr>
            <w:tcW w:w="3740" w:type="dxa"/>
            <w:vMerge w:val="restart"/>
          </w:tcPr>
          <w:p w14:paraId="1A77F724" w14:textId="289B8DC1" w:rsidR="00F13C6C" w:rsidRPr="00891152" w:rsidRDefault="00F13C6C" w:rsidP="00C6753A">
            <w:pPr>
              <w:rPr>
                <w:sz w:val="18"/>
                <w:szCs w:val="22"/>
              </w:rPr>
            </w:pPr>
            <w:r>
              <w:rPr>
                <w:sz w:val="18"/>
                <w:szCs w:val="22"/>
              </w:rPr>
              <w:t>Not all sectors are equal. Co-management mechanisms exist in the biodiversity area but are limited in other areas.</w:t>
            </w:r>
          </w:p>
        </w:tc>
        <w:tc>
          <w:tcPr>
            <w:tcW w:w="2552" w:type="dxa"/>
            <w:vMerge w:val="restart"/>
          </w:tcPr>
          <w:p w14:paraId="0750DBCD" w14:textId="044BBFC7" w:rsidR="00F13C6C" w:rsidRPr="00891152" w:rsidRDefault="00F13C6C" w:rsidP="00F4329A">
            <w:pPr>
              <w:rPr>
                <w:sz w:val="18"/>
                <w:szCs w:val="22"/>
              </w:rPr>
            </w:pPr>
            <w:r>
              <w:rPr>
                <w:sz w:val="18"/>
                <w:szCs w:val="22"/>
              </w:rPr>
              <w:t>Through project activities, the coordination to manage natural resources will be improved and will provide a better framework for the development of such co-management mechanisms.</w:t>
            </w:r>
          </w:p>
        </w:tc>
        <w:tc>
          <w:tcPr>
            <w:tcW w:w="1644" w:type="dxa"/>
            <w:vMerge w:val="restart"/>
            <w:vAlign w:val="center"/>
          </w:tcPr>
          <w:p w14:paraId="440CF208" w14:textId="1C5C961F" w:rsidR="00F13C6C" w:rsidRPr="00891152" w:rsidRDefault="00F13C6C" w:rsidP="00C6753A">
            <w:pPr>
              <w:rPr>
                <w:sz w:val="18"/>
                <w:szCs w:val="22"/>
              </w:rPr>
            </w:pPr>
            <w:r>
              <w:rPr>
                <w:sz w:val="18"/>
                <w:szCs w:val="22"/>
              </w:rPr>
              <w:t xml:space="preserve">1. </w:t>
            </w:r>
            <w:r w:rsidRPr="00F13C6C">
              <w:rPr>
                <w:sz w:val="18"/>
                <w:szCs w:val="22"/>
              </w:rPr>
              <w:t>Improved access and generation of information related to the three Rio Conventions</w:t>
            </w:r>
            <w:r w:rsidR="00E45D12">
              <w:rPr>
                <w:sz w:val="18"/>
                <w:szCs w:val="22"/>
              </w:rPr>
              <w:t>.</w:t>
            </w:r>
          </w:p>
        </w:tc>
      </w:tr>
      <w:tr w:rsidR="00F13C6C" w:rsidRPr="00891152" w14:paraId="0BF50830" w14:textId="77777777" w:rsidTr="002F4AF0">
        <w:tc>
          <w:tcPr>
            <w:tcW w:w="1908" w:type="dxa"/>
            <w:vMerge/>
          </w:tcPr>
          <w:p w14:paraId="10DCC3AE" w14:textId="77777777" w:rsidR="00F13C6C" w:rsidRPr="00891152" w:rsidRDefault="00F13C6C" w:rsidP="00C6753A">
            <w:pPr>
              <w:rPr>
                <w:sz w:val="18"/>
                <w:szCs w:val="22"/>
              </w:rPr>
            </w:pPr>
          </w:p>
        </w:tc>
        <w:tc>
          <w:tcPr>
            <w:tcW w:w="3042" w:type="dxa"/>
          </w:tcPr>
          <w:p w14:paraId="004BB239" w14:textId="77777777" w:rsidR="00F13C6C" w:rsidRPr="00891152" w:rsidRDefault="00F13C6C" w:rsidP="00C6753A">
            <w:pPr>
              <w:rPr>
                <w:sz w:val="18"/>
                <w:szCs w:val="22"/>
              </w:rPr>
            </w:pPr>
            <w:r w:rsidRPr="00891152">
              <w:rPr>
                <w:sz w:val="18"/>
                <w:szCs w:val="22"/>
              </w:rPr>
              <w:t>Some co-management mechanisms are in place and operational</w:t>
            </w:r>
          </w:p>
        </w:tc>
        <w:tc>
          <w:tcPr>
            <w:tcW w:w="752" w:type="dxa"/>
            <w:vAlign w:val="center"/>
          </w:tcPr>
          <w:p w14:paraId="7300D72C" w14:textId="77777777" w:rsidR="00F13C6C" w:rsidRPr="00891152" w:rsidRDefault="00F13C6C" w:rsidP="00C6753A">
            <w:pPr>
              <w:jc w:val="center"/>
              <w:rPr>
                <w:sz w:val="18"/>
                <w:szCs w:val="22"/>
              </w:rPr>
            </w:pPr>
            <w:r w:rsidRPr="00891152">
              <w:rPr>
                <w:sz w:val="18"/>
                <w:szCs w:val="22"/>
              </w:rPr>
              <w:t>1</w:t>
            </w:r>
          </w:p>
        </w:tc>
        <w:tc>
          <w:tcPr>
            <w:tcW w:w="674" w:type="dxa"/>
            <w:vMerge/>
            <w:vAlign w:val="center"/>
          </w:tcPr>
          <w:p w14:paraId="024BA21C" w14:textId="021D3D90" w:rsidR="00F13C6C" w:rsidRPr="00891152" w:rsidRDefault="00F13C6C" w:rsidP="002F4AF0">
            <w:pPr>
              <w:jc w:val="center"/>
              <w:rPr>
                <w:b/>
                <w:sz w:val="18"/>
                <w:szCs w:val="22"/>
              </w:rPr>
            </w:pPr>
          </w:p>
        </w:tc>
        <w:tc>
          <w:tcPr>
            <w:tcW w:w="3740" w:type="dxa"/>
            <w:vMerge/>
          </w:tcPr>
          <w:p w14:paraId="2A96B60F" w14:textId="77777777" w:rsidR="00F13C6C" w:rsidRPr="00891152" w:rsidRDefault="00F13C6C" w:rsidP="00C6753A">
            <w:pPr>
              <w:rPr>
                <w:sz w:val="18"/>
                <w:szCs w:val="22"/>
              </w:rPr>
            </w:pPr>
          </w:p>
        </w:tc>
        <w:tc>
          <w:tcPr>
            <w:tcW w:w="2552" w:type="dxa"/>
            <w:vMerge/>
          </w:tcPr>
          <w:p w14:paraId="72D32588" w14:textId="77777777" w:rsidR="00F13C6C" w:rsidRPr="00891152" w:rsidRDefault="00F13C6C" w:rsidP="00C6753A">
            <w:pPr>
              <w:rPr>
                <w:sz w:val="18"/>
                <w:szCs w:val="22"/>
              </w:rPr>
            </w:pPr>
          </w:p>
        </w:tc>
        <w:tc>
          <w:tcPr>
            <w:tcW w:w="1644" w:type="dxa"/>
            <w:vMerge/>
          </w:tcPr>
          <w:p w14:paraId="2953B936" w14:textId="77777777" w:rsidR="00F13C6C" w:rsidRPr="00891152" w:rsidRDefault="00F13C6C" w:rsidP="00C6753A">
            <w:pPr>
              <w:rPr>
                <w:sz w:val="18"/>
                <w:szCs w:val="22"/>
              </w:rPr>
            </w:pPr>
          </w:p>
        </w:tc>
      </w:tr>
      <w:tr w:rsidR="00F13C6C" w:rsidRPr="00891152" w14:paraId="62BD05AF" w14:textId="77777777" w:rsidTr="002F4AF0">
        <w:tc>
          <w:tcPr>
            <w:tcW w:w="1908" w:type="dxa"/>
            <w:vMerge/>
          </w:tcPr>
          <w:p w14:paraId="5247DC6C" w14:textId="77777777" w:rsidR="00F13C6C" w:rsidRPr="00891152" w:rsidRDefault="00F13C6C" w:rsidP="00C6753A">
            <w:pPr>
              <w:rPr>
                <w:sz w:val="18"/>
                <w:szCs w:val="22"/>
              </w:rPr>
            </w:pPr>
          </w:p>
        </w:tc>
        <w:tc>
          <w:tcPr>
            <w:tcW w:w="3042" w:type="dxa"/>
          </w:tcPr>
          <w:p w14:paraId="29E003E9" w14:textId="77777777" w:rsidR="00F13C6C" w:rsidRPr="00891152" w:rsidRDefault="00F13C6C" w:rsidP="00C6753A">
            <w:pPr>
              <w:rPr>
                <w:sz w:val="18"/>
                <w:szCs w:val="22"/>
              </w:rPr>
            </w:pPr>
            <w:r w:rsidRPr="00891152">
              <w:rPr>
                <w:sz w:val="18"/>
                <w:szCs w:val="22"/>
              </w:rPr>
              <w:t>Some co-management mechanisms are formally established through agreements, MOUs, etc.</w:t>
            </w:r>
          </w:p>
        </w:tc>
        <w:tc>
          <w:tcPr>
            <w:tcW w:w="752" w:type="dxa"/>
            <w:vAlign w:val="center"/>
          </w:tcPr>
          <w:p w14:paraId="1202D1F9" w14:textId="77777777" w:rsidR="00F13C6C" w:rsidRPr="00891152" w:rsidRDefault="00F13C6C" w:rsidP="00C6753A">
            <w:pPr>
              <w:jc w:val="center"/>
              <w:rPr>
                <w:sz w:val="18"/>
                <w:szCs w:val="22"/>
              </w:rPr>
            </w:pPr>
            <w:r w:rsidRPr="00891152">
              <w:rPr>
                <w:sz w:val="18"/>
                <w:szCs w:val="22"/>
              </w:rPr>
              <w:t>2</w:t>
            </w:r>
          </w:p>
        </w:tc>
        <w:tc>
          <w:tcPr>
            <w:tcW w:w="674" w:type="dxa"/>
            <w:vMerge/>
            <w:vAlign w:val="center"/>
          </w:tcPr>
          <w:p w14:paraId="113DE625" w14:textId="77777777" w:rsidR="00F13C6C" w:rsidRPr="00891152" w:rsidRDefault="00F13C6C" w:rsidP="002F4AF0">
            <w:pPr>
              <w:jc w:val="center"/>
              <w:rPr>
                <w:b/>
                <w:sz w:val="18"/>
                <w:szCs w:val="22"/>
              </w:rPr>
            </w:pPr>
          </w:p>
        </w:tc>
        <w:tc>
          <w:tcPr>
            <w:tcW w:w="3740" w:type="dxa"/>
            <w:vMerge/>
          </w:tcPr>
          <w:p w14:paraId="0EB2E51F" w14:textId="77777777" w:rsidR="00F13C6C" w:rsidRPr="00891152" w:rsidRDefault="00F13C6C" w:rsidP="00C6753A">
            <w:pPr>
              <w:rPr>
                <w:sz w:val="18"/>
                <w:szCs w:val="22"/>
              </w:rPr>
            </w:pPr>
          </w:p>
        </w:tc>
        <w:tc>
          <w:tcPr>
            <w:tcW w:w="2552" w:type="dxa"/>
            <w:vMerge/>
          </w:tcPr>
          <w:p w14:paraId="000C9B46" w14:textId="77777777" w:rsidR="00F13C6C" w:rsidRPr="00891152" w:rsidRDefault="00F13C6C" w:rsidP="00C6753A">
            <w:pPr>
              <w:rPr>
                <w:sz w:val="18"/>
                <w:szCs w:val="22"/>
              </w:rPr>
            </w:pPr>
          </w:p>
        </w:tc>
        <w:tc>
          <w:tcPr>
            <w:tcW w:w="1644" w:type="dxa"/>
            <w:vMerge/>
          </w:tcPr>
          <w:p w14:paraId="7EAD8B11" w14:textId="77777777" w:rsidR="00F13C6C" w:rsidRPr="00891152" w:rsidRDefault="00F13C6C" w:rsidP="00C6753A">
            <w:pPr>
              <w:rPr>
                <w:sz w:val="18"/>
                <w:szCs w:val="22"/>
              </w:rPr>
            </w:pPr>
          </w:p>
        </w:tc>
      </w:tr>
      <w:tr w:rsidR="00F13C6C" w:rsidRPr="00891152" w14:paraId="28E228B9" w14:textId="77777777" w:rsidTr="002F4AF0">
        <w:tc>
          <w:tcPr>
            <w:tcW w:w="1908" w:type="dxa"/>
            <w:vMerge/>
          </w:tcPr>
          <w:p w14:paraId="088FF174" w14:textId="77777777" w:rsidR="00F13C6C" w:rsidRPr="00891152" w:rsidRDefault="00F13C6C" w:rsidP="00C6753A">
            <w:pPr>
              <w:rPr>
                <w:sz w:val="18"/>
                <w:szCs w:val="22"/>
              </w:rPr>
            </w:pPr>
          </w:p>
        </w:tc>
        <w:tc>
          <w:tcPr>
            <w:tcW w:w="3042" w:type="dxa"/>
          </w:tcPr>
          <w:p w14:paraId="152EB1AE" w14:textId="77777777" w:rsidR="00F13C6C" w:rsidRPr="00891152" w:rsidRDefault="00F13C6C" w:rsidP="00C6753A">
            <w:pPr>
              <w:rPr>
                <w:sz w:val="18"/>
                <w:szCs w:val="22"/>
              </w:rPr>
            </w:pPr>
            <w:r w:rsidRPr="00891152">
              <w:rPr>
                <w:sz w:val="18"/>
                <w:szCs w:val="22"/>
              </w:rPr>
              <w:t>Comprehensive co-management mechanisms are formally established and are operational/functional</w:t>
            </w:r>
          </w:p>
        </w:tc>
        <w:tc>
          <w:tcPr>
            <w:tcW w:w="752" w:type="dxa"/>
            <w:vAlign w:val="center"/>
          </w:tcPr>
          <w:p w14:paraId="3B631F14" w14:textId="77777777" w:rsidR="00F13C6C" w:rsidRPr="00891152" w:rsidRDefault="00F13C6C" w:rsidP="00C6753A">
            <w:pPr>
              <w:jc w:val="center"/>
              <w:rPr>
                <w:sz w:val="18"/>
                <w:szCs w:val="22"/>
              </w:rPr>
            </w:pPr>
            <w:r w:rsidRPr="00891152">
              <w:rPr>
                <w:sz w:val="18"/>
                <w:szCs w:val="22"/>
              </w:rPr>
              <w:t>3</w:t>
            </w:r>
          </w:p>
        </w:tc>
        <w:tc>
          <w:tcPr>
            <w:tcW w:w="674" w:type="dxa"/>
            <w:vMerge/>
            <w:vAlign w:val="center"/>
          </w:tcPr>
          <w:p w14:paraId="64AC04F3" w14:textId="77777777" w:rsidR="00F13C6C" w:rsidRPr="00891152" w:rsidRDefault="00F13C6C" w:rsidP="002F4AF0">
            <w:pPr>
              <w:jc w:val="center"/>
              <w:rPr>
                <w:b/>
                <w:sz w:val="18"/>
                <w:szCs w:val="22"/>
              </w:rPr>
            </w:pPr>
          </w:p>
        </w:tc>
        <w:tc>
          <w:tcPr>
            <w:tcW w:w="3740" w:type="dxa"/>
            <w:vMerge/>
          </w:tcPr>
          <w:p w14:paraId="3646D171" w14:textId="77777777" w:rsidR="00F13C6C" w:rsidRPr="00891152" w:rsidRDefault="00F13C6C" w:rsidP="00C6753A">
            <w:pPr>
              <w:rPr>
                <w:sz w:val="18"/>
                <w:szCs w:val="22"/>
              </w:rPr>
            </w:pPr>
          </w:p>
        </w:tc>
        <w:tc>
          <w:tcPr>
            <w:tcW w:w="2552" w:type="dxa"/>
            <w:vMerge/>
          </w:tcPr>
          <w:p w14:paraId="55DDBCDB" w14:textId="77777777" w:rsidR="00F13C6C" w:rsidRPr="00891152" w:rsidRDefault="00F13C6C" w:rsidP="00C6753A">
            <w:pPr>
              <w:rPr>
                <w:sz w:val="18"/>
                <w:szCs w:val="22"/>
              </w:rPr>
            </w:pPr>
          </w:p>
        </w:tc>
        <w:tc>
          <w:tcPr>
            <w:tcW w:w="1644" w:type="dxa"/>
            <w:vMerge/>
          </w:tcPr>
          <w:p w14:paraId="36A31179" w14:textId="77777777" w:rsidR="00F13C6C" w:rsidRPr="00891152" w:rsidRDefault="00F13C6C" w:rsidP="00C6753A">
            <w:pPr>
              <w:rPr>
                <w:sz w:val="18"/>
                <w:szCs w:val="22"/>
              </w:rPr>
            </w:pPr>
          </w:p>
        </w:tc>
      </w:tr>
      <w:tr w:rsidR="00F13C6C" w:rsidRPr="00891152" w14:paraId="47DA4754" w14:textId="77777777" w:rsidTr="001C2F7B">
        <w:tc>
          <w:tcPr>
            <w:tcW w:w="1908" w:type="dxa"/>
            <w:vMerge w:val="restart"/>
          </w:tcPr>
          <w:p w14:paraId="07410BEA" w14:textId="77777777" w:rsidR="00F13C6C" w:rsidRPr="00891152" w:rsidRDefault="00F13C6C" w:rsidP="00C6753A">
            <w:pPr>
              <w:rPr>
                <w:sz w:val="18"/>
                <w:szCs w:val="22"/>
              </w:rPr>
            </w:pPr>
            <w:r w:rsidRPr="00891152">
              <w:rPr>
                <w:sz w:val="18"/>
                <w:szCs w:val="22"/>
              </w:rPr>
              <w:t>Indicator 3 – Existence of cooperation with stakeholder groups</w:t>
            </w:r>
          </w:p>
        </w:tc>
        <w:tc>
          <w:tcPr>
            <w:tcW w:w="3042" w:type="dxa"/>
          </w:tcPr>
          <w:p w14:paraId="6572C727" w14:textId="77777777" w:rsidR="00F13C6C" w:rsidRPr="00891152" w:rsidRDefault="00F13C6C" w:rsidP="00C6753A">
            <w:pPr>
              <w:rPr>
                <w:sz w:val="18"/>
                <w:szCs w:val="22"/>
              </w:rPr>
            </w:pPr>
            <w:r w:rsidRPr="00891152">
              <w:rPr>
                <w:sz w:val="18"/>
                <w:szCs w:val="22"/>
              </w:rPr>
              <w:t>Identification of stakeholders and their participation/involvement in decision-making is poor</w:t>
            </w:r>
          </w:p>
        </w:tc>
        <w:tc>
          <w:tcPr>
            <w:tcW w:w="752" w:type="dxa"/>
            <w:vAlign w:val="center"/>
          </w:tcPr>
          <w:p w14:paraId="7F4F1761" w14:textId="77777777" w:rsidR="00F13C6C" w:rsidRPr="00891152" w:rsidRDefault="00F13C6C" w:rsidP="00C6753A">
            <w:pPr>
              <w:jc w:val="center"/>
              <w:rPr>
                <w:sz w:val="18"/>
                <w:szCs w:val="22"/>
              </w:rPr>
            </w:pPr>
            <w:r w:rsidRPr="00891152">
              <w:rPr>
                <w:sz w:val="18"/>
                <w:szCs w:val="22"/>
              </w:rPr>
              <w:t>0</w:t>
            </w:r>
          </w:p>
        </w:tc>
        <w:tc>
          <w:tcPr>
            <w:tcW w:w="674" w:type="dxa"/>
            <w:vMerge w:val="restart"/>
            <w:vAlign w:val="center"/>
          </w:tcPr>
          <w:p w14:paraId="1840D9E1" w14:textId="185D4359" w:rsidR="00F13C6C" w:rsidRPr="00891152" w:rsidRDefault="00F13C6C" w:rsidP="002F4AF0">
            <w:pPr>
              <w:jc w:val="center"/>
              <w:rPr>
                <w:b/>
                <w:sz w:val="18"/>
                <w:szCs w:val="22"/>
              </w:rPr>
            </w:pPr>
            <w:r>
              <w:rPr>
                <w:b/>
                <w:sz w:val="18"/>
                <w:szCs w:val="22"/>
              </w:rPr>
              <w:t>1</w:t>
            </w:r>
          </w:p>
        </w:tc>
        <w:tc>
          <w:tcPr>
            <w:tcW w:w="3740" w:type="dxa"/>
            <w:vMerge w:val="restart"/>
          </w:tcPr>
          <w:p w14:paraId="0AF3471C" w14:textId="2C7EDAB1" w:rsidR="00F13C6C" w:rsidRPr="00891152" w:rsidRDefault="00F13C6C" w:rsidP="00F4329A">
            <w:pPr>
              <w:rPr>
                <w:sz w:val="18"/>
                <w:szCs w:val="22"/>
              </w:rPr>
            </w:pPr>
            <w:r>
              <w:rPr>
                <w:sz w:val="18"/>
                <w:szCs w:val="22"/>
              </w:rPr>
              <w:t>The participation of stakeholders in decision-making regarding the management of the environment is happening in Cambodia but this participation is limited and not coordinated across focal areas.</w:t>
            </w:r>
          </w:p>
        </w:tc>
        <w:tc>
          <w:tcPr>
            <w:tcW w:w="2552" w:type="dxa"/>
            <w:vMerge w:val="restart"/>
          </w:tcPr>
          <w:p w14:paraId="31FBC3C1" w14:textId="2A8CC5F9" w:rsidR="00F13C6C" w:rsidRPr="00891152" w:rsidRDefault="00F13C6C" w:rsidP="00C6753A">
            <w:pPr>
              <w:rPr>
                <w:sz w:val="18"/>
                <w:szCs w:val="22"/>
              </w:rPr>
            </w:pPr>
            <w:r>
              <w:rPr>
                <w:sz w:val="18"/>
                <w:szCs w:val="22"/>
              </w:rPr>
              <w:t xml:space="preserve">Through the collaborative approach used by the project and the engagement of stakeholders in the implementation of the project, it is anticipated that the cooperation among stakeholders should increase, including a greater collaboration among government and non-government organizations. </w:t>
            </w:r>
          </w:p>
        </w:tc>
        <w:tc>
          <w:tcPr>
            <w:tcW w:w="1644" w:type="dxa"/>
            <w:vMerge w:val="restart"/>
            <w:vAlign w:val="center"/>
          </w:tcPr>
          <w:p w14:paraId="2291A100" w14:textId="17546969" w:rsidR="00F13C6C" w:rsidRPr="00891152" w:rsidRDefault="00F13C6C" w:rsidP="00C6753A">
            <w:pPr>
              <w:rPr>
                <w:sz w:val="18"/>
                <w:szCs w:val="22"/>
              </w:rPr>
            </w:pPr>
            <w:r>
              <w:rPr>
                <w:sz w:val="18"/>
                <w:szCs w:val="22"/>
              </w:rPr>
              <w:t xml:space="preserve">1. </w:t>
            </w:r>
            <w:r w:rsidRPr="00F13C6C">
              <w:rPr>
                <w:sz w:val="18"/>
                <w:szCs w:val="22"/>
              </w:rPr>
              <w:t>Improved access and generation of information related to the three Rio Conventions</w:t>
            </w:r>
            <w:r w:rsidR="00E45D12">
              <w:rPr>
                <w:sz w:val="18"/>
                <w:szCs w:val="22"/>
              </w:rPr>
              <w:t>.</w:t>
            </w:r>
          </w:p>
        </w:tc>
      </w:tr>
      <w:tr w:rsidR="00F13C6C" w:rsidRPr="00891152" w14:paraId="5E41F97D" w14:textId="77777777" w:rsidTr="002F4AF0">
        <w:tc>
          <w:tcPr>
            <w:tcW w:w="1908" w:type="dxa"/>
            <w:vMerge/>
          </w:tcPr>
          <w:p w14:paraId="1BEF428D" w14:textId="77777777" w:rsidR="00F13C6C" w:rsidRPr="00891152" w:rsidRDefault="00F13C6C" w:rsidP="00C6753A">
            <w:pPr>
              <w:rPr>
                <w:sz w:val="18"/>
                <w:szCs w:val="22"/>
              </w:rPr>
            </w:pPr>
          </w:p>
        </w:tc>
        <w:tc>
          <w:tcPr>
            <w:tcW w:w="3042" w:type="dxa"/>
          </w:tcPr>
          <w:p w14:paraId="44D8D751" w14:textId="77777777" w:rsidR="00F13C6C" w:rsidRPr="00891152" w:rsidRDefault="00F13C6C" w:rsidP="00C6753A">
            <w:pPr>
              <w:rPr>
                <w:sz w:val="18"/>
                <w:szCs w:val="22"/>
              </w:rPr>
            </w:pPr>
            <w:r w:rsidRPr="00891152">
              <w:rPr>
                <w:sz w:val="18"/>
                <w:szCs w:val="22"/>
              </w:rPr>
              <w:t>Stakeholders are identified but their participation in decision-making is limited</w:t>
            </w:r>
          </w:p>
        </w:tc>
        <w:tc>
          <w:tcPr>
            <w:tcW w:w="752" w:type="dxa"/>
            <w:vAlign w:val="center"/>
          </w:tcPr>
          <w:p w14:paraId="4DC90BD4" w14:textId="77777777" w:rsidR="00F13C6C" w:rsidRPr="00891152" w:rsidRDefault="00F13C6C" w:rsidP="00C6753A">
            <w:pPr>
              <w:jc w:val="center"/>
              <w:rPr>
                <w:sz w:val="18"/>
                <w:szCs w:val="22"/>
              </w:rPr>
            </w:pPr>
            <w:r w:rsidRPr="00891152">
              <w:rPr>
                <w:sz w:val="18"/>
                <w:szCs w:val="22"/>
              </w:rPr>
              <w:t>1</w:t>
            </w:r>
          </w:p>
        </w:tc>
        <w:tc>
          <w:tcPr>
            <w:tcW w:w="674" w:type="dxa"/>
            <w:vMerge/>
            <w:vAlign w:val="center"/>
          </w:tcPr>
          <w:p w14:paraId="34D78FD8" w14:textId="1FAC02D1" w:rsidR="00F13C6C" w:rsidRPr="00891152" w:rsidRDefault="00F13C6C" w:rsidP="002F4AF0">
            <w:pPr>
              <w:jc w:val="center"/>
              <w:rPr>
                <w:b/>
                <w:sz w:val="18"/>
                <w:szCs w:val="22"/>
              </w:rPr>
            </w:pPr>
          </w:p>
        </w:tc>
        <w:tc>
          <w:tcPr>
            <w:tcW w:w="3740" w:type="dxa"/>
            <w:vMerge/>
          </w:tcPr>
          <w:p w14:paraId="4CB6246A" w14:textId="77777777" w:rsidR="00F13C6C" w:rsidRPr="00891152" w:rsidRDefault="00F13C6C" w:rsidP="00C6753A">
            <w:pPr>
              <w:rPr>
                <w:sz w:val="18"/>
                <w:szCs w:val="22"/>
              </w:rPr>
            </w:pPr>
          </w:p>
        </w:tc>
        <w:tc>
          <w:tcPr>
            <w:tcW w:w="2552" w:type="dxa"/>
            <w:vMerge/>
          </w:tcPr>
          <w:p w14:paraId="029FD346" w14:textId="77777777" w:rsidR="00F13C6C" w:rsidRPr="00891152" w:rsidRDefault="00F13C6C" w:rsidP="00C6753A">
            <w:pPr>
              <w:rPr>
                <w:sz w:val="18"/>
                <w:szCs w:val="22"/>
              </w:rPr>
            </w:pPr>
          </w:p>
        </w:tc>
        <w:tc>
          <w:tcPr>
            <w:tcW w:w="1644" w:type="dxa"/>
            <w:vMerge/>
          </w:tcPr>
          <w:p w14:paraId="4878D2F6" w14:textId="77777777" w:rsidR="00F13C6C" w:rsidRPr="00891152" w:rsidRDefault="00F13C6C" w:rsidP="00C6753A">
            <w:pPr>
              <w:rPr>
                <w:sz w:val="18"/>
                <w:szCs w:val="22"/>
              </w:rPr>
            </w:pPr>
          </w:p>
        </w:tc>
      </w:tr>
      <w:tr w:rsidR="00F13C6C" w:rsidRPr="00891152" w14:paraId="736B28F8" w14:textId="77777777" w:rsidTr="002F4AF0">
        <w:tc>
          <w:tcPr>
            <w:tcW w:w="1908" w:type="dxa"/>
            <w:vMerge/>
          </w:tcPr>
          <w:p w14:paraId="240D2440" w14:textId="77777777" w:rsidR="00F13C6C" w:rsidRPr="00891152" w:rsidRDefault="00F13C6C" w:rsidP="00C6753A">
            <w:pPr>
              <w:rPr>
                <w:sz w:val="18"/>
                <w:szCs w:val="22"/>
              </w:rPr>
            </w:pPr>
          </w:p>
        </w:tc>
        <w:tc>
          <w:tcPr>
            <w:tcW w:w="3042" w:type="dxa"/>
          </w:tcPr>
          <w:p w14:paraId="27347E0C" w14:textId="77777777" w:rsidR="00F13C6C" w:rsidRPr="00891152" w:rsidRDefault="00F13C6C" w:rsidP="00C6753A">
            <w:pPr>
              <w:rPr>
                <w:sz w:val="18"/>
                <w:szCs w:val="22"/>
              </w:rPr>
            </w:pPr>
            <w:r w:rsidRPr="00891152">
              <w:rPr>
                <w:sz w:val="18"/>
                <w:szCs w:val="22"/>
              </w:rPr>
              <w:t>Stakeholders are identified and regular consultations mechanisms are established</w:t>
            </w:r>
          </w:p>
        </w:tc>
        <w:tc>
          <w:tcPr>
            <w:tcW w:w="752" w:type="dxa"/>
            <w:vAlign w:val="center"/>
          </w:tcPr>
          <w:p w14:paraId="23D46130" w14:textId="77777777" w:rsidR="00F13C6C" w:rsidRPr="00891152" w:rsidRDefault="00F13C6C" w:rsidP="00C6753A">
            <w:pPr>
              <w:jc w:val="center"/>
              <w:rPr>
                <w:sz w:val="18"/>
                <w:szCs w:val="22"/>
              </w:rPr>
            </w:pPr>
            <w:r w:rsidRPr="00891152">
              <w:rPr>
                <w:sz w:val="18"/>
                <w:szCs w:val="22"/>
              </w:rPr>
              <w:t>2</w:t>
            </w:r>
          </w:p>
        </w:tc>
        <w:tc>
          <w:tcPr>
            <w:tcW w:w="674" w:type="dxa"/>
            <w:vMerge/>
            <w:vAlign w:val="center"/>
          </w:tcPr>
          <w:p w14:paraId="25A12536" w14:textId="77777777" w:rsidR="00F13C6C" w:rsidRPr="00891152" w:rsidRDefault="00F13C6C" w:rsidP="002F4AF0">
            <w:pPr>
              <w:jc w:val="center"/>
              <w:rPr>
                <w:b/>
                <w:sz w:val="18"/>
                <w:szCs w:val="22"/>
              </w:rPr>
            </w:pPr>
          </w:p>
        </w:tc>
        <w:tc>
          <w:tcPr>
            <w:tcW w:w="3740" w:type="dxa"/>
            <w:vMerge/>
          </w:tcPr>
          <w:p w14:paraId="321D59FE" w14:textId="77777777" w:rsidR="00F13C6C" w:rsidRPr="00891152" w:rsidRDefault="00F13C6C" w:rsidP="00C6753A">
            <w:pPr>
              <w:rPr>
                <w:sz w:val="18"/>
                <w:szCs w:val="22"/>
              </w:rPr>
            </w:pPr>
          </w:p>
        </w:tc>
        <w:tc>
          <w:tcPr>
            <w:tcW w:w="2552" w:type="dxa"/>
            <w:vMerge/>
          </w:tcPr>
          <w:p w14:paraId="2B1222CB" w14:textId="77777777" w:rsidR="00F13C6C" w:rsidRPr="00891152" w:rsidRDefault="00F13C6C" w:rsidP="00C6753A">
            <w:pPr>
              <w:rPr>
                <w:sz w:val="18"/>
                <w:szCs w:val="22"/>
              </w:rPr>
            </w:pPr>
          </w:p>
        </w:tc>
        <w:tc>
          <w:tcPr>
            <w:tcW w:w="1644" w:type="dxa"/>
            <w:vMerge/>
          </w:tcPr>
          <w:p w14:paraId="71CD7E17" w14:textId="77777777" w:rsidR="00F13C6C" w:rsidRPr="00891152" w:rsidRDefault="00F13C6C" w:rsidP="00C6753A">
            <w:pPr>
              <w:rPr>
                <w:sz w:val="18"/>
                <w:szCs w:val="22"/>
              </w:rPr>
            </w:pPr>
          </w:p>
        </w:tc>
      </w:tr>
      <w:tr w:rsidR="00F13C6C" w:rsidRPr="00891152" w14:paraId="31C976D9" w14:textId="77777777" w:rsidTr="002F4AF0">
        <w:tc>
          <w:tcPr>
            <w:tcW w:w="1908" w:type="dxa"/>
            <w:vMerge/>
            <w:tcBorders>
              <w:bottom w:val="single" w:sz="4" w:space="0" w:color="auto"/>
            </w:tcBorders>
          </w:tcPr>
          <w:p w14:paraId="710FB298" w14:textId="77777777" w:rsidR="00F13C6C" w:rsidRPr="00891152" w:rsidRDefault="00F13C6C" w:rsidP="00C6753A">
            <w:pPr>
              <w:rPr>
                <w:sz w:val="18"/>
                <w:szCs w:val="22"/>
              </w:rPr>
            </w:pPr>
          </w:p>
        </w:tc>
        <w:tc>
          <w:tcPr>
            <w:tcW w:w="3042" w:type="dxa"/>
            <w:tcBorders>
              <w:bottom w:val="single" w:sz="4" w:space="0" w:color="auto"/>
            </w:tcBorders>
          </w:tcPr>
          <w:p w14:paraId="02435ED8" w14:textId="77777777" w:rsidR="00F13C6C" w:rsidRPr="00891152" w:rsidRDefault="00F13C6C" w:rsidP="00C6753A">
            <w:pPr>
              <w:rPr>
                <w:sz w:val="18"/>
                <w:szCs w:val="22"/>
              </w:rPr>
            </w:pPr>
            <w:r w:rsidRPr="00891152">
              <w:rPr>
                <w:sz w:val="18"/>
                <w:szCs w:val="22"/>
              </w:rPr>
              <w:t>Stakeholders are identified and they actively contribute to established participative decision-making processes</w:t>
            </w:r>
          </w:p>
        </w:tc>
        <w:tc>
          <w:tcPr>
            <w:tcW w:w="752" w:type="dxa"/>
            <w:tcBorders>
              <w:bottom w:val="single" w:sz="4" w:space="0" w:color="auto"/>
            </w:tcBorders>
            <w:vAlign w:val="center"/>
          </w:tcPr>
          <w:p w14:paraId="6D9A2E0D" w14:textId="77777777" w:rsidR="00F13C6C" w:rsidRPr="00891152" w:rsidRDefault="00F13C6C" w:rsidP="00C6753A">
            <w:pPr>
              <w:jc w:val="center"/>
              <w:rPr>
                <w:sz w:val="18"/>
                <w:szCs w:val="22"/>
              </w:rPr>
            </w:pPr>
            <w:r w:rsidRPr="00891152">
              <w:rPr>
                <w:sz w:val="18"/>
                <w:szCs w:val="22"/>
              </w:rPr>
              <w:t>3</w:t>
            </w:r>
          </w:p>
        </w:tc>
        <w:tc>
          <w:tcPr>
            <w:tcW w:w="674" w:type="dxa"/>
            <w:vMerge/>
            <w:tcBorders>
              <w:bottom w:val="single" w:sz="4" w:space="0" w:color="auto"/>
            </w:tcBorders>
            <w:vAlign w:val="center"/>
          </w:tcPr>
          <w:p w14:paraId="4EE5A1A9" w14:textId="77777777" w:rsidR="00F13C6C" w:rsidRPr="00891152" w:rsidRDefault="00F13C6C" w:rsidP="002F4AF0">
            <w:pPr>
              <w:jc w:val="center"/>
              <w:rPr>
                <w:b/>
                <w:sz w:val="18"/>
                <w:szCs w:val="22"/>
              </w:rPr>
            </w:pPr>
          </w:p>
        </w:tc>
        <w:tc>
          <w:tcPr>
            <w:tcW w:w="3740" w:type="dxa"/>
            <w:vMerge/>
            <w:tcBorders>
              <w:bottom w:val="single" w:sz="4" w:space="0" w:color="auto"/>
            </w:tcBorders>
          </w:tcPr>
          <w:p w14:paraId="5A77A164" w14:textId="77777777" w:rsidR="00F13C6C" w:rsidRPr="00891152" w:rsidRDefault="00F13C6C" w:rsidP="00C6753A">
            <w:pPr>
              <w:rPr>
                <w:sz w:val="18"/>
                <w:szCs w:val="22"/>
              </w:rPr>
            </w:pPr>
          </w:p>
        </w:tc>
        <w:tc>
          <w:tcPr>
            <w:tcW w:w="2552" w:type="dxa"/>
            <w:vMerge/>
            <w:tcBorders>
              <w:bottom w:val="single" w:sz="4" w:space="0" w:color="auto"/>
            </w:tcBorders>
          </w:tcPr>
          <w:p w14:paraId="3A7760BB" w14:textId="77777777" w:rsidR="00F13C6C" w:rsidRPr="00891152" w:rsidRDefault="00F13C6C" w:rsidP="00C6753A">
            <w:pPr>
              <w:rPr>
                <w:sz w:val="18"/>
                <w:szCs w:val="22"/>
              </w:rPr>
            </w:pPr>
          </w:p>
        </w:tc>
        <w:tc>
          <w:tcPr>
            <w:tcW w:w="1644" w:type="dxa"/>
            <w:vMerge/>
            <w:tcBorders>
              <w:bottom w:val="single" w:sz="4" w:space="0" w:color="auto"/>
            </w:tcBorders>
          </w:tcPr>
          <w:p w14:paraId="10C6B2E3" w14:textId="77777777" w:rsidR="00F13C6C" w:rsidRPr="00891152" w:rsidRDefault="00F13C6C" w:rsidP="00C6753A">
            <w:pPr>
              <w:rPr>
                <w:sz w:val="18"/>
                <w:szCs w:val="22"/>
              </w:rPr>
            </w:pPr>
          </w:p>
        </w:tc>
      </w:tr>
      <w:tr w:rsidR="00F13C6C" w:rsidRPr="00891152" w14:paraId="02F98805" w14:textId="77777777" w:rsidTr="00C6753A">
        <w:trPr>
          <w:trHeight w:val="444"/>
        </w:trPr>
        <w:tc>
          <w:tcPr>
            <w:tcW w:w="6376" w:type="dxa"/>
            <w:gridSpan w:val="4"/>
            <w:tcBorders>
              <w:right w:val="nil"/>
            </w:tcBorders>
            <w:vAlign w:val="center"/>
          </w:tcPr>
          <w:p w14:paraId="18E12825" w14:textId="77777777" w:rsidR="00F13C6C" w:rsidRPr="00891152" w:rsidRDefault="00F13C6C" w:rsidP="00C6753A">
            <w:pPr>
              <w:rPr>
                <w:b/>
                <w:sz w:val="18"/>
                <w:szCs w:val="22"/>
              </w:rPr>
            </w:pPr>
            <w:r w:rsidRPr="00891152">
              <w:rPr>
                <w:b/>
              </w:rPr>
              <w:lastRenderedPageBreak/>
              <w:br w:type="page"/>
            </w:r>
            <w:r w:rsidRPr="00891152">
              <w:rPr>
                <w:b/>
                <w:sz w:val="18"/>
                <w:szCs w:val="22"/>
              </w:rPr>
              <w:t>CR 2: Capacities to generate, access and use information and knowledge</w:t>
            </w:r>
          </w:p>
        </w:tc>
        <w:tc>
          <w:tcPr>
            <w:tcW w:w="3740" w:type="dxa"/>
            <w:tcBorders>
              <w:left w:val="nil"/>
              <w:right w:val="nil"/>
            </w:tcBorders>
          </w:tcPr>
          <w:p w14:paraId="10CDC798" w14:textId="77777777" w:rsidR="00F13C6C" w:rsidRPr="00891152" w:rsidRDefault="00F13C6C" w:rsidP="00C6753A">
            <w:pPr>
              <w:rPr>
                <w:sz w:val="18"/>
                <w:szCs w:val="22"/>
              </w:rPr>
            </w:pPr>
          </w:p>
        </w:tc>
        <w:tc>
          <w:tcPr>
            <w:tcW w:w="2552" w:type="dxa"/>
            <w:tcBorders>
              <w:left w:val="nil"/>
              <w:right w:val="nil"/>
            </w:tcBorders>
          </w:tcPr>
          <w:p w14:paraId="416ED5E1" w14:textId="77777777" w:rsidR="00F13C6C" w:rsidRPr="00891152" w:rsidRDefault="00F13C6C" w:rsidP="00C6753A">
            <w:pPr>
              <w:rPr>
                <w:sz w:val="18"/>
                <w:szCs w:val="22"/>
              </w:rPr>
            </w:pPr>
          </w:p>
        </w:tc>
        <w:tc>
          <w:tcPr>
            <w:tcW w:w="1644" w:type="dxa"/>
            <w:tcBorders>
              <w:left w:val="nil"/>
            </w:tcBorders>
          </w:tcPr>
          <w:p w14:paraId="540FF367" w14:textId="77777777" w:rsidR="00F13C6C" w:rsidRPr="00891152" w:rsidRDefault="00F13C6C" w:rsidP="00C6753A">
            <w:pPr>
              <w:rPr>
                <w:sz w:val="18"/>
                <w:szCs w:val="22"/>
              </w:rPr>
            </w:pPr>
          </w:p>
        </w:tc>
      </w:tr>
      <w:tr w:rsidR="00F13C6C" w:rsidRPr="00891152" w14:paraId="56933DE9" w14:textId="77777777" w:rsidTr="00EF10D3">
        <w:trPr>
          <w:trHeight w:val="440"/>
        </w:trPr>
        <w:tc>
          <w:tcPr>
            <w:tcW w:w="1908" w:type="dxa"/>
            <w:vMerge w:val="restart"/>
          </w:tcPr>
          <w:p w14:paraId="39E3D3E0" w14:textId="77777777" w:rsidR="00F13C6C" w:rsidRPr="00891152" w:rsidRDefault="00F13C6C" w:rsidP="00C6753A">
            <w:pPr>
              <w:rPr>
                <w:sz w:val="18"/>
                <w:szCs w:val="22"/>
              </w:rPr>
            </w:pPr>
            <w:r w:rsidRPr="00891152">
              <w:rPr>
                <w:sz w:val="18"/>
                <w:szCs w:val="22"/>
              </w:rPr>
              <w:t>Indicator 4 – Degree of environmental awareness of stakeholders</w:t>
            </w:r>
          </w:p>
        </w:tc>
        <w:tc>
          <w:tcPr>
            <w:tcW w:w="3042" w:type="dxa"/>
          </w:tcPr>
          <w:p w14:paraId="74440AB8" w14:textId="77777777" w:rsidR="00F13C6C" w:rsidRPr="00891152" w:rsidRDefault="00F13C6C" w:rsidP="00C6753A">
            <w:pPr>
              <w:rPr>
                <w:sz w:val="18"/>
                <w:szCs w:val="22"/>
              </w:rPr>
            </w:pPr>
            <w:r w:rsidRPr="00891152">
              <w:rPr>
                <w:sz w:val="18"/>
                <w:szCs w:val="22"/>
              </w:rPr>
              <w:t>Stakeholders are not aware about global environmental issues and their related possible solutions (MEAs)</w:t>
            </w:r>
          </w:p>
        </w:tc>
        <w:tc>
          <w:tcPr>
            <w:tcW w:w="752" w:type="dxa"/>
            <w:vAlign w:val="center"/>
          </w:tcPr>
          <w:p w14:paraId="715C3D96" w14:textId="77777777" w:rsidR="00F13C6C" w:rsidRPr="00891152" w:rsidRDefault="00F13C6C" w:rsidP="00C6753A">
            <w:pPr>
              <w:jc w:val="center"/>
              <w:rPr>
                <w:sz w:val="18"/>
                <w:szCs w:val="22"/>
              </w:rPr>
            </w:pPr>
            <w:r w:rsidRPr="00891152">
              <w:rPr>
                <w:sz w:val="18"/>
                <w:szCs w:val="22"/>
              </w:rPr>
              <w:t>0</w:t>
            </w:r>
          </w:p>
        </w:tc>
        <w:tc>
          <w:tcPr>
            <w:tcW w:w="674" w:type="dxa"/>
            <w:vMerge w:val="restart"/>
            <w:vAlign w:val="center"/>
          </w:tcPr>
          <w:p w14:paraId="7AB3905C" w14:textId="4CED5DE3" w:rsidR="00F13C6C" w:rsidRPr="00891152" w:rsidRDefault="00F13C6C" w:rsidP="002F4AF0">
            <w:pPr>
              <w:jc w:val="center"/>
              <w:rPr>
                <w:b/>
                <w:sz w:val="18"/>
                <w:szCs w:val="22"/>
              </w:rPr>
            </w:pPr>
            <w:r>
              <w:rPr>
                <w:b/>
                <w:sz w:val="18"/>
                <w:szCs w:val="22"/>
              </w:rPr>
              <w:t>1</w:t>
            </w:r>
          </w:p>
        </w:tc>
        <w:tc>
          <w:tcPr>
            <w:tcW w:w="3740" w:type="dxa"/>
            <w:vMerge w:val="restart"/>
          </w:tcPr>
          <w:p w14:paraId="55B616C7" w14:textId="1DDEAF33" w:rsidR="00F13C6C" w:rsidRPr="00891152" w:rsidRDefault="00F13C6C" w:rsidP="0014325B">
            <w:pPr>
              <w:rPr>
                <w:sz w:val="18"/>
                <w:szCs w:val="18"/>
              </w:rPr>
            </w:pPr>
            <w:r>
              <w:rPr>
                <w:sz w:val="18"/>
                <w:szCs w:val="18"/>
              </w:rPr>
              <w:t>Cambodians have a certain level of awareness on global environment issues. However, the limited coordination of actors limits the participation of stakeholders in identifying and implementing solutions.</w:t>
            </w:r>
          </w:p>
        </w:tc>
        <w:tc>
          <w:tcPr>
            <w:tcW w:w="2552" w:type="dxa"/>
            <w:vMerge w:val="restart"/>
          </w:tcPr>
          <w:p w14:paraId="4594A5C9" w14:textId="68FC302B" w:rsidR="00F13C6C" w:rsidRPr="00891152" w:rsidRDefault="00F13C6C" w:rsidP="00C6753A">
            <w:pPr>
              <w:rPr>
                <w:sz w:val="18"/>
                <w:szCs w:val="18"/>
              </w:rPr>
            </w:pPr>
          </w:p>
        </w:tc>
        <w:tc>
          <w:tcPr>
            <w:tcW w:w="1644" w:type="dxa"/>
            <w:vMerge w:val="restart"/>
            <w:vAlign w:val="center"/>
          </w:tcPr>
          <w:p w14:paraId="72A8F386" w14:textId="163A9D81" w:rsidR="00F13C6C" w:rsidRPr="00891152" w:rsidRDefault="00F13C6C" w:rsidP="00BA63C8">
            <w:pPr>
              <w:rPr>
                <w:sz w:val="18"/>
                <w:szCs w:val="22"/>
              </w:rPr>
            </w:pPr>
            <w:r>
              <w:rPr>
                <w:sz w:val="18"/>
                <w:szCs w:val="22"/>
              </w:rPr>
              <w:t>No direct contribution from the project to improve this capacity.</w:t>
            </w:r>
          </w:p>
        </w:tc>
      </w:tr>
      <w:tr w:rsidR="00F13C6C" w:rsidRPr="00891152" w14:paraId="3FBE9B17" w14:textId="77777777" w:rsidTr="002F4AF0">
        <w:tc>
          <w:tcPr>
            <w:tcW w:w="1908" w:type="dxa"/>
            <w:vMerge/>
          </w:tcPr>
          <w:p w14:paraId="69BAF294" w14:textId="77777777" w:rsidR="00F13C6C" w:rsidRPr="00891152" w:rsidRDefault="00F13C6C" w:rsidP="00C6753A">
            <w:pPr>
              <w:rPr>
                <w:sz w:val="18"/>
                <w:szCs w:val="22"/>
              </w:rPr>
            </w:pPr>
          </w:p>
        </w:tc>
        <w:tc>
          <w:tcPr>
            <w:tcW w:w="3042" w:type="dxa"/>
          </w:tcPr>
          <w:p w14:paraId="43F8F6ED" w14:textId="77777777" w:rsidR="00F13C6C" w:rsidRPr="00891152" w:rsidRDefault="00F13C6C" w:rsidP="00C6753A">
            <w:pPr>
              <w:rPr>
                <w:sz w:val="18"/>
                <w:szCs w:val="22"/>
              </w:rPr>
            </w:pPr>
            <w:r w:rsidRPr="00891152">
              <w:rPr>
                <w:sz w:val="18"/>
                <w:szCs w:val="22"/>
              </w:rPr>
              <w:t>Stakeholders are aware about global environmental issues but not about the possible solutions (MEAs)</w:t>
            </w:r>
          </w:p>
        </w:tc>
        <w:tc>
          <w:tcPr>
            <w:tcW w:w="752" w:type="dxa"/>
            <w:vAlign w:val="center"/>
          </w:tcPr>
          <w:p w14:paraId="4125AFCC" w14:textId="77777777" w:rsidR="00F13C6C" w:rsidRPr="00891152" w:rsidRDefault="00F13C6C" w:rsidP="00C6753A">
            <w:pPr>
              <w:jc w:val="center"/>
              <w:rPr>
                <w:sz w:val="18"/>
                <w:szCs w:val="22"/>
              </w:rPr>
            </w:pPr>
            <w:r w:rsidRPr="00891152">
              <w:rPr>
                <w:sz w:val="18"/>
                <w:szCs w:val="22"/>
              </w:rPr>
              <w:t>1</w:t>
            </w:r>
          </w:p>
        </w:tc>
        <w:tc>
          <w:tcPr>
            <w:tcW w:w="674" w:type="dxa"/>
            <w:vMerge/>
            <w:vAlign w:val="center"/>
          </w:tcPr>
          <w:p w14:paraId="5DD60CCF" w14:textId="48F8329B" w:rsidR="00F13C6C" w:rsidRPr="00891152" w:rsidRDefault="00F13C6C" w:rsidP="002F4AF0">
            <w:pPr>
              <w:jc w:val="center"/>
              <w:rPr>
                <w:b/>
                <w:sz w:val="18"/>
                <w:szCs w:val="22"/>
              </w:rPr>
            </w:pPr>
          </w:p>
        </w:tc>
        <w:tc>
          <w:tcPr>
            <w:tcW w:w="3740" w:type="dxa"/>
            <w:vMerge/>
          </w:tcPr>
          <w:p w14:paraId="77B64A05" w14:textId="77777777" w:rsidR="00F13C6C" w:rsidRPr="00891152" w:rsidRDefault="00F13C6C" w:rsidP="00C6753A">
            <w:pPr>
              <w:rPr>
                <w:sz w:val="18"/>
                <w:szCs w:val="22"/>
              </w:rPr>
            </w:pPr>
          </w:p>
        </w:tc>
        <w:tc>
          <w:tcPr>
            <w:tcW w:w="2552" w:type="dxa"/>
            <w:vMerge/>
          </w:tcPr>
          <w:p w14:paraId="2742A671" w14:textId="77777777" w:rsidR="00F13C6C" w:rsidRPr="00891152" w:rsidRDefault="00F13C6C" w:rsidP="00C6753A">
            <w:pPr>
              <w:rPr>
                <w:sz w:val="18"/>
                <w:szCs w:val="22"/>
              </w:rPr>
            </w:pPr>
          </w:p>
        </w:tc>
        <w:tc>
          <w:tcPr>
            <w:tcW w:w="1644" w:type="dxa"/>
            <w:vMerge/>
          </w:tcPr>
          <w:p w14:paraId="42F80402" w14:textId="77777777" w:rsidR="00F13C6C" w:rsidRPr="00891152" w:rsidRDefault="00F13C6C" w:rsidP="00BA63C8">
            <w:pPr>
              <w:rPr>
                <w:sz w:val="18"/>
                <w:szCs w:val="22"/>
              </w:rPr>
            </w:pPr>
          </w:p>
        </w:tc>
      </w:tr>
      <w:tr w:rsidR="00F13C6C" w:rsidRPr="00891152" w14:paraId="4D479A46" w14:textId="77777777" w:rsidTr="002F4AF0">
        <w:tc>
          <w:tcPr>
            <w:tcW w:w="1908" w:type="dxa"/>
            <w:vMerge/>
          </w:tcPr>
          <w:p w14:paraId="0E509D72" w14:textId="77777777" w:rsidR="00F13C6C" w:rsidRPr="00891152" w:rsidRDefault="00F13C6C" w:rsidP="00C6753A">
            <w:pPr>
              <w:rPr>
                <w:sz w:val="18"/>
                <w:szCs w:val="22"/>
              </w:rPr>
            </w:pPr>
          </w:p>
        </w:tc>
        <w:tc>
          <w:tcPr>
            <w:tcW w:w="3042" w:type="dxa"/>
          </w:tcPr>
          <w:p w14:paraId="45B4DAF5" w14:textId="77777777" w:rsidR="00F13C6C" w:rsidRPr="00891152" w:rsidRDefault="00F13C6C" w:rsidP="00C6753A">
            <w:pPr>
              <w:rPr>
                <w:sz w:val="18"/>
                <w:szCs w:val="22"/>
              </w:rPr>
            </w:pPr>
            <w:r w:rsidRPr="00891152">
              <w:rPr>
                <w:sz w:val="18"/>
                <w:szCs w:val="22"/>
              </w:rPr>
              <w:t>Stakeholders are aware about global environmental issues and the possible solutions but do not know how to participate</w:t>
            </w:r>
          </w:p>
        </w:tc>
        <w:tc>
          <w:tcPr>
            <w:tcW w:w="752" w:type="dxa"/>
            <w:vAlign w:val="center"/>
          </w:tcPr>
          <w:p w14:paraId="4640B9DA" w14:textId="77777777" w:rsidR="00F13C6C" w:rsidRPr="00891152" w:rsidRDefault="00F13C6C" w:rsidP="00C6753A">
            <w:pPr>
              <w:jc w:val="center"/>
              <w:rPr>
                <w:sz w:val="18"/>
                <w:szCs w:val="22"/>
              </w:rPr>
            </w:pPr>
            <w:r w:rsidRPr="00891152">
              <w:rPr>
                <w:sz w:val="18"/>
                <w:szCs w:val="22"/>
              </w:rPr>
              <w:t>2</w:t>
            </w:r>
          </w:p>
        </w:tc>
        <w:tc>
          <w:tcPr>
            <w:tcW w:w="674" w:type="dxa"/>
            <w:vMerge/>
            <w:vAlign w:val="center"/>
          </w:tcPr>
          <w:p w14:paraId="3C26B9A9" w14:textId="0ECC466E" w:rsidR="00F13C6C" w:rsidRPr="00891152" w:rsidRDefault="00F13C6C" w:rsidP="002F4AF0">
            <w:pPr>
              <w:jc w:val="center"/>
              <w:rPr>
                <w:b/>
                <w:sz w:val="18"/>
                <w:szCs w:val="22"/>
              </w:rPr>
            </w:pPr>
          </w:p>
        </w:tc>
        <w:tc>
          <w:tcPr>
            <w:tcW w:w="3740" w:type="dxa"/>
            <w:vMerge/>
          </w:tcPr>
          <w:p w14:paraId="34AD5D97" w14:textId="77777777" w:rsidR="00F13C6C" w:rsidRPr="00891152" w:rsidRDefault="00F13C6C" w:rsidP="00C6753A">
            <w:pPr>
              <w:rPr>
                <w:sz w:val="18"/>
                <w:szCs w:val="22"/>
              </w:rPr>
            </w:pPr>
          </w:p>
        </w:tc>
        <w:tc>
          <w:tcPr>
            <w:tcW w:w="2552" w:type="dxa"/>
            <w:vMerge/>
          </w:tcPr>
          <w:p w14:paraId="79EC317C" w14:textId="77777777" w:rsidR="00F13C6C" w:rsidRPr="00891152" w:rsidRDefault="00F13C6C" w:rsidP="00C6753A">
            <w:pPr>
              <w:rPr>
                <w:sz w:val="18"/>
                <w:szCs w:val="22"/>
              </w:rPr>
            </w:pPr>
          </w:p>
        </w:tc>
        <w:tc>
          <w:tcPr>
            <w:tcW w:w="1644" w:type="dxa"/>
            <w:vMerge/>
          </w:tcPr>
          <w:p w14:paraId="753354C2" w14:textId="77777777" w:rsidR="00F13C6C" w:rsidRPr="00891152" w:rsidRDefault="00F13C6C" w:rsidP="00BA63C8">
            <w:pPr>
              <w:rPr>
                <w:sz w:val="18"/>
                <w:szCs w:val="22"/>
              </w:rPr>
            </w:pPr>
          </w:p>
        </w:tc>
      </w:tr>
      <w:tr w:rsidR="00F13C6C" w:rsidRPr="00891152" w14:paraId="402C1B13" w14:textId="77777777" w:rsidTr="002F4AF0">
        <w:tc>
          <w:tcPr>
            <w:tcW w:w="1908" w:type="dxa"/>
            <w:vMerge/>
            <w:tcBorders>
              <w:bottom w:val="single" w:sz="4" w:space="0" w:color="auto"/>
            </w:tcBorders>
          </w:tcPr>
          <w:p w14:paraId="4EF65CC0" w14:textId="77777777" w:rsidR="00F13C6C" w:rsidRPr="00891152" w:rsidRDefault="00F13C6C" w:rsidP="00C6753A">
            <w:pPr>
              <w:rPr>
                <w:sz w:val="18"/>
                <w:szCs w:val="22"/>
              </w:rPr>
            </w:pPr>
          </w:p>
        </w:tc>
        <w:tc>
          <w:tcPr>
            <w:tcW w:w="3042" w:type="dxa"/>
          </w:tcPr>
          <w:p w14:paraId="5C510C1D" w14:textId="77777777" w:rsidR="00F13C6C" w:rsidRPr="00891152" w:rsidRDefault="00F13C6C" w:rsidP="00C6753A">
            <w:pPr>
              <w:rPr>
                <w:sz w:val="18"/>
                <w:szCs w:val="22"/>
              </w:rPr>
            </w:pPr>
            <w:r w:rsidRPr="00891152">
              <w:rPr>
                <w:sz w:val="18"/>
                <w:szCs w:val="22"/>
              </w:rPr>
              <w:t>Stakeholders are aware about global environmental issues and are actively participating in the implementation of related solutions</w:t>
            </w:r>
          </w:p>
        </w:tc>
        <w:tc>
          <w:tcPr>
            <w:tcW w:w="752" w:type="dxa"/>
            <w:vAlign w:val="center"/>
          </w:tcPr>
          <w:p w14:paraId="2C4A90A0" w14:textId="77777777" w:rsidR="00F13C6C" w:rsidRPr="00891152" w:rsidRDefault="00F13C6C" w:rsidP="00C6753A">
            <w:pPr>
              <w:jc w:val="center"/>
              <w:rPr>
                <w:sz w:val="18"/>
                <w:szCs w:val="22"/>
              </w:rPr>
            </w:pPr>
            <w:r w:rsidRPr="00891152">
              <w:rPr>
                <w:sz w:val="18"/>
                <w:szCs w:val="22"/>
              </w:rPr>
              <w:t>3</w:t>
            </w:r>
          </w:p>
        </w:tc>
        <w:tc>
          <w:tcPr>
            <w:tcW w:w="674" w:type="dxa"/>
            <w:vMerge/>
            <w:vAlign w:val="center"/>
          </w:tcPr>
          <w:p w14:paraId="439B06AB" w14:textId="77777777" w:rsidR="00F13C6C" w:rsidRPr="00891152" w:rsidRDefault="00F13C6C" w:rsidP="002F4AF0">
            <w:pPr>
              <w:jc w:val="center"/>
              <w:rPr>
                <w:b/>
                <w:sz w:val="18"/>
                <w:szCs w:val="22"/>
              </w:rPr>
            </w:pPr>
          </w:p>
        </w:tc>
        <w:tc>
          <w:tcPr>
            <w:tcW w:w="3740" w:type="dxa"/>
            <w:vMerge/>
          </w:tcPr>
          <w:p w14:paraId="2D5B9EF8" w14:textId="77777777" w:rsidR="00F13C6C" w:rsidRPr="00891152" w:rsidRDefault="00F13C6C" w:rsidP="00C6753A">
            <w:pPr>
              <w:rPr>
                <w:sz w:val="18"/>
                <w:szCs w:val="22"/>
              </w:rPr>
            </w:pPr>
          </w:p>
        </w:tc>
        <w:tc>
          <w:tcPr>
            <w:tcW w:w="2552" w:type="dxa"/>
            <w:vMerge/>
          </w:tcPr>
          <w:p w14:paraId="2EEE698F" w14:textId="77777777" w:rsidR="00F13C6C" w:rsidRPr="00891152" w:rsidRDefault="00F13C6C" w:rsidP="00C6753A">
            <w:pPr>
              <w:rPr>
                <w:sz w:val="18"/>
                <w:szCs w:val="22"/>
              </w:rPr>
            </w:pPr>
          </w:p>
        </w:tc>
        <w:tc>
          <w:tcPr>
            <w:tcW w:w="1644" w:type="dxa"/>
            <w:vMerge/>
          </w:tcPr>
          <w:p w14:paraId="0B546825" w14:textId="77777777" w:rsidR="00F13C6C" w:rsidRPr="00891152" w:rsidRDefault="00F13C6C" w:rsidP="00BA63C8">
            <w:pPr>
              <w:rPr>
                <w:sz w:val="18"/>
                <w:szCs w:val="22"/>
              </w:rPr>
            </w:pPr>
          </w:p>
        </w:tc>
      </w:tr>
      <w:tr w:rsidR="00E45D12" w:rsidRPr="00891152" w14:paraId="76AE63B8" w14:textId="77777777" w:rsidTr="00AC31D1">
        <w:trPr>
          <w:trHeight w:val="548"/>
        </w:trPr>
        <w:tc>
          <w:tcPr>
            <w:tcW w:w="1908" w:type="dxa"/>
            <w:vMerge w:val="restart"/>
          </w:tcPr>
          <w:p w14:paraId="77177440" w14:textId="77777777" w:rsidR="00E45D12" w:rsidRPr="00891152" w:rsidRDefault="00E45D12" w:rsidP="00C6753A">
            <w:pPr>
              <w:rPr>
                <w:sz w:val="18"/>
                <w:szCs w:val="22"/>
              </w:rPr>
            </w:pPr>
            <w:r w:rsidRPr="00891152">
              <w:rPr>
                <w:sz w:val="18"/>
                <w:szCs w:val="22"/>
              </w:rPr>
              <w:t>Indicator 5 – Access and sharing of environmental information by stakeholders</w:t>
            </w:r>
          </w:p>
        </w:tc>
        <w:tc>
          <w:tcPr>
            <w:tcW w:w="3042" w:type="dxa"/>
          </w:tcPr>
          <w:p w14:paraId="59D3BEF9" w14:textId="77777777" w:rsidR="00E45D12" w:rsidRPr="00891152" w:rsidRDefault="00E45D12" w:rsidP="00C6753A">
            <w:pPr>
              <w:rPr>
                <w:sz w:val="18"/>
                <w:szCs w:val="22"/>
              </w:rPr>
            </w:pPr>
            <w:r w:rsidRPr="00891152">
              <w:rPr>
                <w:sz w:val="18"/>
                <w:szCs w:val="22"/>
              </w:rPr>
              <w:t>The environmental information needs are not identified and the information management infrastructure is inadequate</w:t>
            </w:r>
          </w:p>
        </w:tc>
        <w:tc>
          <w:tcPr>
            <w:tcW w:w="752" w:type="dxa"/>
            <w:vAlign w:val="center"/>
          </w:tcPr>
          <w:p w14:paraId="2B523CE3" w14:textId="77777777" w:rsidR="00E45D12" w:rsidRPr="00891152" w:rsidRDefault="00E45D12" w:rsidP="00C6753A">
            <w:pPr>
              <w:jc w:val="center"/>
              <w:rPr>
                <w:sz w:val="18"/>
                <w:szCs w:val="22"/>
              </w:rPr>
            </w:pPr>
            <w:r w:rsidRPr="00891152">
              <w:rPr>
                <w:sz w:val="18"/>
                <w:szCs w:val="22"/>
              </w:rPr>
              <w:t>0</w:t>
            </w:r>
          </w:p>
        </w:tc>
        <w:tc>
          <w:tcPr>
            <w:tcW w:w="674" w:type="dxa"/>
            <w:vMerge w:val="restart"/>
            <w:vAlign w:val="center"/>
          </w:tcPr>
          <w:p w14:paraId="0CF68F8F" w14:textId="49379BEA" w:rsidR="00E45D12" w:rsidRPr="00891152" w:rsidRDefault="00E45D12" w:rsidP="002F4AF0">
            <w:pPr>
              <w:jc w:val="center"/>
              <w:rPr>
                <w:b/>
                <w:sz w:val="18"/>
                <w:szCs w:val="22"/>
              </w:rPr>
            </w:pPr>
            <w:r>
              <w:rPr>
                <w:b/>
                <w:sz w:val="18"/>
                <w:szCs w:val="22"/>
              </w:rPr>
              <w:t>1</w:t>
            </w:r>
          </w:p>
        </w:tc>
        <w:tc>
          <w:tcPr>
            <w:tcW w:w="3740" w:type="dxa"/>
            <w:vMerge w:val="restart"/>
          </w:tcPr>
          <w:p w14:paraId="69EE122D" w14:textId="18795B33" w:rsidR="00E45D12" w:rsidRPr="00891152" w:rsidRDefault="00E45D12" w:rsidP="008A5F69">
            <w:pPr>
              <w:rPr>
                <w:sz w:val="18"/>
                <w:szCs w:val="22"/>
              </w:rPr>
            </w:pPr>
            <w:r>
              <w:rPr>
                <w:sz w:val="18"/>
                <w:szCs w:val="22"/>
              </w:rPr>
              <w:t xml:space="preserve">Some environmental information exists and is shared among stakeholders but the access is limited and there is no clearinghouse mechanism to access environmental information in Cambodia. </w:t>
            </w:r>
          </w:p>
        </w:tc>
        <w:tc>
          <w:tcPr>
            <w:tcW w:w="2552" w:type="dxa"/>
            <w:vMerge w:val="restart"/>
          </w:tcPr>
          <w:p w14:paraId="6D3C2F26" w14:textId="6A6002B4" w:rsidR="00E45D12" w:rsidRPr="00891152" w:rsidRDefault="00E45D12" w:rsidP="00E45D12">
            <w:pPr>
              <w:rPr>
                <w:sz w:val="18"/>
                <w:szCs w:val="22"/>
              </w:rPr>
            </w:pPr>
            <w:r>
              <w:rPr>
                <w:sz w:val="18"/>
                <w:szCs w:val="22"/>
              </w:rPr>
              <w:t>With the project support existing environmental management information systems will be reviewed and solutions identified to harmonize these systems. Then a clearinghouse mechanism will be developed to provide an open-access to environmental information, including information on the implementation of the Rio Conventions.</w:t>
            </w:r>
          </w:p>
        </w:tc>
        <w:tc>
          <w:tcPr>
            <w:tcW w:w="1644" w:type="dxa"/>
            <w:vMerge w:val="restart"/>
            <w:vAlign w:val="center"/>
          </w:tcPr>
          <w:p w14:paraId="38E9A6BD" w14:textId="00549B52" w:rsidR="00E45D12" w:rsidRPr="00891152" w:rsidRDefault="00E45D12" w:rsidP="00BA63C8">
            <w:pPr>
              <w:rPr>
                <w:sz w:val="18"/>
                <w:szCs w:val="22"/>
              </w:rPr>
            </w:pPr>
            <w:r>
              <w:rPr>
                <w:sz w:val="18"/>
                <w:szCs w:val="22"/>
              </w:rPr>
              <w:t xml:space="preserve">1. </w:t>
            </w:r>
            <w:r w:rsidRPr="00F13C6C">
              <w:rPr>
                <w:sz w:val="18"/>
                <w:szCs w:val="22"/>
              </w:rPr>
              <w:t>Improved access and generation of information related to the three Rio Conventions</w:t>
            </w:r>
            <w:r>
              <w:rPr>
                <w:sz w:val="18"/>
                <w:szCs w:val="22"/>
              </w:rPr>
              <w:t>.</w:t>
            </w:r>
          </w:p>
        </w:tc>
      </w:tr>
      <w:tr w:rsidR="00F13C6C" w:rsidRPr="00891152" w14:paraId="677A6CB1" w14:textId="77777777" w:rsidTr="002F4AF0">
        <w:tc>
          <w:tcPr>
            <w:tcW w:w="1908" w:type="dxa"/>
            <w:vMerge/>
          </w:tcPr>
          <w:p w14:paraId="1B34797D" w14:textId="77777777" w:rsidR="00F13C6C" w:rsidRPr="00891152" w:rsidRDefault="00F13C6C" w:rsidP="00C6753A">
            <w:pPr>
              <w:rPr>
                <w:sz w:val="18"/>
                <w:szCs w:val="22"/>
              </w:rPr>
            </w:pPr>
          </w:p>
        </w:tc>
        <w:tc>
          <w:tcPr>
            <w:tcW w:w="3042" w:type="dxa"/>
          </w:tcPr>
          <w:p w14:paraId="47257CC3" w14:textId="77777777" w:rsidR="00F13C6C" w:rsidRPr="00891152" w:rsidRDefault="00F13C6C" w:rsidP="00C6753A">
            <w:pPr>
              <w:rPr>
                <w:sz w:val="18"/>
                <w:szCs w:val="22"/>
              </w:rPr>
            </w:pPr>
            <w:r w:rsidRPr="00891152">
              <w:rPr>
                <w:sz w:val="18"/>
                <w:szCs w:val="22"/>
              </w:rPr>
              <w:t>The environmental information needs are identified but the information management infrastructure is inadequate</w:t>
            </w:r>
          </w:p>
        </w:tc>
        <w:tc>
          <w:tcPr>
            <w:tcW w:w="752" w:type="dxa"/>
            <w:vAlign w:val="center"/>
          </w:tcPr>
          <w:p w14:paraId="04302234" w14:textId="77777777" w:rsidR="00F13C6C" w:rsidRPr="00891152" w:rsidRDefault="00F13C6C" w:rsidP="00C6753A">
            <w:pPr>
              <w:jc w:val="center"/>
              <w:rPr>
                <w:sz w:val="18"/>
                <w:szCs w:val="22"/>
              </w:rPr>
            </w:pPr>
            <w:r w:rsidRPr="00891152">
              <w:rPr>
                <w:sz w:val="18"/>
                <w:szCs w:val="22"/>
              </w:rPr>
              <w:t>1</w:t>
            </w:r>
          </w:p>
        </w:tc>
        <w:tc>
          <w:tcPr>
            <w:tcW w:w="674" w:type="dxa"/>
            <w:vMerge/>
            <w:vAlign w:val="center"/>
          </w:tcPr>
          <w:p w14:paraId="459CE4CE" w14:textId="3A9E0588" w:rsidR="00F13C6C" w:rsidRPr="00891152" w:rsidRDefault="00F13C6C" w:rsidP="002F4AF0">
            <w:pPr>
              <w:jc w:val="center"/>
              <w:rPr>
                <w:b/>
                <w:sz w:val="18"/>
                <w:szCs w:val="22"/>
              </w:rPr>
            </w:pPr>
          </w:p>
        </w:tc>
        <w:tc>
          <w:tcPr>
            <w:tcW w:w="3740" w:type="dxa"/>
            <w:vMerge/>
          </w:tcPr>
          <w:p w14:paraId="2F028A5B" w14:textId="77777777" w:rsidR="00F13C6C" w:rsidRPr="00891152" w:rsidRDefault="00F13C6C" w:rsidP="00C6753A">
            <w:pPr>
              <w:rPr>
                <w:sz w:val="18"/>
                <w:szCs w:val="22"/>
              </w:rPr>
            </w:pPr>
          </w:p>
        </w:tc>
        <w:tc>
          <w:tcPr>
            <w:tcW w:w="2552" w:type="dxa"/>
            <w:vMerge/>
          </w:tcPr>
          <w:p w14:paraId="0F827E88" w14:textId="77777777" w:rsidR="00F13C6C" w:rsidRPr="00891152" w:rsidRDefault="00F13C6C" w:rsidP="00C6753A">
            <w:pPr>
              <w:rPr>
                <w:sz w:val="18"/>
                <w:szCs w:val="22"/>
              </w:rPr>
            </w:pPr>
          </w:p>
        </w:tc>
        <w:tc>
          <w:tcPr>
            <w:tcW w:w="1644" w:type="dxa"/>
            <w:vMerge/>
          </w:tcPr>
          <w:p w14:paraId="1C3CE719" w14:textId="77777777" w:rsidR="00F13C6C" w:rsidRPr="00891152" w:rsidRDefault="00F13C6C" w:rsidP="00BA63C8">
            <w:pPr>
              <w:rPr>
                <w:sz w:val="18"/>
                <w:szCs w:val="22"/>
              </w:rPr>
            </w:pPr>
          </w:p>
        </w:tc>
      </w:tr>
      <w:tr w:rsidR="00F13C6C" w:rsidRPr="00891152" w14:paraId="51F49685" w14:textId="77777777" w:rsidTr="002F4AF0">
        <w:tc>
          <w:tcPr>
            <w:tcW w:w="1908" w:type="dxa"/>
            <w:vMerge/>
          </w:tcPr>
          <w:p w14:paraId="5EA8AE7F" w14:textId="77777777" w:rsidR="00F13C6C" w:rsidRPr="00891152" w:rsidRDefault="00F13C6C" w:rsidP="00C6753A">
            <w:pPr>
              <w:rPr>
                <w:sz w:val="18"/>
                <w:szCs w:val="22"/>
              </w:rPr>
            </w:pPr>
          </w:p>
        </w:tc>
        <w:tc>
          <w:tcPr>
            <w:tcW w:w="3042" w:type="dxa"/>
          </w:tcPr>
          <w:p w14:paraId="083B2312" w14:textId="77777777" w:rsidR="00F13C6C" w:rsidRPr="00891152" w:rsidRDefault="00F13C6C" w:rsidP="00C6753A">
            <w:pPr>
              <w:rPr>
                <w:sz w:val="18"/>
                <w:szCs w:val="22"/>
              </w:rPr>
            </w:pPr>
            <w:r w:rsidRPr="00891152">
              <w:rPr>
                <w:sz w:val="18"/>
                <w:szCs w:val="22"/>
              </w:rPr>
              <w:t>The environmental information is partially available and shared among stakeholders but is not covering all focal areas and/or the information management infrastructure to manage and give information access to the public is limited</w:t>
            </w:r>
          </w:p>
        </w:tc>
        <w:tc>
          <w:tcPr>
            <w:tcW w:w="752" w:type="dxa"/>
            <w:vAlign w:val="center"/>
          </w:tcPr>
          <w:p w14:paraId="5FBD105A" w14:textId="77777777" w:rsidR="00F13C6C" w:rsidRPr="00891152" w:rsidRDefault="00F13C6C" w:rsidP="00C6753A">
            <w:pPr>
              <w:jc w:val="center"/>
              <w:rPr>
                <w:sz w:val="18"/>
                <w:szCs w:val="22"/>
              </w:rPr>
            </w:pPr>
            <w:r w:rsidRPr="00891152">
              <w:rPr>
                <w:sz w:val="18"/>
                <w:szCs w:val="22"/>
              </w:rPr>
              <w:t>2</w:t>
            </w:r>
          </w:p>
        </w:tc>
        <w:tc>
          <w:tcPr>
            <w:tcW w:w="674" w:type="dxa"/>
            <w:vMerge/>
            <w:vAlign w:val="center"/>
          </w:tcPr>
          <w:p w14:paraId="732929FA" w14:textId="77777777" w:rsidR="00F13C6C" w:rsidRPr="00891152" w:rsidRDefault="00F13C6C" w:rsidP="002F4AF0">
            <w:pPr>
              <w:jc w:val="center"/>
              <w:rPr>
                <w:b/>
                <w:sz w:val="18"/>
                <w:szCs w:val="22"/>
              </w:rPr>
            </w:pPr>
          </w:p>
        </w:tc>
        <w:tc>
          <w:tcPr>
            <w:tcW w:w="3740" w:type="dxa"/>
            <w:vMerge/>
          </w:tcPr>
          <w:p w14:paraId="0D3C617F" w14:textId="77777777" w:rsidR="00F13C6C" w:rsidRPr="00891152" w:rsidRDefault="00F13C6C" w:rsidP="00C6753A">
            <w:pPr>
              <w:rPr>
                <w:sz w:val="18"/>
                <w:szCs w:val="22"/>
              </w:rPr>
            </w:pPr>
          </w:p>
        </w:tc>
        <w:tc>
          <w:tcPr>
            <w:tcW w:w="2552" w:type="dxa"/>
            <w:vMerge/>
          </w:tcPr>
          <w:p w14:paraId="6074FA69" w14:textId="77777777" w:rsidR="00F13C6C" w:rsidRPr="00891152" w:rsidRDefault="00F13C6C" w:rsidP="00C6753A">
            <w:pPr>
              <w:rPr>
                <w:sz w:val="18"/>
                <w:szCs w:val="22"/>
              </w:rPr>
            </w:pPr>
          </w:p>
        </w:tc>
        <w:tc>
          <w:tcPr>
            <w:tcW w:w="1644" w:type="dxa"/>
            <w:vMerge/>
          </w:tcPr>
          <w:p w14:paraId="02B76D9B" w14:textId="77777777" w:rsidR="00F13C6C" w:rsidRPr="00891152" w:rsidRDefault="00F13C6C" w:rsidP="00BA63C8">
            <w:pPr>
              <w:rPr>
                <w:sz w:val="18"/>
                <w:szCs w:val="22"/>
              </w:rPr>
            </w:pPr>
          </w:p>
        </w:tc>
      </w:tr>
      <w:tr w:rsidR="00F13C6C" w:rsidRPr="00891152" w14:paraId="138511E0" w14:textId="77777777" w:rsidTr="002F4AF0">
        <w:tc>
          <w:tcPr>
            <w:tcW w:w="1908" w:type="dxa"/>
            <w:vMerge/>
            <w:tcBorders>
              <w:bottom w:val="single" w:sz="4" w:space="0" w:color="auto"/>
            </w:tcBorders>
          </w:tcPr>
          <w:p w14:paraId="2F3F4389" w14:textId="77777777" w:rsidR="00F13C6C" w:rsidRPr="00891152" w:rsidRDefault="00F13C6C" w:rsidP="00C6753A">
            <w:pPr>
              <w:rPr>
                <w:sz w:val="18"/>
                <w:szCs w:val="22"/>
              </w:rPr>
            </w:pPr>
          </w:p>
        </w:tc>
        <w:tc>
          <w:tcPr>
            <w:tcW w:w="3042" w:type="dxa"/>
          </w:tcPr>
          <w:p w14:paraId="290EB9BC" w14:textId="77777777" w:rsidR="00F13C6C" w:rsidRPr="00891152" w:rsidRDefault="00F13C6C" w:rsidP="00C6753A">
            <w:pPr>
              <w:rPr>
                <w:sz w:val="18"/>
                <w:szCs w:val="22"/>
              </w:rPr>
            </w:pPr>
            <w:r w:rsidRPr="00891152">
              <w:rPr>
                <w:sz w:val="18"/>
                <w:szCs w:val="22"/>
              </w:rPr>
              <w:t>Comprehensive environmental information is available and shared through an adequate information management infrastructure</w:t>
            </w:r>
          </w:p>
        </w:tc>
        <w:tc>
          <w:tcPr>
            <w:tcW w:w="752" w:type="dxa"/>
            <w:vAlign w:val="center"/>
          </w:tcPr>
          <w:p w14:paraId="34F82868" w14:textId="77777777" w:rsidR="00F13C6C" w:rsidRPr="00891152" w:rsidRDefault="00F13C6C" w:rsidP="00C6753A">
            <w:pPr>
              <w:jc w:val="center"/>
              <w:rPr>
                <w:sz w:val="18"/>
                <w:szCs w:val="22"/>
              </w:rPr>
            </w:pPr>
            <w:r w:rsidRPr="00891152">
              <w:rPr>
                <w:sz w:val="18"/>
                <w:szCs w:val="22"/>
              </w:rPr>
              <w:t>3</w:t>
            </w:r>
          </w:p>
        </w:tc>
        <w:tc>
          <w:tcPr>
            <w:tcW w:w="674" w:type="dxa"/>
            <w:vMerge/>
            <w:vAlign w:val="center"/>
          </w:tcPr>
          <w:p w14:paraId="2F32DFB8" w14:textId="77777777" w:rsidR="00F13C6C" w:rsidRPr="00891152" w:rsidRDefault="00F13C6C" w:rsidP="002F4AF0">
            <w:pPr>
              <w:jc w:val="center"/>
              <w:rPr>
                <w:b/>
                <w:sz w:val="18"/>
                <w:szCs w:val="22"/>
              </w:rPr>
            </w:pPr>
          </w:p>
        </w:tc>
        <w:tc>
          <w:tcPr>
            <w:tcW w:w="3740" w:type="dxa"/>
            <w:vMerge/>
          </w:tcPr>
          <w:p w14:paraId="4DBD69B0" w14:textId="77777777" w:rsidR="00F13C6C" w:rsidRPr="00891152" w:rsidRDefault="00F13C6C" w:rsidP="00C6753A">
            <w:pPr>
              <w:rPr>
                <w:sz w:val="18"/>
                <w:szCs w:val="22"/>
              </w:rPr>
            </w:pPr>
          </w:p>
        </w:tc>
        <w:tc>
          <w:tcPr>
            <w:tcW w:w="2552" w:type="dxa"/>
            <w:vMerge/>
          </w:tcPr>
          <w:p w14:paraId="768C6897" w14:textId="77777777" w:rsidR="00F13C6C" w:rsidRPr="00891152" w:rsidRDefault="00F13C6C" w:rsidP="00C6753A">
            <w:pPr>
              <w:rPr>
                <w:sz w:val="18"/>
                <w:szCs w:val="22"/>
              </w:rPr>
            </w:pPr>
          </w:p>
        </w:tc>
        <w:tc>
          <w:tcPr>
            <w:tcW w:w="1644" w:type="dxa"/>
            <w:vMerge/>
          </w:tcPr>
          <w:p w14:paraId="03955907" w14:textId="77777777" w:rsidR="00F13C6C" w:rsidRPr="00891152" w:rsidRDefault="00F13C6C" w:rsidP="00BA63C8">
            <w:pPr>
              <w:rPr>
                <w:sz w:val="18"/>
                <w:szCs w:val="22"/>
              </w:rPr>
            </w:pPr>
          </w:p>
        </w:tc>
      </w:tr>
      <w:tr w:rsidR="00F13C6C" w:rsidRPr="00891152" w14:paraId="315EC40B" w14:textId="77777777" w:rsidTr="00AC31D1">
        <w:trPr>
          <w:trHeight w:val="332"/>
        </w:trPr>
        <w:tc>
          <w:tcPr>
            <w:tcW w:w="1908" w:type="dxa"/>
            <w:vMerge w:val="restart"/>
          </w:tcPr>
          <w:p w14:paraId="730B77EB" w14:textId="77777777" w:rsidR="00F13C6C" w:rsidRPr="00891152" w:rsidRDefault="00F13C6C" w:rsidP="00C6753A">
            <w:pPr>
              <w:rPr>
                <w:sz w:val="18"/>
                <w:szCs w:val="22"/>
              </w:rPr>
            </w:pPr>
            <w:r w:rsidRPr="00891152">
              <w:rPr>
                <w:sz w:val="18"/>
                <w:szCs w:val="22"/>
              </w:rPr>
              <w:t>Indicator 6 – Existence of environmental education programmes</w:t>
            </w:r>
          </w:p>
        </w:tc>
        <w:tc>
          <w:tcPr>
            <w:tcW w:w="3042" w:type="dxa"/>
          </w:tcPr>
          <w:p w14:paraId="1A045F65" w14:textId="77777777" w:rsidR="00F13C6C" w:rsidRPr="00891152" w:rsidRDefault="00F13C6C" w:rsidP="00C6753A">
            <w:pPr>
              <w:rPr>
                <w:sz w:val="18"/>
                <w:szCs w:val="22"/>
              </w:rPr>
            </w:pPr>
            <w:r w:rsidRPr="00891152">
              <w:rPr>
                <w:sz w:val="18"/>
                <w:szCs w:val="22"/>
              </w:rPr>
              <w:t>No environmental education programmes are in place</w:t>
            </w:r>
          </w:p>
        </w:tc>
        <w:tc>
          <w:tcPr>
            <w:tcW w:w="752" w:type="dxa"/>
            <w:vAlign w:val="center"/>
          </w:tcPr>
          <w:p w14:paraId="34CC6442" w14:textId="77777777" w:rsidR="00F13C6C" w:rsidRPr="00891152" w:rsidRDefault="00F13C6C" w:rsidP="00C6753A">
            <w:pPr>
              <w:jc w:val="center"/>
              <w:rPr>
                <w:sz w:val="18"/>
                <w:szCs w:val="22"/>
              </w:rPr>
            </w:pPr>
            <w:r w:rsidRPr="00891152">
              <w:rPr>
                <w:sz w:val="18"/>
                <w:szCs w:val="22"/>
              </w:rPr>
              <w:t>0</w:t>
            </w:r>
          </w:p>
        </w:tc>
        <w:tc>
          <w:tcPr>
            <w:tcW w:w="674" w:type="dxa"/>
            <w:vMerge w:val="restart"/>
            <w:vAlign w:val="center"/>
          </w:tcPr>
          <w:p w14:paraId="202F0528" w14:textId="756540AA" w:rsidR="00F13C6C" w:rsidRPr="00891152" w:rsidRDefault="00F13C6C" w:rsidP="002F4AF0">
            <w:pPr>
              <w:jc w:val="center"/>
              <w:rPr>
                <w:b/>
                <w:sz w:val="18"/>
                <w:szCs w:val="22"/>
              </w:rPr>
            </w:pPr>
            <w:r>
              <w:rPr>
                <w:b/>
                <w:sz w:val="18"/>
                <w:szCs w:val="22"/>
              </w:rPr>
              <w:t>1</w:t>
            </w:r>
          </w:p>
        </w:tc>
        <w:tc>
          <w:tcPr>
            <w:tcW w:w="3740" w:type="dxa"/>
            <w:vMerge w:val="restart"/>
          </w:tcPr>
          <w:p w14:paraId="46E58674" w14:textId="50193BDD" w:rsidR="00F13C6C" w:rsidRPr="00891152" w:rsidRDefault="00F13C6C" w:rsidP="008A5F69">
            <w:pPr>
              <w:rPr>
                <w:sz w:val="18"/>
                <w:szCs w:val="18"/>
              </w:rPr>
            </w:pPr>
            <w:r>
              <w:rPr>
                <w:sz w:val="18"/>
                <w:szCs w:val="18"/>
              </w:rPr>
              <w:t>Some environmental education activities were implemented, often supported by externally funded projects. However, no national environmental education programme is in place in Cambodia.</w:t>
            </w:r>
          </w:p>
        </w:tc>
        <w:tc>
          <w:tcPr>
            <w:tcW w:w="2552" w:type="dxa"/>
            <w:vMerge w:val="restart"/>
          </w:tcPr>
          <w:p w14:paraId="6E63EF72" w14:textId="7DCBBB92" w:rsidR="00F13C6C" w:rsidRPr="00891152" w:rsidRDefault="00F13C6C" w:rsidP="00777B44">
            <w:pPr>
              <w:rPr>
                <w:sz w:val="18"/>
                <w:szCs w:val="22"/>
              </w:rPr>
            </w:pPr>
          </w:p>
        </w:tc>
        <w:tc>
          <w:tcPr>
            <w:tcW w:w="1644" w:type="dxa"/>
            <w:vMerge w:val="restart"/>
            <w:vAlign w:val="center"/>
          </w:tcPr>
          <w:p w14:paraId="0AE5EA6B" w14:textId="37880537" w:rsidR="00F13C6C" w:rsidRPr="00891152" w:rsidRDefault="00F13C6C" w:rsidP="00BA63C8">
            <w:pPr>
              <w:rPr>
                <w:sz w:val="18"/>
                <w:szCs w:val="22"/>
              </w:rPr>
            </w:pPr>
            <w:r>
              <w:rPr>
                <w:sz w:val="18"/>
                <w:szCs w:val="22"/>
              </w:rPr>
              <w:t>No direct contribution from the project to improve this capacity.</w:t>
            </w:r>
          </w:p>
        </w:tc>
      </w:tr>
      <w:tr w:rsidR="00F13C6C" w:rsidRPr="00891152" w14:paraId="1AC0CB09" w14:textId="77777777" w:rsidTr="002F4AF0">
        <w:tc>
          <w:tcPr>
            <w:tcW w:w="1908" w:type="dxa"/>
            <w:vMerge/>
          </w:tcPr>
          <w:p w14:paraId="1B93A42D" w14:textId="77777777" w:rsidR="00F13C6C" w:rsidRPr="00891152" w:rsidRDefault="00F13C6C" w:rsidP="00C6753A">
            <w:pPr>
              <w:rPr>
                <w:sz w:val="18"/>
                <w:szCs w:val="22"/>
              </w:rPr>
            </w:pPr>
          </w:p>
        </w:tc>
        <w:tc>
          <w:tcPr>
            <w:tcW w:w="3042" w:type="dxa"/>
          </w:tcPr>
          <w:p w14:paraId="0A0E2572" w14:textId="77777777" w:rsidR="00F13C6C" w:rsidRPr="00891152" w:rsidRDefault="00F13C6C" w:rsidP="00C6753A">
            <w:pPr>
              <w:rPr>
                <w:sz w:val="18"/>
                <w:szCs w:val="22"/>
              </w:rPr>
            </w:pPr>
            <w:r w:rsidRPr="00891152">
              <w:rPr>
                <w:sz w:val="18"/>
                <w:szCs w:val="22"/>
              </w:rPr>
              <w:t>Environmental education programmes are partially developed and partially delivered</w:t>
            </w:r>
          </w:p>
        </w:tc>
        <w:tc>
          <w:tcPr>
            <w:tcW w:w="752" w:type="dxa"/>
            <w:vAlign w:val="center"/>
          </w:tcPr>
          <w:p w14:paraId="5BBF4ABF" w14:textId="77777777" w:rsidR="00F13C6C" w:rsidRPr="00891152" w:rsidRDefault="00F13C6C" w:rsidP="00C6753A">
            <w:pPr>
              <w:jc w:val="center"/>
              <w:rPr>
                <w:sz w:val="18"/>
                <w:szCs w:val="22"/>
              </w:rPr>
            </w:pPr>
            <w:r w:rsidRPr="00891152">
              <w:rPr>
                <w:sz w:val="18"/>
                <w:szCs w:val="22"/>
              </w:rPr>
              <w:t>1</w:t>
            </w:r>
          </w:p>
        </w:tc>
        <w:tc>
          <w:tcPr>
            <w:tcW w:w="674" w:type="dxa"/>
            <w:vMerge/>
            <w:vAlign w:val="center"/>
          </w:tcPr>
          <w:p w14:paraId="54A37467" w14:textId="5C7C0B46" w:rsidR="00F13C6C" w:rsidRPr="00891152" w:rsidRDefault="00F13C6C" w:rsidP="002F4AF0">
            <w:pPr>
              <w:jc w:val="center"/>
              <w:rPr>
                <w:b/>
                <w:sz w:val="18"/>
                <w:szCs w:val="22"/>
              </w:rPr>
            </w:pPr>
          </w:p>
        </w:tc>
        <w:tc>
          <w:tcPr>
            <w:tcW w:w="3740" w:type="dxa"/>
            <w:vMerge/>
          </w:tcPr>
          <w:p w14:paraId="1DB5664B" w14:textId="77777777" w:rsidR="00F13C6C" w:rsidRPr="00891152" w:rsidRDefault="00F13C6C" w:rsidP="00C6753A">
            <w:pPr>
              <w:rPr>
                <w:sz w:val="18"/>
                <w:szCs w:val="22"/>
              </w:rPr>
            </w:pPr>
          </w:p>
        </w:tc>
        <w:tc>
          <w:tcPr>
            <w:tcW w:w="2552" w:type="dxa"/>
            <w:vMerge/>
          </w:tcPr>
          <w:p w14:paraId="5321FAAD" w14:textId="77777777" w:rsidR="00F13C6C" w:rsidRPr="00891152" w:rsidRDefault="00F13C6C" w:rsidP="00C6753A">
            <w:pPr>
              <w:rPr>
                <w:sz w:val="18"/>
                <w:szCs w:val="22"/>
              </w:rPr>
            </w:pPr>
          </w:p>
        </w:tc>
        <w:tc>
          <w:tcPr>
            <w:tcW w:w="1644" w:type="dxa"/>
            <w:vMerge/>
          </w:tcPr>
          <w:p w14:paraId="599A97DC" w14:textId="77777777" w:rsidR="00F13C6C" w:rsidRPr="00891152" w:rsidRDefault="00F13C6C" w:rsidP="00C6753A">
            <w:pPr>
              <w:rPr>
                <w:sz w:val="18"/>
                <w:szCs w:val="22"/>
              </w:rPr>
            </w:pPr>
          </w:p>
        </w:tc>
      </w:tr>
      <w:tr w:rsidR="00F13C6C" w:rsidRPr="00891152" w14:paraId="3AC7DC4A" w14:textId="77777777" w:rsidTr="002F4AF0">
        <w:tc>
          <w:tcPr>
            <w:tcW w:w="1908" w:type="dxa"/>
            <w:vMerge/>
          </w:tcPr>
          <w:p w14:paraId="7139D243" w14:textId="77777777" w:rsidR="00F13C6C" w:rsidRPr="00891152" w:rsidRDefault="00F13C6C" w:rsidP="00C6753A">
            <w:pPr>
              <w:rPr>
                <w:sz w:val="18"/>
                <w:szCs w:val="22"/>
              </w:rPr>
            </w:pPr>
          </w:p>
        </w:tc>
        <w:tc>
          <w:tcPr>
            <w:tcW w:w="3042" w:type="dxa"/>
          </w:tcPr>
          <w:p w14:paraId="524444CE" w14:textId="77777777" w:rsidR="00F13C6C" w:rsidRPr="00891152" w:rsidRDefault="00F13C6C" w:rsidP="00C6753A">
            <w:pPr>
              <w:rPr>
                <w:sz w:val="18"/>
                <w:szCs w:val="22"/>
              </w:rPr>
            </w:pPr>
            <w:r w:rsidRPr="00891152">
              <w:rPr>
                <w:sz w:val="18"/>
                <w:szCs w:val="22"/>
              </w:rPr>
              <w:t>Environmental education programmes are fully developed but partially delivered</w:t>
            </w:r>
          </w:p>
        </w:tc>
        <w:tc>
          <w:tcPr>
            <w:tcW w:w="752" w:type="dxa"/>
            <w:vAlign w:val="center"/>
          </w:tcPr>
          <w:p w14:paraId="20108567" w14:textId="77777777" w:rsidR="00F13C6C" w:rsidRPr="00891152" w:rsidRDefault="00F13C6C" w:rsidP="00C6753A">
            <w:pPr>
              <w:jc w:val="center"/>
              <w:rPr>
                <w:sz w:val="18"/>
                <w:szCs w:val="22"/>
              </w:rPr>
            </w:pPr>
            <w:r w:rsidRPr="00891152">
              <w:rPr>
                <w:sz w:val="18"/>
                <w:szCs w:val="22"/>
              </w:rPr>
              <w:t>2</w:t>
            </w:r>
          </w:p>
        </w:tc>
        <w:tc>
          <w:tcPr>
            <w:tcW w:w="674" w:type="dxa"/>
            <w:vMerge/>
            <w:vAlign w:val="center"/>
          </w:tcPr>
          <w:p w14:paraId="34DA8FD8" w14:textId="77777777" w:rsidR="00F13C6C" w:rsidRPr="00891152" w:rsidRDefault="00F13C6C" w:rsidP="002F4AF0">
            <w:pPr>
              <w:jc w:val="center"/>
              <w:rPr>
                <w:b/>
                <w:sz w:val="18"/>
                <w:szCs w:val="22"/>
              </w:rPr>
            </w:pPr>
          </w:p>
        </w:tc>
        <w:tc>
          <w:tcPr>
            <w:tcW w:w="3740" w:type="dxa"/>
            <w:vMerge/>
          </w:tcPr>
          <w:p w14:paraId="3FCD19A0" w14:textId="77777777" w:rsidR="00F13C6C" w:rsidRPr="00891152" w:rsidRDefault="00F13C6C" w:rsidP="00C6753A">
            <w:pPr>
              <w:rPr>
                <w:sz w:val="18"/>
                <w:szCs w:val="22"/>
              </w:rPr>
            </w:pPr>
          </w:p>
        </w:tc>
        <w:tc>
          <w:tcPr>
            <w:tcW w:w="2552" w:type="dxa"/>
            <w:vMerge/>
          </w:tcPr>
          <w:p w14:paraId="3A5CE5E5" w14:textId="77777777" w:rsidR="00F13C6C" w:rsidRPr="00891152" w:rsidRDefault="00F13C6C" w:rsidP="00C6753A">
            <w:pPr>
              <w:rPr>
                <w:sz w:val="18"/>
                <w:szCs w:val="22"/>
              </w:rPr>
            </w:pPr>
          </w:p>
        </w:tc>
        <w:tc>
          <w:tcPr>
            <w:tcW w:w="1644" w:type="dxa"/>
            <w:vMerge/>
          </w:tcPr>
          <w:p w14:paraId="18EC42B5" w14:textId="77777777" w:rsidR="00F13C6C" w:rsidRPr="00891152" w:rsidRDefault="00F13C6C" w:rsidP="00C6753A">
            <w:pPr>
              <w:rPr>
                <w:sz w:val="18"/>
                <w:szCs w:val="22"/>
              </w:rPr>
            </w:pPr>
          </w:p>
        </w:tc>
      </w:tr>
      <w:tr w:rsidR="00F13C6C" w:rsidRPr="00891152" w14:paraId="1DC28431" w14:textId="77777777" w:rsidTr="002F4AF0">
        <w:tc>
          <w:tcPr>
            <w:tcW w:w="1908" w:type="dxa"/>
            <w:vMerge/>
            <w:tcBorders>
              <w:bottom w:val="single" w:sz="4" w:space="0" w:color="auto"/>
            </w:tcBorders>
          </w:tcPr>
          <w:p w14:paraId="205AE81D" w14:textId="77777777" w:rsidR="00F13C6C" w:rsidRPr="00891152" w:rsidRDefault="00F13C6C" w:rsidP="00C6753A">
            <w:pPr>
              <w:rPr>
                <w:sz w:val="18"/>
                <w:szCs w:val="22"/>
              </w:rPr>
            </w:pPr>
          </w:p>
        </w:tc>
        <w:tc>
          <w:tcPr>
            <w:tcW w:w="3042" w:type="dxa"/>
          </w:tcPr>
          <w:p w14:paraId="5A876338" w14:textId="77777777" w:rsidR="00F13C6C" w:rsidRPr="00891152" w:rsidRDefault="00F13C6C" w:rsidP="00C6753A">
            <w:pPr>
              <w:rPr>
                <w:sz w:val="18"/>
                <w:szCs w:val="22"/>
              </w:rPr>
            </w:pPr>
            <w:r w:rsidRPr="00891152">
              <w:rPr>
                <w:sz w:val="18"/>
                <w:szCs w:val="22"/>
              </w:rPr>
              <w:t xml:space="preserve">Comprehensive environmental education programmes exist and are </w:t>
            </w:r>
            <w:r w:rsidRPr="00891152">
              <w:rPr>
                <w:sz w:val="18"/>
                <w:szCs w:val="22"/>
              </w:rPr>
              <w:lastRenderedPageBreak/>
              <w:t>being delivered</w:t>
            </w:r>
          </w:p>
        </w:tc>
        <w:tc>
          <w:tcPr>
            <w:tcW w:w="752" w:type="dxa"/>
            <w:vAlign w:val="center"/>
          </w:tcPr>
          <w:p w14:paraId="16F64E83" w14:textId="77777777" w:rsidR="00F13C6C" w:rsidRPr="00891152" w:rsidRDefault="00F13C6C" w:rsidP="00C6753A">
            <w:pPr>
              <w:jc w:val="center"/>
              <w:rPr>
                <w:sz w:val="18"/>
                <w:szCs w:val="22"/>
              </w:rPr>
            </w:pPr>
            <w:r w:rsidRPr="00891152">
              <w:rPr>
                <w:sz w:val="18"/>
                <w:szCs w:val="22"/>
              </w:rPr>
              <w:lastRenderedPageBreak/>
              <w:t>3</w:t>
            </w:r>
          </w:p>
        </w:tc>
        <w:tc>
          <w:tcPr>
            <w:tcW w:w="674" w:type="dxa"/>
            <w:vMerge/>
            <w:vAlign w:val="center"/>
          </w:tcPr>
          <w:p w14:paraId="022EB20A" w14:textId="77777777" w:rsidR="00F13C6C" w:rsidRPr="00891152" w:rsidRDefault="00F13C6C" w:rsidP="002F4AF0">
            <w:pPr>
              <w:jc w:val="center"/>
              <w:rPr>
                <w:b/>
                <w:sz w:val="18"/>
                <w:szCs w:val="22"/>
              </w:rPr>
            </w:pPr>
          </w:p>
        </w:tc>
        <w:tc>
          <w:tcPr>
            <w:tcW w:w="3740" w:type="dxa"/>
            <w:vMerge/>
          </w:tcPr>
          <w:p w14:paraId="5470D0D2" w14:textId="77777777" w:rsidR="00F13C6C" w:rsidRPr="00891152" w:rsidRDefault="00F13C6C" w:rsidP="00C6753A">
            <w:pPr>
              <w:rPr>
                <w:sz w:val="18"/>
                <w:szCs w:val="22"/>
              </w:rPr>
            </w:pPr>
          </w:p>
        </w:tc>
        <w:tc>
          <w:tcPr>
            <w:tcW w:w="2552" w:type="dxa"/>
            <w:vMerge/>
          </w:tcPr>
          <w:p w14:paraId="0707E20F" w14:textId="77777777" w:rsidR="00F13C6C" w:rsidRPr="00891152" w:rsidRDefault="00F13C6C" w:rsidP="00C6753A">
            <w:pPr>
              <w:rPr>
                <w:sz w:val="18"/>
                <w:szCs w:val="22"/>
              </w:rPr>
            </w:pPr>
          </w:p>
        </w:tc>
        <w:tc>
          <w:tcPr>
            <w:tcW w:w="1644" w:type="dxa"/>
            <w:vMerge/>
          </w:tcPr>
          <w:p w14:paraId="547814CB" w14:textId="77777777" w:rsidR="00F13C6C" w:rsidRPr="00891152" w:rsidRDefault="00F13C6C" w:rsidP="00C6753A">
            <w:pPr>
              <w:rPr>
                <w:sz w:val="18"/>
                <w:szCs w:val="22"/>
              </w:rPr>
            </w:pPr>
          </w:p>
        </w:tc>
      </w:tr>
      <w:tr w:rsidR="00F13C6C" w:rsidRPr="00891152" w14:paraId="6E7F3A50" w14:textId="77777777" w:rsidTr="00777B44">
        <w:tc>
          <w:tcPr>
            <w:tcW w:w="1908" w:type="dxa"/>
            <w:vMerge w:val="restart"/>
          </w:tcPr>
          <w:p w14:paraId="4A561A7A" w14:textId="77777777" w:rsidR="00F13C6C" w:rsidRPr="00891152" w:rsidRDefault="00F13C6C" w:rsidP="00C6753A">
            <w:pPr>
              <w:rPr>
                <w:sz w:val="18"/>
                <w:szCs w:val="22"/>
              </w:rPr>
            </w:pPr>
            <w:r w:rsidRPr="00891152">
              <w:rPr>
                <w:sz w:val="18"/>
                <w:szCs w:val="22"/>
              </w:rPr>
              <w:lastRenderedPageBreak/>
              <w:t>Indicator 7 – Extent of the linkage between environmental research/science and policy development</w:t>
            </w:r>
          </w:p>
        </w:tc>
        <w:tc>
          <w:tcPr>
            <w:tcW w:w="3042" w:type="dxa"/>
          </w:tcPr>
          <w:p w14:paraId="64428985" w14:textId="77777777" w:rsidR="00F13C6C" w:rsidRPr="00891152" w:rsidRDefault="00F13C6C" w:rsidP="00C6753A">
            <w:pPr>
              <w:rPr>
                <w:sz w:val="18"/>
                <w:szCs w:val="22"/>
              </w:rPr>
            </w:pPr>
            <w:r w:rsidRPr="00891152">
              <w:rPr>
                <w:sz w:val="18"/>
                <w:szCs w:val="22"/>
              </w:rPr>
              <w:t>No linkage exist between environmental policy development and science/research strategies and programmes</w:t>
            </w:r>
          </w:p>
        </w:tc>
        <w:tc>
          <w:tcPr>
            <w:tcW w:w="752" w:type="dxa"/>
            <w:vAlign w:val="center"/>
          </w:tcPr>
          <w:p w14:paraId="67A28CEE" w14:textId="77777777" w:rsidR="00F13C6C" w:rsidRPr="00891152" w:rsidRDefault="00F13C6C" w:rsidP="00C6753A">
            <w:pPr>
              <w:jc w:val="center"/>
              <w:rPr>
                <w:sz w:val="18"/>
                <w:szCs w:val="22"/>
              </w:rPr>
            </w:pPr>
            <w:r w:rsidRPr="00891152">
              <w:rPr>
                <w:sz w:val="18"/>
                <w:szCs w:val="22"/>
              </w:rPr>
              <w:t>0</w:t>
            </w:r>
          </w:p>
        </w:tc>
        <w:tc>
          <w:tcPr>
            <w:tcW w:w="674" w:type="dxa"/>
            <w:vMerge w:val="restart"/>
            <w:vAlign w:val="center"/>
          </w:tcPr>
          <w:p w14:paraId="62056997" w14:textId="486E9FBC" w:rsidR="00F13C6C" w:rsidRPr="00891152" w:rsidRDefault="00F13C6C" w:rsidP="002F4AF0">
            <w:pPr>
              <w:jc w:val="center"/>
              <w:rPr>
                <w:b/>
                <w:sz w:val="18"/>
                <w:szCs w:val="22"/>
              </w:rPr>
            </w:pPr>
            <w:r>
              <w:rPr>
                <w:b/>
                <w:sz w:val="18"/>
                <w:szCs w:val="22"/>
              </w:rPr>
              <w:t>1</w:t>
            </w:r>
          </w:p>
        </w:tc>
        <w:tc>
          <w:tcPr>
            <w:tcW w:w="3740" w:type="dxa"/>
            <w:vMerge w:val="restart"/>
          </w:tcPr>
          <w:p w14:paraId="04B0AB9D" w14:textId="77621A60" w:rsidR="00F13C6C" w:rsidRPr="00891152" w:rsidRDefault="00F13C6C" w:rsidP="008A5F69">
            <w:pPr>
              <w:rPr>
                <w:sz w:val="18"/>
                <w:szCs w:val="22"/>
              </w:rPr>
            </w:pPr>
            <w:r>
              <w:rPr>
                <w:sz w:val="18"/>
                <w:szCs w:val="22"/>
              </w:rPr>
              <w:t xml:space="preserve">Limited environmental research is being done in Cambodia, due mostly to lack of resources but also lack of strategies to development research programme. </w:t>
            </w:r>
          </w:p>
        </w:tc>
        <w:tc>
          <w:tcPr>
            <w:tcW w:w="2552" w:type="dxa"/>
            <w:vMerge w:val="restart"/>
          </w:tcPr>
          <w:p w14:paraId="08B44CC7" w14:textId="1AD8F7D4" w:rsidR="00F13C6C" w:rsidRPr="00891152" w:rsidRDefault="00F13C6C" w:rsidP="00810124">
            <w:pPr>
              <w:rPr>
                <w:sz w:val="18"/>
                <w:szCs w:val="22"/>
              </w:rPr>
            </w:pPr>
          </w:p>
        </w:tc>
        <w:tc>
          <w:tcPr>
            <w:tcW w:w="1644" w:type="dxa"/>
            <w:vMerge w:val="restart"/>
            <w:vAlign w:val="center"/>
          </w:tcPr>
          <w:p w14:paraId="07F21E40" w14:textId="53060C59" w:rsidR="00F13C6C" w:rsidRPr="00891152" w:rsidRDefault="00F13C6C" w:rsidP="00C6753A">
            <w:pPr>
              <w:rPr>
                <w:sz w:val="18"/>
                <w:szCs w:val="22"/>
              </w:rPr>
            </w:pPr>
            <w:r>
              <w:rPr>
                <w:sz w:val="18"/>
                <w:szCs w:val="22"/>
              </w:rPr>
              <w:t>No direct contribution from the project to improve this capacity.</w:t>
            </w:r>
          </w:p>
        </w:tc>
      </w:tr>
      <w:tr w:rsidR="00F13C6C" w:rsidRPr="00891152" w14:paraId="586BBFFB" w14:textId="77777777" w:rsidTr="002F4AF0">
        <w:tc>
          <w:tcPr>
            <w:tcW w:w="1908" w:type="dxa"/>
            <w:vMerge/>
            <w:tcBorders>
              <w:bottom w:val="nil"/>
            </w:tcBorders>
          </w:tcPr>
          <w:p w14:paraId="21ED10B1" w14:textId="77777777" w:rsidR="00F13C6C" w:rsidRPr="00891152" w:rsidRDefault="00F13C6C" w:rsidP="00C6753A">
            <w:pPr>
              <w:rPr>
                <w:sz w:val="18"/>
                <w:szCs w:val="22"/>
              </w:rPr>
            </w:pPr>
          </w:p>
        </w:tc>
        <w:tc>
          <w:tcPr>
            <w:tcW w:w="3042" w:type="dxa"/>
          </w:tcPr>
          <w:p w14:paraId="1EA61312" w14:textId="77777777" w:rsidR="00F13C6C" w:rsidRPr="00891152" w:rsidRDefault="00F13C6C" w:rsidP="00C6753A">
            <w:pPr>
              <w:rPr>
                <w:sz w:val="18"/>
                <w:szCs w:val="22"/>
              </w:rPr>
            </w:pPr>
            <w:r w:rsidRPr="00891152">
              <w:rPr>
                <w:sz w:val="18"/>
                <w:szCs w:val="22"/>
              </w:rPr>
              <w:t>Research needs for environmental policy development are identified but are not translated into relevant research strategies and programmes</w:t>
            </w:r>
          </w:p>
        </w:tc>
        <w:tc>
          <w:tcPr>
            <w:tcW w:w="752" w:type="dxa"/>
            <w:vAlign w:val="center"/>
          </w:tcPr>
          <w:p w14:paraId="643658ED" w14:textId="77777777" w:rsidR="00F13C6C" w:rsidRPr="00891152" w:rsidRDefault="00F13C6C" w:rsidP="00C6753A">
            <w:pPr>
              <w:jc w:val="center"/>
              <w:rPr>
                <w:sz w:val="18"/>
                <w:szCs w:val="22"/>
              </w:rPr>
            </w:pPr>
            <w:r w:rsidRPr="00891152">
              <w:rPr>
                <w:sz w:val="18"/>
                <w:szCs w:val="22"/>
              </w:rPr>
              <w:t>1</w:t>
            </w:r>
          </w:p>
        </w:tc>
        <w:tc>
          <w:tcPr>
            <w:tcW w:w="674" w:type="dxa"/>
            <w:vMerge/>
            <w:vAlign w:val="center"/>
          </w:tcPr>
          <w:p w14:paraId="13FE6F91" w14:textId="04E8C06E" w:rsidR="00F13C6C" w:rsidRPr="00891152" w:rsidRDefault="00F13C6C" w:rsidP="002F4AF0">
            <w:pPr>
              <w:jc w:val="center"/>
              <w:rPr>
                <w:b/>
                <w:sz w:val="18"/>
                <w:szCs w:val="22"/>
              </w:rPr>
            </w:pPr>
          </w:p>
        </w:tc>
        <w:tc>
          <w:tcPr>
            <w:tcW w:w="3740" w:type="dxa"/>
            <w:vMerge/>
          </w:tcPr>
          <w:p w14:paraId="230ABDA2" w14:textId="77777777" w:rsidR="00F13C6C" w:rsidRPr="00891152" w:rsidRDefault="00F13C6C" w:rsidP="00C6753A">
            <w:pPr>
              <w:rPr>
                <w:sz w:val="18"/>
                <w:szCs w:val="22"/>
              </w:rPr>
            </w:pPr>
          </w:p>
        </w:tc>
        <w:tc>
          <w:tcPr>
            <w:tcW w:w="2552" w:type="dxa"/>
            <w:vMerge/>
          </w:tcPr>
          <w:p w14:paraId="6E19ACEA" w14:textId="77777777" w:rsidR="00F13C6C" w:rsidRPr="00891152" w:rsidRDefault="00F13C6C" w:rsidP="00C6753A">
            <w:pPr>
              <w:rPr>
                <w:sz w:val="18"/>
                <w:szCs w:val="22"/>
              </w:rPr>
            </w:pPr>
          </w:p>
        </w:tc>
        <w:tc>
          <w:tcPr>
            <w:tcW w:w="1644" w:type="dxa"/>
            <w:vMerge/>
          </w:tcPr>
          <w:p w14:paraId="6A0B8EA2" w14:textId="77777777" w:rsidR="00F13C6C" w:rsidRPr="00891152" w:rsidRDefault="00F13C6C" w:rsidP="00C6753A">
            <w:pPr>
              <w:rPr>
                <w:sz w:val="18"/>
                <w:szCs w:val="22"/>
              </w:rPr>
            </w:pPr>
          </w:p>
        </w:tc>
      </w:tr>
      <w:tr w:rsidR="00F13C6C" w:rsidRPr="00891152" w14:paraId="2B7667AD" w14:textId="77777777" w:rsidTr="002F4AF0">
        <w:tc>
          <w:tcPr>
            <w:tcW w:w="1908" w:type="dxa"/>
            <w:tcBorders>
              <w:top w:val="nil"/>
              <w:bottom w:val="nil"/>
            </w:tcBorders>
          </w:tcPr>
          <w:p w14:paraId="38B0E5F0" w14:textId="77777777" w:rsidR="00F13C6C" w:rsidRPr="00891152" w:rsidRDefault="00F13C6C" w:rsidP="00C6753A">
            <w:pPr>
              <w:rPr>
                <w:sz w:val="18"/>
                <w:szCs w:val="22"/>
              </w:rPr>
            </w:pPr>
          </w:p>
        </w:tc>
        <w:tc>
          <w:tcPr>
            <w:tcW w:w="3042" w:type="dxa"/>
          </w:tcPr>
          <w:p w14:paraId="7571F549" w14:textId="77777777" w:rsidR="00F13C6C" w:rsidRPr="00891152" w:rsidRDefault="00F13C6C" w:rsidP="00C6753A">
            <w:pPr>
              <w:rPr>
                <w:sz w:val="18"/>
                <w:szCs w:val="22"/>
              </w:rPr>
            </w:pPr>
            <w:r w:rsidRPr="00891152">
              <w:rPr>
                <w:sz w:val="18"/>
                <w:szCs w:val="22"/>
              </w:rPr>
              <w:t>Relevant research strategies and programmes for environmental policy development exist but the research information is not responding fully to the policy research needs</w:t>
            </w:r>
          </w:p>
        </w:tc>
        <w:tc>
          <w:tcPr>
            <w:tcW w:w="752" w:type="dxa"/>
            <w:vAlign w:val="center"/>
          </w:tcPr>
          <w:p w14:paraId="2FDBEE34" w14:textId="77777777" w:rsidR="00F13C6C" w:rsidRPr="00891152" w:rsidRDefault="00F13C6C" w:rsidP="00C6753A">
            <w:pPr>
              <w:jc w:val="center"/>
              <w:rPr>
                <w:sz w:val="18"/>
                <w:szCs w:val="22"/>
              </w:rPr>
            </w:pPr>
            <w:r w:rsidRPr="00891152">
              <w:rPr>
                <w:sz w:val="18"/>
                <w:szCs w:val="22"/>
              </w:rPr>
              <w:t>2</w:t>
            </w:r>
          </w:p>
        </w:tc>
        <w:tc>
          <w:tcPr>
            <w:tcW w:w="674" w:type="dxa"/>
            <w:vMerge/>
            <w:vAlign w:val="center"/>
          </w:tcPr>
          <w:p w14:paraId="234DFDF6" w14:textId="77777777" w:rsidR="00F13C6C" w:rsidRPr="00891152" w:rsidRDefault="00F13C6C" w:rsidP="002F4AF0">
            <w:pPr>
              <w:jc w:val="center"/>
              <w:rPr>
                <w:b/>
                <w:sz w:val="18"/>
                <w:szCs w:val="22"/>
              </w:rPr>
            </w:pPr>
          </w:p>
        </w:tc>
        <w:tc>
          <w:tcPr>
            <w:tcW w:w="3740" w:type="dxa"/>
            <w:vMerge/>
          </w:tcPr>
          <w:p w14:paraId="02147B45" w14:textId="77777777" w:rsidR="00F13C6C" w:rsidRPr="00891152" w:rsidRDefault="00F13C6C" w:rsidP="00C6753A">
            <w:pPr>
              <w:rPr>
                <w:sz w:val="18"/>
                <w:szCs w:val="22"/>
              </w:rPr>
            </w:pPr>
          </w:p>
        </w:tc>
        <w:tc>
          <w:tcPr>
            <w:tcW w:w="2552" w:type="dxa"/>
            <w:vMerge/>
          </w:tcPr>
          <w:p w14:paraId="66C9C2AE" w14:textId="77777777" w:rsidR="00F13C6C" w:rsidRPr="00891152" w:rsidRDefault="00F13C6C" w:rsidP="00C6753A">
            <w:pPr>
              <w:rPr>
                <w:sz w:val="18"/>
                <w:szCs w:val="22"/>
              </w:rPr>
            </w:pPr>
          </w:p>
        </w:tc>
        <w:tc>
          <w:tcPr>
            <w:tcW w:w="1644" w:type="dxa"/>
            <w:vMerge/>
          </w:tcPr>
          <w:p w14:paraId="653E8B64" w14:textId="77777777" w:rsidR="00F13C6C" w:rsidRPr="00891152" w:rsidRDefault="00F13C6C" w:rsidP="00C6753A">
            <w:pPr>
              <w:rPr>
                <w:sz w:val="18"/>
                <w:szCs w:val="22"/>
              </w:rPr>
            </w:pPr>
          </w:p>
        </w:tc>
      </w:tr>
      <w:tr w:rsidR="00F13C6C" w:rsidRPr="00891152" w14:paraId="6DE75487" w14:textId="77777777" w:rsidTr="002F4AF0">
        <w:tc>
          <w:tcPr>
            <w:tcW w:w="1908" w:type="dxa"/>
            <w:tcBorders>
              <w:top w:val="nil"/>
              <w:bottom w:val="single" w:sz="4" w:space="0" w:color="auto"/>
            </w:tcBorders>
          </w:tcPr>
          <w:p w14:paraId="78742459" w14:textId="77777777" w:rsidR="00F13C6C" w:rsidRPr="00891152" w:rsidRDefault="00F13C6C" w:rsidP="00C6753A">
            <w:pPr>
              <w:rPr>
                <w:sz w:val="18"/>
                <w:szCs w:val="22"/>
              </w:rPr>
            </w:pPr>
          </w:p>
        </w:tc>
        <w:tc>
          <w:tcPr>
            <w:tcW w:w="3042" w:type="dxa"/>
          </w:tcPr>
          <w:p w14:paraId="1AA355A2" w14:textId="77777777" w:rsidR="00F13C6C" w:rsidRPr="00891152" w:rsidRDefault="00F13C6C" w:rsidP="00C6753A">
            <w:pPr>
              <w:rPr>
                <w:sz w:val="18"/>
                <w:szCs w:val="22"/>
              </w:rPr>
            </w:pPr>
            <w:r w:rsidRPr="00891152">
              <w:rPr>
                <w:sz w:val="18"/>
                <w:szCs w:val="22"/>
              </w:rPr>
              <w:t>Relevant research results are available for environmental policy development</w:t>
            </w:r>
          </w:p>
        </w:tc>
        <w:tc>
          <w:tcPr>
            <w:tcW w:w="752" w:type="dxa"/>
            <w:vAlign w:val="center"/>
          </w:tcPr>
          <w:p w14:paraId="0718DF87" w14:textId="77777777" w:rsidR="00F13C6C" w:rsidRPr="00891152" w:rsidRDefault="00F13C6C" w:rsidP="00C6753A">
            <w:pPr>
              <w:jc w:val="center"/>
              <w:rPr>
                <w:sz w:val="18"/>
                <w:szCs w:val="22"/>
              </w:rPr>
            </w:pPr>
            <w:r w:rsidRPr="00891152">
              <w:rPr>
                <w:sz w:val="18"/>
                <w:szCs w:val="22"/>
              </w:rPr>
              <w:t>3</w:t>
            </w:r>
          </w:p>
        </w:tc>
        <w:tc>
          <w:tcPr>
            <w:tcW w:w="674" w:type="dxa"/>
            <w:vMerge/>
            <w:vAlign w:val="center"/>
          </w:tcPr>
          <w:p w14:paraId="6043EFF2" w14:textId="77777777" w:rsidR="00F13C6C" w:rsidRPr="00891152" w:rsidRDefault="00F13C6C" w:rsidP="002F4AF0">
            <w:pPr>
              <w:jc w:val="center"/>
              <w:rPr>
                <w:b/>
                <w:sz w:val="18"/>
                <w:szCs w:val="22"/>
              </w:rPr>
            </w:pPr>
          </w:p>
        </w:tc>
        <w:tc>
          <w:tcPr>
            <w:tcW w:w="3740" w:type="dxa"/>
            <w:vMerge/>
          </w:tcPr>
          <w:p w14:paraId="2958EFB5" w14:textId="77777777" w:rsidR="00F13C6C" w:rsidRPr="00891152" w:rsidRDefault="00F13C6C" w:rsidP="00C6753A">
            <w:pPr>
              <w:rPr>
                <w:sz w:val="18"/>
                <w:szCs w:val="22"/>
              </w:rPr>
            </w:pPr>
          </w:p>
        </w:tc>
        <w:tc>
          <w:tcPr>
            <w:tcW w:w="2552" w:type="dxa"/>
            <w:vMerge/>
          </w:tcPr>
          <w:p w14:paraId="53F0AF98" w14:textId="77777777" w:rsidR="00F13C6C" w:rsidRPr="00891152" w:rsidRDefault="00F13C6C" w:rsidP="00C6753A">
            <w:pPr>
              <w:rPr>
                <w:sz w:val="18"/>
                <w:szCs w:val="22"/>
              </w:rPr>
            </w:pPr>
          </w:p>
        </w:tc>
        <w:tc>
          <w:tcPr>
            <w:tcW w:w="1644" w:type="dxa"/>
            <w:vMerge/>
          </w:tcPr>
          <w:p w14:paraId="538D46F0" w14:textId="77777777" w:rsidR="00F13C6C" w:rsidRPr="00891152" w:rsidRDefault="00F13C6C" w:rsidP="00C6753A">
            <w:pPr>
              <w:rPr>
                <w:sz w:val="18"/>
                <w:szCs w:val="22"/>
              </w:rPr>
            </w:pPr>
          </w:p>
        </w:tc>
      </w:tr>
      <w:tr w:rsidR="00F13C6C" w:rsidRPr="00891152" w14:paraId="3750AFF5" w14:textId="77777777" w:rsidTr="001C2F7B">
        <w:tc>
          <w:tcPr>
            <w:tcW w:w="1908" w:type="dxa"/>
            <w:vMerge w:val="restart"/>
            <w:tcBorders>
              <w:bottom w:val="nil"/>
            </w:tcBorders>
          </w:tcPr>
          <w:p w14:paraId="5EA2BC19" w14:textId="77777777" w:rsidR="00F13C6C" w:rsidRPr="00891152" w:rsidRDefault="00F13C6C" w:rsidP="00C6753A">
            <w:pPr>
              <w:rPr>
                <w:sz w:val="18"/>
                <w:szCs w:val="22"/>
              </w:rPr>
            </w:pPr>
            <w:r w:rsidRPr="00891152">
              <w:rPr>
                <w:sz w:val="18"/>
                <w:szCs w:val="22"/>
              </w:rPr>
              <w:t>Indicator 8 – Extent of inclusion/use of traditional knowledge in environmental decision-making</w:t>
            </w:r>
          </w:p>
        </w:tc>
        <w:tc>
          <w:tcPr>
            <w:tcW w:w="3042" w:type="dxa"/>
          </w:tcPr>
          <w:p w14:paraId="2416EB11" w14:textId="77777777" w:rsidR="00F13C6C" w:rsidRPr="00891152" w:rsidRDefault="00F13C6C" w:rsidP="00C6753A">
            <w:pPr>
              <w:rPr>
                <w:sz w:val="18"/>
                <w:szCs w:val="22"/>
              </w:rPr>
            </w:pPr>
            <w:r w:rsidRPr="00891152">
              <w:rPr>
                <w:sz w:val="18"/>
                <w:szCs w:val="22"/>
              </w:rPr>
              <w:t>Traditional knowledge is ignored and not taken into account into relevant participative decision-making processes</w:t>
            </w:r>
          </w:p>
        </w:tc>
        <w:tc>
          <w:tcPr>
            <w:tcW w:w="752" w:type="dxa"/>
            <w:vAlign w:val="center"/>
          </w:tcPr>
          <w:p w14:paraId="1E44B8CE" w14:textId="77777777" w:rsidR="00F13C6C" w:rsidRPr="00891152" w:rsidRDefault="00F13C6C" w:rsidP="00C6753A">
            <w:pPr>
              <w:jc w:val="center"/>
              <w:rPr>
                <w:sz w:val="18"/>
                <w:szCs w:val="22"/>
              </w:rPr>
            </w:pPr>
            <w:r w:rsidRPr="00891152">
              <w:rPr>
                <w:sz w:val="18"/>
                <w:szCs w:val="22"/>
              </w:rPr>
              <w:t>0</w:t>
            </w:r>
          </w:p>
        </w:tc>
        <w:tc>
          <w:tcPr>
            <w:tcW w:w="674" w:type="dxa"/>
            <w:vMerge w:val="restart"/>
            <w:vAlign w:val="center"/>
          </w:tcPr>
          <w:p w14:paraId="4D727134" w14:textId="56F2D160" w:rsidR="00F13C6C" w:rsidRPr="00891152" w:rsidRDefault="00F13C6C" w:rsidP="002F4AF0">
            <w:pPr>
              <w:jc w:val="center"/>
              <w:rPr>
                <w:b/>
                <w:sz w:val="18"/>
                <w:szCs w:val="22"/>
              </w:rPr>
            </w:pPr>
            <w:r>
              <w:rPr>
                <w:b/>
                <w:sz w:val="18"/>
                <w:szCs w:val="22"/>
              </w:rPr>
              <w:t>1</w:t>
            </w:r>
          </w:p>
        </w:tc>
        <w:tc>
          <w:tcPr>
            <w:tcW w:w="3740" w:type="dxa"/>
            <w:vMerge w:val="restart"/>
          </w:tcPr>
          <w:p w14:paraId="3A6DC4D6" w14:textId="1F8CDD70" w:rsidR="00F13C6C" w:rsidRPr="00891152" w:rsidRDefault="00F13C6C" w:rsidP="00810124">
            <w:pPr>
              <w:rPr>
                <w:sz w:val="18"/>
                <w:szCs w:val="22"/>
              </w:rPr>
            </w:pPr>
            <w:r>
              <w:rPr>
                <w:sz w:val="18"/>
                <w:szCs w:val="22"/>
              </w:rPr>
              <w:t xml:space="preserve">Traditional knowledge is recognized but is not collected and used in decisions related to the management of natural resources. </w:t>
            </w:r>
          </w:p>
        </w:tc>
        <w:tc>
          <w:tcPr>
            <w:tcW w:w="2552" w:type="dxa"/>
            <w:vMerge w:val="restart"/>
          </w:tcPr>
          <w:p w14:paraId="202523A1" w14:textId="7D18BDD2" w:rsidR="00F13C6C" w:rsidRPr="00891152" w:rsidRDefault="00F13C6C" w:rsidP="00147411">
            <w:pPr>
              <w:rPr>
                <w:sz w:val="18"/>
                <w:szCs w:val="22"/>
              </w:rPr>
            </w:pPr>
            <w:r>
              <w:rPr>
                <w:sz w:val="18"/>
                <w:szCs w:val="22"/>
              </w:rPr>
              <w:t>As part of improving the knowledge on the environment in Cambodia, appropriate traditional knowledge will be collected, stored and made available.</w:t>
            </w:r>
          </w:p>
        </w:tc>
        <w:tc>
          <w:tcPr>
            <w:tcW w:w="1644" w:type="dxa"/>
            <w:vMerge w:val="restart"/>
            <w:vAlign w:val="center"/>
          </w:tcPr>
          <w:p w14:paraId="4BD4A1D1" w14:textId="48D749CB" w:rsidR="00F13C6C" w:rsidRPr="00891152" w:rsidRDefault="00F13C6C" w:rsidP="00C6753A">
            <w:pPr>
              <w:rPr>
                <w:sz w:val="18"/>
                <w:szCs w:val="22"/>
              </w:rPr>
            </w:pPr>
            <w:r>
              <w:rPr>
                <w:sz w:val="18"/>
                <w:szCs w:val="22"/>
              </w:rPr>
              <w:t xml:space="preserve">1. </w:t>
            </w:r>
            <w:r w:rsidRPr="00F13C6C">
              <w:rPr>
                <w:sz w:val="18"/>
                <w:szCs w:val="22"/>
              </w:rPr>
              <w:t>Improved access and generation of information related to the three Rio Conventions</w:t>
            </w:r>
            <w:r w:rsidR="00E45D12">
              <w:rPr>
                <w:sz w:val="18"/>
                <w:szCs w:val="22"/>
              </w:rPr>
              <w:t>.</w:t>
            </w:r>
          </w:p>
        </w:tc>
      </w:tr>
      <w:tr w:rsidR="00F13C6C" w:rsidRPr="00891152" w14:paraId="5476843A" w14:textId="77777777" w:rsidTr="002F4AF0">
        <w:tc>
          <w:tcPr>
            <w:tcW w:w="1908" w:type="dxa"/>
            <w:vMerge/>
            <w:tcBorders>
              <w:top w:val="nil"/>
              <w:bottom w:val="nil"/>
            </w:tcBorders>
          </w:tcPr>
          <w:p w14:paraId="2D7B2C76" w14:textId="77777777" w:rsidR="00F13C6C" w:rsidRPr="00891152" w:rsidRDefault="00F13C6C" w:rsidP="00C6753A">
            <w:pPr>
              <w:rPr>
                <w:sz w:val="18"/>
                <w:szCs w:val="22"/>
              </w:rPr>
            </w:pPr>
          </w:p>
        </w:tc>
        <w:tc>
          <w:tcPr>
            <w:tcW w:w="3042" w:type="dxa"/>
          </w:tcPr>
          <w:p w14:paraId="69657844" w14:textId="77777777" w:rsidR="00F13C6C" w:rsidRPr="00891152" w:rsidRDefault="00F13C6C" w:rsidP="00C6753A">
            <w:pPr>
              <w:rPr>
                <w:sz w:val="18"/>
                <w:szCs w:val="22"/>
              </w:rPr>
            </w:pPr>
            <w:r w:rsidRPr="00891152">
              <w:rPr>
                <w:sz w:val="18"/>
                <w:szCs w:val="22"/>
              </w:rPr>
              <w:t>Traditional knowledge is identified and recognized as important but is not collected and used in relevant participative decision-making processes</w:t>
            </w:r>
          </w:p>
        </w:tc>
        <w:tc>
          <w:tcPr>
            <w:tcW w:w="752" w:type="dxa"/>
            <w:vAlign w:val="center"/>
          </w:tcPr>
          <w:p w14:paraId="74C3BAE4" w14:textId="77777777" w:rsidR="00F13C6C" w:rsidRPr="00891152" w:rsidRDefault="00F13C6C" w:rsidP="00C6753A">
            <w:pPr>
              <w:jc w:val="center"/>
              <w:rPr>
                <w:sz w:val="18"/>
                <w:szCs w:val="22"/>
              </w:rPr>
            </w:pPr>
            <w:r w:rsidRPr="00891152">
              <w:rPr>
                <w:sz w:val="18"/>
                <w:szCs w:val="22"/>
              </w:rPr>
              <w:t>1</w:t>
            </w:r>
          </w:p>
        </w:tc>
        <w:tc>
          <w:tcPr>
            <w:tcW w:w="674" w:type="dxa"/>
            <w:vMerge/>
            <w:vAlign w:val="center"/>
          </w:tcPr>
          <w:p w14:paraId="13E5B624" w14:textId="00AB42FC" w:rsidR="00F13C6C" w:rsidRPr="00891152" w:rsidRDefault="00F13C6C" w:rsidP="002F4AF0">
            <w:pPr>
              <w:jc w:val="center"/>
              <w:rPr>
                <w:b/>
                <w:sz w:val="18"/>
                <w:szCs w:val="22"/>
              </w:rPr>
            </w:pPr>
          </w:p>
        </w:tc>
        <w:tc>
          <w:tcPr>
            <w:tcW w:w="3740" w:type="dxa"/>
            <w:vMerge/>
          </w:tcPr>
          <w:p w14:paraId="6E89398C" w14:textId="77777777" w:rsidR="00F13C6C" w:rsidRPr="00891152" w:rsidRDefault="00F13C6C" w:rsidP="00C6753A">
            <w:pPr>
              <w:rPr>
                <w:sz w:val="18"/>
                <w:szCs w:val="22"/>
              </w:rPr>
            </w:pPr>
          </w:p>
        </w:tc>
        <w:tc>
          <w:tcPr>
            <w:tcW w:w="2552" w:type="dxa"/>
            <w:vMerge/>
          </w:tcPr>
          <w:p w14:paraId="2171B216" w14:textId="77777777" w:rsidR="00F13C6C" w:rsidRPr="00891152" w:rsidRDefault="00F13C6C" w:rsidP="00C6753A">
            <w:pPr>
              <w:rPr>
                <w:sz w:val="18"/>
                <w:szCs w:val="22"/>
              </w:rPr>
            </w:pPr>
          </w:p>
        </w:tc>
        <w:tc>
          <w:tcPr>
            <w:tcW w:w="1644" w:type="dxa"/>
            <w:vMerge/>
          </w:tcPr>
          <w:p w14:paraId="21C9C425" w14:textId="77777777" w:rsidR="00F13C6C" w:rsidRPr="00891152" w:rsidRDefault="00F13C6C" w:rsidP="00C6753A">
            <w:pPr>
              <w:rPr>
                <w:sz w:val="18"/>
                <w:szCs w:val="22"/>
              </w:rPr>
            </w:pPr>
          </w:p>
        </w:tc>
      </w:tr>
      <w:tr w:rsidR="00F13C6C" w:rsidRPr="00891152" w14:paraId="68A684E2" w14:textId="77777777" w:rsidTr="002F4AF0">
        <w:tc>
          <w:tcPr>
            <w:tcW w:w="1908" w:type="dxa"/>
            <w:tcBorders>
              <w:top w:val="nil"/>
              <w:bottom w:val="nil"/>
            </w:tcBorders>
          </w:tcPr>
          <w:p w14:paraId="61BB752B" w14:textId="77777777" w:rsidR="00F13C6C" w:rsidRPr="00891152" w:rsidRDefault="00F13C6C" w:rsidP="00C6753A">
            <w:pPr>
              <w:rPr>
                <w:sz w:val="18"/>
                <w:szCs w:val="22"/>
              </w:rPr>
            </w:pPr>
          </w:p>
        </w:tc>
        <w:tc>
          <w:tcPr>
            <w:tcW w:w="3042" w:type="dxa"/>
          </w:tcPr>
          <w:p w14:paraId="6F8AD320" w14:textId="77777777" w:rsidR="00F13C6C" w:rsidRPr="00891152" w:rsidRDefault="00F13C6C" w:rsidP="00C6753A">
            <w:pPr>
              <w:rPr>
                <w:sz w:val="18"/>
                <w:szCs w:val="22"/>
              </w:rPr>
            </w:pPr>
            <w:r w:rsidRPr="00891152">
              <w:rPr>
                <w:sz w:val="18"/>
                <w:szCs w:val="22"/>
              </w:rPr>
              <w:t>Traditional knowledge is collected but is not used systematically into relevant participative decision-making processes</w:t>
            </w:r>
          </w:p>
        </w:tc>
        <w:tc>
          <w:tcPr>
            <w:tcW w:w="752" w:type="dxa"/>
            <w:vAlign w:val="center"/>
          </w:tcPr>
          <w:p w14:paraId="3BD27108" w14:textId="77777777" w:rsidR="00F13C6C" w:rsidRPr="00891152" w:rsidRDefault="00F13C6C" w:rsidP="00C6753A">
            <w:pPr>
              <w:jc w:val="center"/>
              <w:rPr>
                <w:sz w:val="18"/>
                <w:szCs w:val="22"/>
              </w:rPr>
            </w:pPr>
            <w:r w:rsidRPr="00891152">
              <w:rPr>
                <w:sz w:val="18"/>
                <w:szCs w:val="22"/>
              </w:rPr>
              <w:t>2</w:t>
            </w:r>
          </w:p>
        </w:tc>
        <w:tc>
          <w:tcPr>
            <w:tcW w:w="674" w:type="dxa"/>
            <w:vMerge/>
            <w:vAlign w:val="center"/>
          </w:tcPr>
          <w:p w14:paraId="134703DF" w14:textId="77777777" w:rsidR="00F13C6C" w:rsidRPr="00891152" w:rsidRDefault="00F13C6C" w:rsidP="002F4AF0">
            <w:pPr>
              <w:jc w:val="center"/>
              <w:rPr>
                <w:b/>
                <w:sz w:val="18"/>
                <w:szCs w:val="22"/>
              </w:rPr>
            </w:pPr>
          </w:p>
        </w:tc>
        <w:tc>
          <w:tcPr>
            <w:tcW w:w="3740" w:type="dxa"/>
            <w:vMerge/>
          </w:tcPr>
          <w:p w14:paraId="266C2BD3" w14:textId="77777777" w:rsidR="00F13C6C" w:rsidRPr="00891152" w:rsidRDefault="00F13C6C" w:rsidP="00C6753A">
            <w:pPr>
              <w:rPr>
                <w:sz w:val="18"/>
                <w:szCs w:val="22"/>
              </w:rPr>
            </w:pPr>
          </w:p>
        </w:tc>
        <w:tc>
          <w:tcPr>
            <w:tcW w:w="2552" w:type="dxa"/>
            <w:vMerge/>
          </w:tcPr>
          <w:p w14:paraId="1ED9FEC4" w14:textId="77777777" w:rsidR="00F13C6C" w:rsidRPr="00891152" w:rsidRDefault="00F13C6C" w:rsidP="00C6753A">
            <w:pPr>
              <w:rPr>
                <w:sz w:val="18"/>
                <w:szCs w:val="22"/>
              </w:rPr>
            </w:pPr>
          </w:p>
        </w:tc>
        <w:tc>
          <w:tcPr>
            <w:tcW w:w="1644" w:type="dxa"/>
            <w:vMerge/>
          </w:tcPr>
          <w:p w14:paraId="2C0F7920" w14:textId="77777777" w:rsidR="00F13C6C" w:rsidRPr="00891152" w:rsidRDefault="00F13C6C" w:rsidP="00C6753A">
            <w:pPr>
              <w:rPr>
                <w:sz w:val="18"/>
                <w:szCs w:val="22"/>
              </w:rPr>
            </w:pPr>
          </w:p>
        </w:tc>
      </w:tr>
      <w:tr w:rsidR="00F13C6C" w:rsidRPr="00891152" w14:paraId="7986F9BC" w14:textId="77777777" w:rsidTr="002F4AF0">
        <w:tc>
          <w:tcPr>
            <w:tcW w:w="1908" w:type="dxa"/>
            <w:tcBorders>
              <w:top w:val="nil"/>
              <w:bottom w:val="single" w:sz="4" w:space="0" w:color="auto"/>
            </w:tcBorders>
          </w:tcPr>
          <w:p w14:paraId="5744BE26" w14:textId="77777777" w:rsidR="00F13C6C" w:rsidRPr="00891152" w:rsidRDefault="00F13C6C" w:rsidP="00C6753A">
            <w:pPr>
              <w:rPr>
                <w:sz w:val="18"/>
                <w:szCs w:val="22"/>
              </w:rPr>
            </w:pPr>
          </w:p>
        </w:tc>
        <w:tc>
          <w:tcPr>
            <w:tcW w:w="3042" w:type="dxa"/>
            <w:tcBorders>
              <w:bottom w:val="single" w:sz="4" w:space="0" w:color="auto"/>
            </w:tcBorders>
          </w:tcPr>
          <w:p w14:paraId="033F8ECD" w14:textId="77777777" w:rsidR="00F13C6C" w:rsidRPr="00891152" w:rsidRDefault="00F13C6C" w:rsidP="00C6753A">
            <w:pPr>
              <w:rPr>
                <w:sz w:val="18"/>
                <w:szCs w:val="22"/>
              </w:rPr>
            </w:pPr>
            <w:r w:rsidRPr="00891152">
              <w:rPr>
                <w:sz w:val="18"/>
                <w:szCs w:val="22"/>
              </w:rPr>
              <w:t>Traditional knowledge is collected, used and shared for effective participative decision-making processes</w:t>
            </w:r>
          </w:p>
        </w:tc>
        <w:tc>
          <w:tcPr>
            <w:tcW w:w="752" w:type="dxa"/>
            <w:tcBorders>
              <w:bottom w:val="single" w:sz="4" w:space="0" w:color="auto"/>
            </w:tcBorders>
            <w:vAlign w:val="center"/>
          </w:tcPr>
          <w:p w14:paraId="3855FD87" w14:textId="77777777" w:rsidR="00F13C6C" w:rsidRPr="00891152" w:rsidRDefault="00F13C6C" w:rsidP="00C6753A">
            <w:pPr>
              <w:jc w:val="center"/>
              <w:rPr>
                <w:sz w:val="18"/>
                <w:szCs w:val="22"/>
              </w:rPr>
            </w:pPr>
            <w:r w:rsidRPr="00891152">
              <w:rPr>
                <w:sz w:val="18"/>
                <w:szCs w:val="22"/>
              </w:rPr>
              <w:t>3</w:t>
            </w:r>
          </w:p>
        </w:tc>
        <w:tc>
          <w:tcPr>
            <w:tcW w:w="674" w:type="dxa"/>
            <w:vMerge/>
            <w:tcBorders>
              <w:bottom w:val="single" w:sz="4" w:space="0" w:color="auto"/>
            </w:tcBorders>
            <w:vAlign w:val="center"/>
          </w:tcPr>
          <w:p w14:paraId="55EC0095" w14:textId="77777777" w:rsidR="00F13C6C" w:rsidRPr="00891152" w:rsidRDefault="00F13C6C" w:rsidP="002F4AF0">
            <w:pPr>
              <w:jc w:val="center"/>
              <w:rPr>
                <w:b/>
                <w:sz w:val="18"/>
                <w:szCs w:val="22"/>
              </w:rPr>
            </w:pPr>
          </w:p>
        </w:tc>
        <w:tc>
          <w:tcPr>
            <w:tcW w:w="3740" w:type="dxa"/>
            <w:vMerge/>
            <w:tcBorders>
              <w:bottom w:val="single" w:sz="4" w:space="0" w:color="auto"/>
            </w:tcBorders>
          </w:tcPr>
          <w:p w14:paraId="59DF2B1F" w14:textId="77777777" w:rsidR="00F13C6C" w:rsidRPr="00891152" w:rsidRDefault="00F13C6C" w:rsidP="00C6753A">
            <w:pPr>
              <w:rPr>
                <w:sz w:val="18"/>
                <w:szCs w:val="22"/>
              </w:rPr>
            </w:pPr>
          </w:p>
        </w:tc>
        <w:tc>
          <w:tcPr>
            <w:tcW w:w="2552" w:type="dxa"/>
            <w:vMerge/>
            <w:tcBorders>
              <w:bottom w:val="single" w:sz="4" w:space="0" w:color="auto"/>
            </w:tcBorders>
          </w:tcPr>
          <w:p w14:paraId="618619AE" w14:textId="77777777" w:rsidR="00F13C6C" w:rsidRPr="00891152" w:rsidRDefault="00F13C6C" w:rsidP="00C6753A">
            <w:pPr>
              <w:rPr>
                <w:sz w:val="18"/>
                <w:szCs w:val="22"/>
              </w:rPr>
            </w:pPr>
          </w:p>
        </w:tc>
        <w:tc>
          <w:tcPr>
            <w:tcW w:w="1644" w:type="dxa"/>
            <w:vMerge/>
            <w:tcBorders>
              <w:bottom w:val="single" w:sz="4" w:space="0" w:color="auto"/>
            </w:tcBorders>
          </w:tcPr>
          <w:p w14:paraId="709404BF" w14:textId="77777777" w:rsidR="00F13C6C" w:rsidRPr="00891152" w:rsidRDefault="00F13C6C" w:rsidP="00C6753A">
            <w:pPr>
              <w:rPr>
                <w:sz w:val="18"/>
                <w:szCs w:val="22"/>
              </w:rPr>
            </w:pPr>
          </w:p>
        </w:tc>
      </w:tr>
      <w:tr w:rsidR="00F13C6C" w:rsidRPr="00891152" w14:paraId="1898BAF2" w14:textId="77777777" w:rsidTr="002F4AF0">
        <w:trPr>
          <w:trHeight w:val="454"/>
        </w:trPr>
        <w:tc>
          <w:tcPr>
            <w:tcW w:w="5702" w:type="dxa"/>
            <w:gridSpan w:val="3"/>
            <w:tcBorders>
              <w:right w:val="nil"/>
            </w:tcBorders>
            <w:vAlign w:val="center"/>
          </w:tcPr>
          <w:p w14:paraId="6E2374F8" w14:textId="6E724B65" w:rsidR="00F13C6C" w:rsidRPr="00891152" w:rsidRDefault="00F13C6C" w:rsidP="00C6753A">
            <w:pPr>
              <w:rPr>
                <w:b/>
                <w:sz w:val="18"/>
                <w:szCs w:val="22"/>
              </w:rPr>
            </w:pPr>
            <w:r w:rsidRPr="00891152">
              <w:rPr>
                <w:b/>
                <w:sz w:val="18"/>
                <w:szCs w:val="22"/>
              </w:rPr>
              <w:t>CR 3: Capacities for strategy, policy and legislation development</w:t>
            </w:r>
          </w:p>
        </w:tc>
        <w:tc>
          <w:tcPr>
            <w:tcW w:w="674" w:type="dxa"/>
            <w:tcBorders>
              <w:left w:val="nil"/>
              <w:right w:val="nil"/>
            </w:tcBorders>
            <w:vAlign w:val="center"/>
          </w:tcPr>
          <w:p w14:paraId="614B333F" w14:textId="77777777" w:rsidR="00F13C6C" w:rsidRPr="00891152" w:rsidRDefault="00F13C6C" w:rsidP="002F4AF0">
            <w:pPr>
              <w:jc w:val="center"/>
              <w:rPr>
                <w:b/>
                <w:sz w:val="18"/>
                <w:szCs w:val="22"/>
              </w:rPr>
            </w:pPr>
          </w:p>
        </w:tc>
        <w:tc>
          <w:tcPr>
            <w:tcW w:w="3740" w:type="dxa"/>
            <w:tcBorders>
              <w:left w:val="nil"/>
              <w:right w:val="nil"/>
            </w:tcBorders>
            <w:vAlign w:val="center"/>
          </w:tcPr>
          <w:p w14:paraId="1CF9DA1F" w14:textId="77777777" w:rsidR="00F13C6C" w:rsidRPr="00891152" w:rsidRDefault="00F13C6C" w:rsidP="00C6753A">
            <w:pPr>
              <w:rPr>
                <w:sz w:val="18"/>
                <w:szCs w:val="18"/>
              </w:rPr>
            </w:pPr>
          </w:p>
        </w:tc>
        <w:tc>
          <w:tcPr>
            <w:tcW w:w="2552" w:type="dxa"/>
            <w:tcBorders>
              <w:left w:val="nil"/>
              <w:right w:val="nil"/>
            </w:tcBorders>
            <w:vAlign w:val="center"/>
          </w:tcPr>
          <w:p w14:paraId="38318FC2" w14:textId="77777777" w:rsidR="00F13C6C" w:rsidRPr="00891152" w:rsidRDefault="00F13C6C" w:rsidP="00C6753A">
            <w:pPr>
              <w:rPr>
                <w:sz w:val="18"/>
                <w:szCs w:val="22"/>
              </w:rPr>
            </w:pPr>
          </w:p>
        </w:tc>
        <w:tc>
          <w:tcPr>
            <w:tcW w:w="1644" w:type="dxa"/>
            <w:tcBorders>
              <w:left w:val="nil"/>
            </w:tcBorders>
          </w:tcPr>
          <w:p w14:paraId="6064DDAA" w14:textId="77777777" w:rsidR="00F13C6C" w:rsidRPr="00891152" w:rsidRDefault="00F13C6C" w:rsidP="00C6753A">
            <w:pPr>
              <w:rPr>
                <w:sz w:val="18"/>
                <w:szCs w:val="22"/>
              </w:rPr>
            </w:pPr>
          </w:p>
        </w:tc>
      </w:tr>
      <w:tr w:rsidR="00F13C6C" w:rsidRPr="00891152" w14:paraId="15642E0B" w14:textId="77777777" w:rsidTr="00DC2B1F">
        <w:tc>
          <w:tcPr>
            <w:tcW w:w="1908" w:type="dxa"/>
            <w:tcBorders>
              <w:bottom w:val="nil"/>
            </w:tcBorders>
          </w:tcPr>
          <w:p w14:paraId="364896E1" w14:textId="77777777" w:rsidR="00F13C6C" w:rsidRPr="00891152" w:rsidRDefault="00F13C6C" w:rsidP="00C6753A">
            <w:pPr>
              <w:rPr>
                <w:sz w:val="18"/>
                <w:szCs w:val="22"/>
              </w:rPr>
            </w:pPr>
            <w:r w:rsidRPr="00891152">
              <w:rPr>
                <w:sz w:val="18"/>
                <w:szCs w:val="22"/>
              </w:rPr>
              <w:t>Indicator 9 – Extend of the environmental planning and strategy development process</w:t>
            </w:r>
          </w:p>
        </w:tc>
        <w:tc>
          <w:tcPr>
            <w:tcW w:w="3042" w:type="dxa"/>
          </w:tcPr>
          <w:p w14:paraId="19D0FBB9" w14:textId="77777777" w:rsidR="00F13C6C" w:rsidRPr="00891152" w:rsidRDefault="00F13C6C" w:rsidP="00C6753A">
            <w:pPr>
              <w:rPr>
                <w:sz w:val="18"/>
                <w:szCs w:val="22"/>
              </w:rPr>
            </w:pPr>
            <w:r w:rsidRPr="00891152">
              <w:rPr>
                <w:sz w:val="18"/>
                <w:szCs w:val="22"/>
              </w:rPr>
              <w:t>The environmental planning and strategy development process is not coordinated and does not produce adequate environmental plans and strategies</w:t>
            </w:r>
          </w:p>
        </w:tc>
        <w:tc>
          <w:tcPr>
            <w:tcW w:w="752" w:type="dxa"/>
            <w:vAlign w:val="center"/>
          </w:tcPr>
          <w:p w14:paraId="0155B4B7" w14:textId="77777777" w:rsidR="00F13C6C" w:rsidRPr="00891152" w:rsidRDefault="00F13C6C" w:rsidP="00C6753A">
            <w:pPr>
              <w:jc w:val="center"/>
              <w:rPr>
                <w:sz w:val="18"/>
                <w:szCs w:val="22"/>
              </w:rPr>
            </w:pPr>
            <w:r w:rsidRPr="00891152">
              <w:rPr>
                <w:sz w:val="18"/>
                <w:szCs w:val="22"/>
              </w:rPr>
              <w:t>0</w:t>
            </w:r>
          </w:p>
        </w:tc>
        <w:tc>
          <w:tcPr>
            <w:tcW w:w="674" w:type="dxa"/>
            <w:vMerge w:val="restart"/>
            <w:vAlign w:val="center"/>
          </w:tcPr>
          <w:p w14:paraId="50026F0D" w14:textId="0CB1F797" w:rsidR="00F13C6C" w:rsidRPr="00891152" w:rsidRDefault="00F13C6C" w:rsidP="002F4AF0">
            <w:pPr>
              <w:jc w:val="center"/>
              <w:rPr>
                <w:b/>
                <w:sz w:val="18"/>
                <w:szCs w:val="22"/>
              </w:rPr>
            </w:pPr>
            <w:r>
              <w:rPr>
                <w:b/>
                <w:sz w:val="18"/>
                <w:szCs w:val="22"/>
              </w:rPr>
              <w:t>2</w:t>
            </w:r>
          </w:p>
        </w:tc>
        <w:tc>
          <w:tcPr>
            <w:tcW w:w="3740" w:type="dxa"/>
            <w:vMerge w:val="restart"/>
          </w:tcPr>
          <w:p w14:paraId="086B23C3" w14:textId="04C162D4" w:rsidR="00F13C6C" w:rsidRPr="00891152" w:rsidRDefault="00F13C6C" w:rsidP="00EE5183">
            <w:pPr>
              <w:rPr>
                <w:sz w:val="18"/>
                <w:szCs w:val="18"/>
              </w:rPr>
            </w:pPr>
            <w:r>
              <w:rPr>
                <w:sz w:val="18"/>
                <w:szCs w:val="18"/>
              </w:rPr>
              <w:t xml:space="preserve">There are environmental plans and strategies in place in Cambodia but they lack a good inter-sectorial coordination mechanism to facilitate their implementation. </w:t>
            </w:r>
          </w:p>
        </w:tc>
        <w:tc>
          <w:tcPr>
            <w:tcW w:w="2552" w:type="dxa"/>
            <w:vMerge w:val="restart"/>
          </w:tcPr>
          <w:p w14:paraId="1147AD36" w14:textId="77777777" w:rsidR="00F13C6C" w:rsidRPr="00891152" w:rsidRDefault="00F13C6C" w:rsidP="00C6753A">
            <w:pPr>
              <w:rPr>
                <w:sz w:val="18"/>
                <w:szCs w:val="22"/>
              </w:rPr>
            </w:pPr>
          </w:p>
        </w:tc>
        <w:tc>
          <w:tcPr>
            <w:tcW w:w="1644" w:type="dxa"/>
            <w:vMerge w:val="restart"/>
            <w:vAlign w:val="center"/>
          </w:tcPr>
          <w:p w14:paraId="05CC9B08" w14:textId="2F8698AB" w:rsidR="00F13C6C" w:rsidRPr="00891152" w:rsidRDefault="00F13C6C" w:rsidP="00C6753A">
            <w:pPr>
              <w:rPr>
                <w:sz w:val="18"/>
                <w:szCs w:val="22"/>
              </w:rPr>
            </w:pPr>
            <w:r>
              <w:rPr>
                <w:sz w:val="18"/>
                <w:szCs w:val="22"/>
              </w:rPr>
              <w:t>No direct contribution from the project to improve this capacity.</w:t>
            </w:r>
          </w:p>
        </w:tc>
      </w:tr>
      <w:tr w:rsidR="00F13C6C" w:rsidRPr="00891152" w14:paraId="089D0EE0" w14:textId="77777777" w:rsidTr="002F4AF0">
        <w:tc>
          <w:tcPr>
            <w:tcW w:w="1908" w:type="dxa"/>
            <w:tcBorders>
              <w:top w:val="nil"/>
              <w:bottom w:val="nil"/>
            </w:tcBorders>
          </w:tcPr>
          <w:p w14:paraId="3F470EF3" w14:textId="77777777" w:rsidR="00F13C6C" w:rsidRPr="00891152" w:rsidRDefault="00F13C6C" w:rsidP="00C6753A">
            <w:pPr>
              <w:rPr>
                <w:sz w:val="18"/>
                <w:szCs w:val="22"/>
              </w:rPr>
            </w:pPr>
          </w:p>
        </w:tc>
        <w:tc>
          <w:tcPr>
            <w:tcW w:w="3042" w:type="dxa"/>
          </w:tcPr>
          <w:p w14:paraId="24154789" w14:textId="77777777" w:rsidR="00F13C6C" w:rsidRPr="00891152" w:rsidRDefault="00F13C6C" w:rsidP="00C6753A">
            <w:pPr>
              <w:rPr>
                <w:sz w:val="18"/>
                <w:szCs w:val="22"/>
              </w:rPr>
            </w:pPr>
            <w:r w:rsidRPr="00891152">
              <w:rPr>
                <w:sz w:val="18"/>
                <w:szCs w:val="22"/>
              </w:rPr>
              <w:t>The environmental planning and strategy development process does produce adequate environmental plans and strategies but there are not implemented/used</w:t>
            </w:r>
          </w:p>
        </w:tc>
        <w:tc>
          <w:tcPr>
            <w:tcW w:w="752" w:type="dxa"/>
            <w:vAlign w:val="center"/>
          </w:tcPr>
          <w:p w14:paraId="5F6622A4" w14:textId="77777777" w:rsidR="00F13C6C" w:rsidRPr="00891152" w:rsidRDefault="00F13C6C" w:rsidP="00C6753A">
            <w:pPr>
              <w:jc w:val="center"/>
              <w:rPr>
                <w:sz w:val="18"/>
                <w:szCs w:val="22"/>
              </w:rPr>
            </w:pPr>
            <w:r w:rsidRPr="00891152">
              <w:rPr>
                <w:sz w:val="18"/>
                <w:szCs w:val="22"/>
              </w:rPr>
              <w:t>1</w:t>
            </w:r>
          </w:p>
        </w:tc>
        <w:tc>
          <w:tcPr>
            <w:tcW w:w="674" w:type="dxa"/>
            <w:vMerge/>
            <w:vAlign w:val="center"/>
          </w:tcPr>
          <w:p w14:paraId="6C4BDF8B" w14:textId="700EB4C9" w:rsidR="00F13C6C" w:rsidRPr="00891152" w:rsidRDefault="00F13C6C" w:rsidP="002F4AF0">
            <w:pPr>
              <w:jc w:val="center"/>
              <w:rPr>
                <w:b/>
                <w:sz w:val="18"/>
                <w:szCs w:val="22"/>
              </w:rPr>
            </w:pPr>
          </w:p>
        </w:tc>
        <w:tc>
          <w:tcPr>
            <w:tcW w:w="3740" w:type="dxa"/>
            <w:vMerge/>
          </w:tcPr>
          <w:p w14:paraId="35CBBBE7" w14:textId="77777777" w:rsidR="00F13C6C" w:rsidRPr="00891152" w:rsidRDefault="00F13C6C" w:rsidP="00C6753A">
            <w:pPr>
              <w:rPr>
                <w:sz w:val="18"/>
                <w:szCs w:val="22"/>
              </w:rPr>
            </w:pPr>
          </w:p>
        </w:tc>
        <w:tc>
          <w:tcPr>
            <w:tcW w:w="2552" w:type="dxa"/>
            <w:vMerge/>
          </w:tcPr>
          <w:p w14:paraId="63F44FAD" w14:textId="77777777" w:rsidR="00F13C6C" w:rsidRPr="00891152" w:rsidRDefault="00F13C6C" w:rsidP="00C6753A">
            <w:pPr>
              <w:rPr>
                <w:sz w:val="18"/>
                <w:szCs w:val="22"/>
              </w:rPr>
            </w:pPr>
          </w:p>
        </w:tc>
        <w:tc>
          <w:tcPr>
            <w:tcW w:w="1644" w:type="dxa"/>
            <w:vMerge/>
          </w:tcPr>
          <w:p w14:paraId="2EA199FB" w14:textId="77777777" w:rsidR="00F13C6C" w:rsidRPr="00891152" w:rsidRDefault="00F13C6C" w:rsidP="00C6753A">
            <w:pPr>
              <w:rPr>
                <w:sz w:val="18"/>
                <w:szCs w:val="22"/>
              </w:rPr>
            </w:pPr>
          </w:p>
        </w:tc>
      </w:tr>
      <w:tr w:rsidR="00F13C6C" w:rsidRPr="00891152" w14:paraId="6E162F40" w14:textId="77777777" w:rsidTr="002F4AF0">
        <w:tc>
          <w:tcPr>
            <w:tcW w:w="1908" w:type="dxa"/>
            <w:tcBorders>
              <w:top w:val="nil"/>
              <w:bottom w:val="nil"/>
            </w:tcBorders>
          </w:tcPr>
          <w:p w14:paraId="0C504EF1" w14:textId="77777777" w:rsidR="00F13C6C" w:rsidRPr="00891152" w:rsidRDefault="00F13C6C" w:rsidP="00C6753A">
            <w:pPr>
              <w:rPr>
                <w:sz w:val="18"/>
                <w:szCs w:val="22"/>
              </w:rPr>
            </w:pPr>
          </w:p>
        </w:tc>
        <w:tc>
          <w:tcPr>
            <w:tcW w:w="3042" w:type="dxa"/>
          </w:tcPr>
          <w:p w14:paraId="7FF1236D" w14:textId="77777777" w:rsidR="00F13C6C" w:rsidRPr="00891152" w:rsidRDefault="00F13C6C" w:rsidP="00C6753A">
            <w:pPr>
              <w:rPr>
                <w:sz w:val="18"/>
                <w:szCs w:val="22"/>
              </w:rPr>
            </w:pPr>
            <w:r w:rsidRPr="00891152">
              <w:rPr>
                <w:sz w:val="18"/>
                <w:szCs w:val="22"/>
              </w:rPr>
              <w:t>Adequate environmental plans and strategies are produced but there are only partially implemented because of funding constraints and/or other problems</w:t>
            </w:r>
          </w:p>
        </w:tc>
        <w:tc>
          <w:tcPr>
            <w:tcW w:w="752" w:type="dxa"/>
            <w:vAlign w:val="center"/>
          </w:tcPr>
          <w:p w14:paraId="60E90F6C" w14:textId="77777777" w:rsidR="00F13C6C" w:rsidRPr="00891152" w:rsidRDefault="00F13C6C" w:rsidP="00C6753A">
            <w:pPr>
              <w:jc w:val="center"/>
              <w:rPr>
                <w:sz w:val="18"/>
                <w:szCs w:val="22"/>
              </w:rPr>
            </w:pPr>
            <w:r w:rsidRPr="00891152">
              <w:rPr>
                <w:sz w:val="18"/>
                <w:szCs w:val="22"/>
              </w:rPr>
              <w:t>2</w:t>
            </w:r>
          </w:p>
        </w:tc>
        <w:tc>
          <w:tcPr>
            <w:tcW w:w="674" w:type="dxa"/>
            <w:vMerge/>
            <w:vAlign w:val="center"/>
          </w:tcPr>
          <w:p w14:paraId="680181C4" w14:textId="77777777" w:rsidR="00F13C6C" w:rsidRPr="00891152" w:rsidRDefault="00F13C6C" w:rsidP="002F4AF0">
            <w:pPr>
              <w:jc w:val="center"/>
              <w:rPr>
                <w:b/>
                <w:sz w:val="18"/>
                <w:szCs w:val="22"/>
              </w:rPr>
            </w:pPr>
          </w:p>
        </w:tc>
        <w:tc>
          <w:tcPr>
            <w:tcW w:w="3740" w:type="dxa"/>
            <w:vMerge/>
          </w:tcPr>
          <w:p w14:paraId="1CDC2CBF" w14:textId="77777777" w:rsidR="00F13C6C" w:rsidRPr="00891152" w:rsidRDefault="00F13C6C" w:rsidP="00C6753A">
            <w:pPr>
              <w:rPr>
                <w:sz w:val="18"/>
                <w:szCs w:val="22"/>
              </w:rPr>
            </w:pPr>
          </w:p>
        </w:tc>
        <w:tc>
          <w:tcPr>
            <w:tcW w:w="2552" w:type="dxa"/>
            <w:vMerge/>
          </w:tcPr>
          <w:p w14:paraId="45AD6E7B" w14:textId="77777777" w:rsidR="00F13C6C" w:rsidRPr="00891152" w:rsidRDefault="00F13C6C" w:rsidP="00C6753A">
            <w:pPr>
              <w:rPr>
                <w:sz w:val="18"/>
                <w:szCs w:val="22"/>
              </w:rPr>
            </w:pPr>
          </w:p>
        </w:tc>
        <w:tc>
          <w:tcPr>
            <w:tcW w:w="1644" w:type="dxa"/>
            <w:vMerge/>
          </w:tcPr>
          <w:p w14:paraId="29744F62" w14:textId="77777777" w:rsidR="00F13C6C" w:rsidRPr="00891152" w:rsidRDefault="00F13C6C" w:rsidP="00C6753A">
            <w:pPr>
              <w:rPr>
                <w:sz w:val="18"/>
                <w:szCs w:val="22"/>
              </w:rPr>
            </w:pPr>
          </w:p>
        </w:tc>
      </w:tr>
      <w:tr w:rsidR="00F13C6C" w:rsidRPr="00891152" w14:paraId="559AA361" w14:textId="77777777" w:rsidTr="002F4AF0">
        <w:tc>
          <w:tcPr>
            <w:tcW w:w="1908" w:type="dxa"/>
            <w:tcBorders>
              <w:top w:val="nil"/>
              <w:bottom w:val="single" w:sz="4" w:space="0" w:color="auto"/>
            </w:tcBorders>
          </w:tcPr>
          <w:p w14:paraId="641FA37B" w14:textId="77777777" w:rsidR="00F13C6C" w:rsidRPr="00891152" w:rsidRDefault="00F13C6C" w:rsidP="00C6753A">
            <w:pPr>
              <w:rPr>
                <w:sz w:val="18"/>
                <w:szCs w:val="22"/>
              </w:rPr>
            </w:pPr>
          </w:p>
        </w:tc>
        <w:tc>
          <w:tcPr>
            <w:tcW w:w="3042" w:type="dxa"/>
          </w:tcPr>
          <w:p w14:paraId="2CCFA1FE" w14:textId="77777777" w:rsidR="00F13C6C" w:rsidRPr="00891152" w:rsidRDefault="00F13C6C" w:rsidP="00C6753A">
            <w:pPr>
              <w:rPr>
                <w:sz w:val="18"/>
                <w:szCs w:val="22"/>
              </w:rPr>
            </w:pPr>
            <w:r w:rsidRPr="00891152">
              <w:rPr>
                <w:sz w:val="18"/>
                <w:szCs w:val="22"/>
              </w:rPr>
              <w:t>The environmental planning and strategy development process is well coordinated by the lead environmental organizations and produces the required environmental plans and strategies; which are being implemented</w:t>
            </w:r>
          </w:p>
        </w:tc>
        <w:tc>
          <w:tcPr>
            <w:tcW w:w="752" w:type="dxa"/>
            <w:vAlign w:val="center"/>
          </w:tcPr>
          <w:p w14:paraId="34864DDD" w14:textId="77777777" w:rsidR="00F13C6C" w:rsidRPr="00891152" w:rsidRDefault="00F13C6C" w:rsidP="00C6753A">
            <w:pPr>
              <w:jc w:val="center"/>
              <w:rPr>
                <w:sz w:val="18"/>
                <w:szCs w:val="22"/>
              </w:rPr>
            </w:pPr>
            <w:r w:rsidRPr="00891152">
              <w:rPr>
                <w:sz w:val="18"/>
                <w:szCs w:val="22"/>
              </w:rPr>
              <w:t>3</w:t>
            </w:r>
          </w:p>
        </w:tc>
        <w:tc>
          <w:tcPr>
            <w:tcW w:w="674" w:type="dxa"/>
            <w:vMerge/>
            <w:vAlign w:val="center"/>
          </w:tcPr>
          <w:p w14:paraId="1F65E0CB" w14:textId="77777777" w:rsidR="00F13C6C" w:rsidRPr="00891152" w:rsidRDefault="00F13C6C" w:rsidP="002F4AF0">
            <w:pPr>
              <w:jc w:val="center"/>
              <w:rPr>
                <w:b/>
                <w:sz w:val="18"/>
                <w:szCs w:val="22"/>
              </w:rPr>
            </w:pPr>
          </w:p>
        </w:tc>
        <w:tc>
          <w:tcPr>
            <w:tcW w:w="3740" w:type="dxa"/>
            <w:vMerge/>
          </w:tcPr>
          <w:p w14:paraId="226D867E" w14:textId="77777777" w:rsidR="00F13C6C" w:rsidRPr="00891152" w:rsidRDefault="00F13C6C" w:rsidP="00C6753A">
            <w:pPr>
              <w:rPr>
                <w:sz w:val="18"/>
                <w:szCs w:val="22"/>
              </w:rPr>
            </w:pPr>
          </w:p>
        </w:tc>
        <w:tc>
          <w:tcPr>
            <w:tcW w:w="2552" w:type="dxa"/>
            <w:vMerge/>
          </w:tcPr>
          <w:p w14:paraId="5ECD52D5" w14:textId="77777777" w:rsidR="00F13C6C" w:rsidRPr="00891152" w:rsidRDefault="00F13C6C" w:rsidP="00C6753A">
            <w:pPr>
              <w:rPr>
                <w:sz w:val="18"/>
                <w:szCs w:val="22"/>
              </w:rPr>
            </w:pPr>
          </w:p>
        </w:tc>
        <w:tc>
          <w:tcPr>
            <w:tcW w:w="1644" w:type="dxa"/>
            <w:vMerge/>
          </w:tcPr>
          <w:p w14:paraId="05EFA507" w14:textId="77777777" w:rsidR="00F13C6C" w:rsidRPr="00891152" w:rsidRDefault="00F13C6C" w:rsidP="00C6753A">
            <w:pPr>
              <w:rPr>
                <w:sz w:val="18"/>
                <w:szCs w:val="22"/>
              </w:rPr>
            </w:pPr>
          </w:p>
        </w:tc>
      </w:tr>
      <w:tr w:rsidR="00F13C6C" w:rsidRPr="00891152" w14:paraId="1D61F15E" w14:textId="77777777" w:rsidTr="00DC2B1F">
        <w:trPr>
          <w:trHeight w:val="657"/>
        </w:trPr>
        <w:tc>
          <w:tcPr>
            <w:tcW w:w="1908" w:type="dxa"/>
            <w:vMerge w:val="restart"/>
          </w:tcPr>
          <w:p w14:paraId="287AB607" w14:textId="77777777" w:rsidR="00F13C6C" w:rsidRPr="00891152" w:rsidRDefault="00F13C6C" w:rsidP="00C6753A">
            <w:pPr>
              <w:rPr>
                <w:sz w:val="18"/>
                <w:szCs w:val="22"/>
              </w:rPr>
            </w:pPr>
            <w:r w:rsidRPr="00891152">
              <w:rPr>
                <w:sz w:val="18"/>
                <w:szCs w:val="22"/>
              </w:rPr>
              <w:t>Indicator 10 – Existence of an adequate environmental policy and regulatory frameworks</w:t>
            </w:r>
          </w:p>
        </w:tc>
        <w:tc>
          <w:tcPr>
            <w:tcW w:w="3042" w:type="dxa"/>
          </w:tcPr>
          <w:p w14:paraId="06A5F2B4" w14:textId="77777777" w:rsidR="00F13C6C" w:rsidRPr="00891152" w:rsidRDefault="00F13C6C" w:rsidP="00C6753A">
            <w:pPr>
              <w:rPr>
                <w:sz w:val="18"/>
                <w:szCs w:val="22"/>
              </w:rPr>
            </w:pPr>
            <w:r w:rsidRPr="00891152">
              <w:rPr>
                <w:sz w:val="18"/>
                <w:szCs w:val="22"/>
              </w:rPr>
              <w:t>The environmental policy and regulatory frameworks are insufficient; they do not provide an enabling environment</w:t>
            </w:r>
          </w:p>
        </w:tc>
        <w:tc>
          <w:tcPr>
            <w:tcW w:w="752" w:type="dxa"/>
            <w:vAlign w:val="center"/>
          </w:tcPr>
          <w:p w14:paraId="275C93CC" w14:textId="77777777" w:rsidR="00F13C6C" w:rsidRPr="00891152" w:rsidRDefault="00F13C6C" w:rsidP="00C6753A">
            <w:pPr>
              <w:jc w:val="center"/>
              <w:rPr>
                <w:sz w:val="18"/>
                <w:szCs w:val="22"/>
              </w:rPr>
            </w:pPr>
            <w:r w:rsidRPr="00891152">
              <w:rPr>
                <w:sz w:val="18"/>
                <w:szCs w:val="22"/>
              </w:rPr>
              <w:t>0</w:t>
            </w:r>
          </w:p>
        </w:tc>
        <w:tc>
          <w:tcPr>
            <w:tcW w:w="674" w:type="dxa"/>
            <w:vMerge w:val="restart"/>
            <w:vAlign w:val="center"/>
          </w:tcPr>
          <w:p w14:paraId="259EB9A0" w14:textId="22742403" w:rsidR="00F13C6C" w:rsidRPr="00891152" w:rsidRDefault="00F13C6C" w:rsidP="002F4AF0">
            <w:pPr>
              <w:jc w:val="center"/>
              <w:rPr>
                <w:b/>
                <w:sz w:val="18"/>
                <w:szCs w:val="22"/>
              </w:rPr>
            </w:pPr>
            <w:r>
              <w:rPr>
                <w:b/>
                <w:sz w:val="18"/>
                <w:szCs w:val="22"/>
              </w:rPr>
              <w:t>1</w:t>
            </w:r>
          </w:p>
        </w:tc>
        <w:tc>
          <w:tcPr>
            <w:tcW w:w="3740" w:type="dxa"/>
            <w:vMerge w:val="restart"/>
          </w:tcPr>
          <w:p w14:paraId="5543F1A9" w14:textId="5AD6F7C4" w:rsidR="00F13C6C" w:rsidRPr="00891152" w:rsidRDefault="00F13C6C" w:rsidP="00EE5183">
            <w:pPr>
              <w:rPr>
                <w:sz w:val="18"/>
                <w:szCs w:val="22"/>
              </w:rPr>
            </w:pPr>
            <w:r>
              <w:rPr>
                <w:sz w:val="18"/>
                <w:szCs w:val="18"/>
              </w:rPr>
              <w:t xml:space="preserve">There are environmental legislation and policies in place in Cambodia but they do not take fully into account MEA obligations, particularly the Rio Convention obligations. </w:t>
            </w:r>
          </w:p>
        </w:tc>
        <w:tc>
          <w:tcPr>
            <w:tcW w:w="2552" w:type="dxa"/>
            <w:vMerge w:val="restart"/>
          </w:tcPr>
          <w:p w14:paraId="2A9AC5A0" w14:textId="77777777" w:rsidR="00F13C6C" w:rsidRPr="00891152" w:rsidRDefault="00F13C6C" w:rsidP="00C6753A">
            <w:pPr>
              <w:rPr>
                <w:sz w:val="18"/>
                <w:szCs w:val="22"/>
              </w:rPr>
            </w:pPr>
          </w:p>
        </w:tc>
        <w:tc>
          <w:tcPr>
            <w:tcW w:w="1644" w:type="dxa"/>
            <w:vMerge w:val="restart"/>
            <w:vAlign w:val="center"/>
          </w:tcPr>
          <w:p w14:paraId="0E9C4DD1" w14:textId="6D3AA1C7" w:rsidR="00F13C6C" w:rsidRPr="00891152" w:rsidRDefault="00F13C6C" w:rsidP="00C6753A">
            <w:pPr>
              <w:rPr>
                <w:sz w:val="18"/>
                <w:szCs w:val="22"/>
              </w:rPr>
            </w:pPr>
            <w:r>
              <w:rPr>
                <w:sz w:val="18"/>
                <w:szCs w:val="22"/>
              </w:rPr>
              <w:t>No direct contribution from the project to improve this capacity.</w:t>
            </w:r>
          </w:p>
        </w:tc>
      </w:tr>
      <w:tr w:rsidR="00F13C6C" w:rsidRPr="00891152" w14:paraId="72FD7A60" w14:textId="77777777" w:rsidTr="002F4AF0">
        <w:tc>
          <w:tcPr>
            <w:tcW w:w="1908" w:type="dxa"/>
            <w:vMerge/>
          </w:tcPr>
          <w:p w14:paraId="51755D97" w14:textId="77777777" w:rsidR="00F13C6C" w:rsidRPr="00891152" w:rsidRDefault="00F13C6C" w:rsidP="00C6753A">
            <w:pPr>
              <w:rPr>
                <w:sz w:val="18"/>
                <w:szCs w:val="22"/>
              </w:rPr>
            </w:pPr>
          </w:p>
        </w:tc>
        <w:tc>
          <w:tcPr>
            <w:tcW w:w="3042" w:type="dxa"/>
          </w:tcPr>
          <w:p w14:paraId="1E945DC6" w14:textId="77777777" w:rsidR="00F13C6C" w:rsidRPr="00891152" w:rsidRDefault="00F13C6C" w:rsidP="00C6753A">
            <w:pPr>
              <w:rPr>
                <w:sz w:val="18"/>
                <w:szCs w:val="22"/>
              </w:rPr>
            </w:pPr>
            <w:r w:rsidRPr="00891152">
              <w:rPr>
                <w:sz w:val="18"/>
                <w:szCs w:val="22"/>
              </w:rPr>
              <w:t>Some relevant environmental policies and laws exist but few are implemented and enforced</w:t>
            </w:r>
          </w:p>
        </w:tc>
        <w:tc>
          <w:tcPr>
            <w:tcW w:w="752" w:type="dxa"/>
            <w:vAlign w:val="center"/>
          </w:tcPr>
          <w:p w14:paraId="3CDE2855" w14:textId="77777777" w:rsidR="00F13C6C" w:rsidRPr="00891152" w:rsidRDefault="00F13C6C" w:rsidP="00C6753A">
            <w:pPr>
              <w:jc w:val="center"/>
              <w:rPr>
                <w:sz w:val="18"/>
                <w:szCs w:val="22"/>
              </w:rPr>
            </w:pPr>
            <w:r w:rsidRPr="00891152">
              <w:rPr>
                <w:sz w:val="18"/>
                <w:szCs w:val="22"/>
              </w:rPr>
              <w:t>1</w:t>
            </w:r>
          </w:p>
        </w:tc>
        <w:tc>
          <w:tcPr>
            <w:tcW w:w="674" w:type="dxa"/>
            <w:vMerge/>
            <w:vAlign w:val="center"/>
          </w:tcPr>
          <w:p w14:paraId="31BE0F95" w14:textId="1EE2E182" w:rsidR="00F13C6C" w:rsidRPr="00891152" w:rsidRDefault="00F13C6C" w:rsidP="002F4AF0">
            <w:pPr>
              <w:jc w:val="center"/>
              <w:rPr>
                <w:b/>
                <w:sz w:val="18"/>
                <w:szCs w:val="22"/>
              </w:rPr>
            </w:pPr>
          </w:p>
        </w:tc>
        <w:tc>
          <w:tcPr>
            <w:tcW w:w="3740" w:type="dxa"/>
            <w:vMerge/>
          </w:tcPr>
          <w:p w14:paraId="6368A4A3" w14:textId="77777777" w:rsidR="00F13C6C" w:rsidRPr="00891152" w:rsidRDefault="00F13C6C" w:rsidP="00C6753A">
            <w:pPr>
              <w:rPr>
                <w:sz w:val="18"/>
                <w:szCs w:val="22"/>
              </w:rPr>
            </w:pPr>
          </w:p>
        </w:tc>
        <w:tc>
          <w:tcPr>
            <w:tcW w:w="2552" w:type="dxa"/>
            <w:vMerge/>
          </w:tcPr>
          <w:p w14:paraId="4080F56E" w14:textId="77777777" w:rsidR="00F13C6C" w:rsidRPr="00891152" w:rsidRDefault="00F13C6C" w:rsidP="00C6753A">
            <w:pPr>
              <w:rPr>
                <w:sz w:val="18"/>
                <w:szCs w:val="22"/>
              </w:rPr>
            </w:pPr>
          </w:p>
        </w:tc>
        <w:tc>
          <w:tcPr>
            <w:tcW w:w="1644" w:type="dxa"/>
            <w:vMerge/>
          </w:tcPr>
          <w:p w14:paraId="2E544C3D" w14:textId="77777777" w:rsidR="00F13C6C" w:rsidRPr="00891152" w:rsidRDefault="00F13C6C" w:rsidP="00C6753A">
            <w:pPr>
              <w:rPr>
                <w:sz w:val="18"/>
                <w:szCs w:val="22"/>
              </w:rPr>
            </w:pPr>
          </w:p>
        </w:tc>
      </w:tr>
      <w:tr w:rsidR="00F13C6C" w:rsidRPr="00891152" w14:paraId="17175E92" w14:textId="77777777" w:rsidTr="002F4AF0">
        <w:tc>
          <w:tcPr>
            <w:tcW w:w="1908" w:type="dxa"/>
            <w:vMerge/>
          </w:tcPr>
          <w:p w14:paraId="014CBA40" w14:textId="77777777" w:rsidR="00F13C6C" w:rsidRPr="00891152" w:rsidRDefault="00F13C6C" w:rsidP="00C6753A">
            <w:pPr>
              <w:rPr>
                <w:sz w:val="18"/>
                <w:szCs w:val="22"/>
              </w:rPr>
            </w:pPr>
          </w:p>
        </w:tc>
        <w:tc>
          <w:tcPr>
            <w:tcW w:w="3042" w:type="dxa"/>
          </w:tcPr>
          <w:p w14:paraId="7791E903" w14:textId="77777777" w:rsidR="00F13C6C" w:rsidRPr="00891152" w:rsidRDefault="00F13C6C" w:rsidP="00C6753A">
            <w:pPr>
              <w:rPr>
                <w:sz w:val="18"/>
                <w:szCs w:val="22"/>
              </w:rPr>
            </w:pPr>
            <w:r w:rsidRPr="00891152">
              <w:rPr>
                <w:sz w:val="18"/>
                <w:szCs w:val="22"/>
              </w:rPr>
              <w:t>Adequate environmental policy and legislation frameworks exist but there are problems in implementing and enforcing them</w:t>
            </w:r>
          </w:p>
        </w:tc>
        <w:tc>
          <w:tcPr>
            <w:tcW w:w="752" w:type="dxa"/>
            <w:vAlign w:val="center"/>
          </w:tcPr>
          <w:p w14:paraId="33A50809" w14:textId="77777777" w:rsidR="00F13C6C" w:rsidRPr="00891152" w:rsidRDefault="00F13C6C" w:rsidP="00C6753A">
            <w:pPr>
              <w:jc w:val="center"/>
              <w:rPr>
                <w:sz w:val="18"/>
                <w:szCs w:val="22"/>
              </w:rPr>
            </w:pPr>
            <w:r w:rsidRPr="00891152">
              <w:rPr>
                <w:sz w:val="18"/>
                <w:szCs w:val="22"/>
              </w:rPr>
              <w:t>2</w:t>
            </w:r>
          </w:p>
        </w:tc>
        <w:tc>
          <w:tcPr>
            <w:tcW w:w="674" w:type="dxa"/>
            <w:vMerge/>
            <w:vAlign w:val="center"/>
          </w:tcPr>
          <w:p w14:paraId="5D320E85" w14:textId="77777777" w:rsidR="00F13C6C" w:rsidRPr="00891152" w:rsidRDefault="00F13C6C" w:rsidP="002F4AF0">
            <w:pPr>
              <w:jc w:val="center"/>
              <w:rPr>
                <w:b/>
                <w:sz w:val="18"/>
                <w:szCs w:val="22"/>
              </w:rPr>
            </w:pPr>
          </w:p>
        </w:tc>
        <w:tc>
          <w:tcPr>
            <w:tcW w:w="3740" w:type="dxa"/>
            <w:vMerge/>
          </w:tcPr>
          <w:p w14:paraId="6463E892" w14:textId="77777777" w:rsidR="00F13C6C" w:rsidRPr="00891152" w:rsidRDefault="00F13C6C" w:rsidP="00C6753A">
            <w:pPr>
              <w:rPr>
                <w:sz w:val="18"/>
                <w:szCs w:val="22"/>
              </w:rPr>
            </w:pPr>
          </w:p>
        </w:tc>
        <w:tc>
          <w:tcPr>
            <w:tcW w:w="2552" w:type="dxa"/>
            <w:vMerge/>
          </w:tcPr>
          <w:p w14:paraId="67DE043A" w14:textId="77777777" w:rsidR="00F13C6C" w:rsidRPr="00891152" w:rsidRDefault="00F13C6C" w:rsidP="00C6753A">
            <w:pPr>
              <w:rPr>
                <w:sz w:val="18"/>
                <w:szCs w:val="22"/>
              </w:rPr>
            </w:pPr>
          </w:p>
        </w:tc>
        <w:tc>
          <w:tcPr>
            <w:tcW w:w="1644" w:type="dxa"/>
            <w:vMerge/>
          </w:tcPr>
          <w:p w14:paraId="4B550115" w14:textId="77777777" w:rsidR="00F13C6C" w:rsidRPr="00891152" w:rsidRDefault="00F13C6C" w:rsidP="00C6753A">
            <w:pPr>
              <w:rPr>
                <w:sz w:val="18"/>
                <w:szCs w:val="22"/>
              </w:rPr>
            </w:pPr>
          </w:p>
        </w:tc>
      </w:tr>
      <w:tr w:rsidR="00F13C6C" w:rsidRPr="00891152" w14:paraId="4A089123" w14:textId="77777777" w:rsidTr="002F4AF0">
        <w:tc>
          <w:tcPr>
            <w:tcW w:w="1908" w:type="dxa"/>
            <w:vMerge/>
            <w:tcBorders>
              <w:bottom w:val="single" w:sz="4" w:space="0" w:color="auto"/>
            </w:tcBorders>
          </w:tcPr>
          <w:p w14:paraId="7693B5A4" w14:textId="77777777" w:rsidR="00F13C6C" w:rsidRPr="00891152" w:rsidRDefault="00F13C6C" w:rsidP="00C6753A">
            <w:pPr>
              <w:rPr>
                <w:sz w:val="18"/>
                <w:szCs w:val="22"/>
              </w:rPr>
            </w:pPr>
          </w:p>
        </w:tc>
        <w:tc>
          <w:tcPr>
            <w:tcW w:w="3042" w:type="dxa"/>
          </w:tcPr>
          <w:p w14:paraId="1BAC5409" w14:textId="77777777" w:rsidR="00F13C6C" w:rsidRPr="00891152" w:rsidRDefault="00F13C6C" w:rsidP="00C6753A">
            <w:pPr>
              <w:rPr>
                <w:sz w:val="18"/>
                <w:szCs w:val="22"/>
              </w:rPr>
            </w:pPr>
            <w:r w:rsidRPr="00891152">
              <w:rPr>
                <w:sz w:val="18"/>
                <w:szCs w:val="22"/>
              </w:rPr>
              <w:t>Adequate policy and legislation frameworks are implemented and provide an adequate enabling environment; a compliance and enforcement mechanism is established and functions</w:t>
            </w:r>
          </w:p>
        </w:tc>
        <w:tc>
          <w:tcPr>
            <w:tcW w:w="752" w:type="dxa"/>
            <w:vAlign w:val="center"/>
          </w:tcPr>
          <w:p w14:paraId="3D208FB2" w14:textId="77777777" w:rsidR="00F13C6C" w:rsidRPr="00891152" w:rsidRDefault="00F13C6C" w:rsidP="00C6753A">
            <w:pPr>
              <w:jc w:val="center"/>
              <w:rPr>
                <w:sz w:val="18"/>
                <w:szCs w:val="22"/>
              </w:rPr>
            </w:pPr>
            <w:r w:rsidRPr="00891152">
              <w:rPr>
                <w:sz w:val="18"/>
                <w:szCs w:val="22"/>
              </w:rPr>
              <w:t>3</w:t>
            </w:r>
          </w:p>
        </w:tc>
        <w:tc>
          <w:tcPr>
            <w:tcW w:w="674" w:type="dxa"/>
            <w:vMerge/>
            <w:vAlign w:val="center"/>
          </w:tcPr>
          <w:p w14:paraId="253582DF" w14:textId="77777777" w:rsidR="00F13C6C" w:rsidRPr="00891152" w:rsidRDefault="00F13C6C" w:rsidP="002F4AF0">
            <w:pPr>
              <w:jc w:val="center"/>
              <w:rPr>
                <w:b/>
                <w:sz w:val="18"/>
                <w:szCs w:val="22"/>
              </w:rPr>
            </w:pPr>
          </w:p>
        </w:tc>
        <w:tc>
          <w:tcPr>
            <w:tcW w:w="3740" w:type="dxa"/>
            <w:vMerge/>
          </w:tcPr>
          <w:p w14:paraId="10EA6B5F" w14:textId="77777777" w:rsidR="00F13C6C" w:rsidRPr="00891152" w:rsidRDefault="00F13C6C" w:rsidP="00C6753A">
            <w:pPr>
              <w:rPr>
                <w:sz w:val="18"/>
                <w:szCs w:val="22"/>
              </w:rPr>
            </w:pPr>
          </w:p>
        </w:tc>
        <w:tc>
          <w:tcPr>
            <w:tcW w:w="2552" w:type="dxa"/>
            <w:vMerge/>
          </w:tcPr>
          <w:p w14:paraId="0C25E47F" w14:textId="77777777" w:rsidR="00F13C6C" w:rsidRPr="00891152" w:rsidRDefault="00F13C6C" w:rsidP="00C6753A">
            <w:pPr>
              <w:rPr>
                <w:sz w:val="18"/>
                <w:szCs w:val="22"/>
              </w:rPr>
            </w:pPr>
          </w:p>
        </w:tc>
        <w:tc>
          <w:tcPr>
            <w:tcW w:w="1644" w:type="dxa"/>
            <w:vMerge/>
          </w:tcPr>
          <w:p w14:paraId="24BB8C78" w14:textId="77777777" w:rsidR="00F13C6C" w:rsidRPr="00891152" w:rsidRDefault="00F13C6C" w:rsidP="00C6753A">
            <w:pPr>
              <w:rPr>
                <w:sz w:val="18"/>
                <w:szCs w:val="22"/>
              </w:rPr>
            </w:pPr>
          </w:p>
        </w:tc>
      </w:tr>
      <w:tr w:rsidR="00F13C6C" w:rsidRPr="00891152" w14:paraId="6F68205E" w14:textId="77777777" w:rsidTr="00AC31D1">
        <w:tc>
          <w:tcPr>
            <w:tcW w:w="1908" w:type="dxa"/>
            <w:vMerge w:val="restart"/>
            <w:tcBorders>
              <w:bottom w:val="nil"/>
            </w:tcBorders>
          </w:tcPr>
          <w:p w14:paraId="45B4D8BC" w14:textId="77777777" w:rsidR="00F13C6C" w:rsidRPr="00891152" w:rsidRDefault="00F13C6C" w:rsidP="00C6753A">
            <w:pPr>
              <w:rPr>
                <w:sz w:val="18"/>
                <w:szCs w:val="22"/>
              </w:rPr>
            </w:pPr>
            <w:r w:rsidRPr="00891152">
              <w:rPr>
                <w:sz w:val="18"/>
                <w:szCs w:val="22"/>
              </w:rPr>
              <w:t>Indicator 11 – Adequacy of the environmental information available for decision-making</w:t>
            </w:r>
          </w:p>
        </w:tc>
        <w:tc>
          <w:tcPr>
            <w:tcW w:w="3042" w:type="dxa"/>
          </w:tcPr>
          <w:p w14:paraId="45EB8926" w14:textId="77777777" w:rsidR="00F13C6C" w:rsidRPr="00891152" w:rsidRDefault="00F13C6C" w:rsidP="00C6753A">
            <w:pPr>
              <w:rPr>
                <w:sz w:val="18"/>
                <w:szCs w:val="22"/>
              </w:rPr>
            </w:pPr>
            <w:r w:rsidRPr="00891152">
              <w:rPr>
                <w:sz w:val="18"/>
                <w:szCs w:val="22"/>
              </w:rPr>
              <w:t>The availability of environmental information for decision-making is lacking</w:t>
            </w:r>
          </w:p>
        </w:tc>
        <w:tc>
          <w:tcPr>
            <w:tcW w:w="752" w:type="dxa"/>
            <w:vAlign w:val="center"/>
          </w:tcPr>
          <w:p w14:paraId="77F9635F" w14:textId="77777777" w:rsidR="00F13C6C" w:rsidRPr="00891152" w:rsidRDefault="00F13C6C" w:rsidP="00C6753A">
            <w:pPr>
              <w:jc w:val="center"/>
              <w:rPr>
                <w:sz w:val="18"/>
                <w:szCs w:val="22"/>
              </w:rPr>
            </w:pPr>
            <w:r w:rsidRPr="00891152">
              <w:rPr>
                <w:sz w:val="18"/>
                <w:szCs w:val="22"/>
              </w:rPr>
              <w:t>0</w:t>
            </w:r>
          </w:p>
        </w:tc>
        <w:tc>
          <w:tcPr>
            <w:tcW w:w="674" w:type="dxa"/>
            <w:vMerge w:val="restart"/>
            <w:vAlign w:val="center"/>
          </w:tcPr>
          <w:p w14:paraId="35663B48" w14:textId="5C965DDB" w:rsidR="00F13C6C" w:rsidRPr="00891152" w:rsidRDefault="00F13C6C" w:rsidP="002F4AF0">
            <w:pPr>
              <w:jc w:val="center"/>
              <w:rPr>
                <w:b/>
                <w:sz w:val="18"/>
                <w:szCs w:val="22"/>
              </w:rPr>
            </w:pPr>
            <w:r>
              <w:rPr>
                <w:b/>
                <w:sz w:val="18"/>
                <w:szCs w:val="22"/>
              </w:rPr>
              <w:t>1</w:t>
            </w:r>
          </w:p>
        </w:tc>
        <w:tc>
          <w:tcPr>
            <w:tcW w:w="3740" w:type="dxa"/>
            <w:vMerge w:val="restart"/>
          </w:tcPr>
          <w:p w14:paraId="2DFD1818" w14:textId="18732BF1" w:rsidR="00F13C6C" w:rsidRPr="00891152" w:rsidRDefault="00F13C6C" w:rsidP="00C6753A">
            <w:pPr>
              <w:rPr>
                <w:sz w:val="18"/>
                <w:szCs w:val="22"/>
              </w:rPr>
            </w:pPr>
            <w:r>
              <w:rPr>
                <w:sz w:val="18"/>
                <w:szCs w:val="22"/>
              </w:rPr>
              <w:t>Environmental information exists but the quality is uneven and do not cover all MEAs reporting obligations, and its open-access is limited.</w:t>
            </w:r>
          </w:p>
        </w:tc>
        <w:tc>
          <w:tcPr>
            <w:tcW w:w="2552" w:type="dxa"/>
            <w:vMerge w:val="restart"/>
          </w:tcPr>
          <w:p w14:paraId="61920983" w14:textId="3D2AE454" w:rsidR="00F13C6C" w:rsidRPr="00891152" w:rsidRDefault="00F13C6C" w:rsidP="00EE5183">
            <w:pPr>
              <w:rPr>
                <w:sz w:val="18"/>
                <w:szCs w:val="22"/>
              </w:rPr>
            </w:pPr>
            <w:r>
              <w:rPr>
                <w:sz w:val="18"/>
                <w:szCs w:val="22"/>
              </w:rPr>
              <w:t xml:space="preserve">With the project support existing environmental management information systems will be reviewed, including the indicators being monitored. These systems will be then harmonized and a clearinghouse mechanism develop to give open-access to this information. </w:t>
            </w:r>
          </w:p>
        </w:tc>
        <w:tc>
          <w:tcPr>
            <w:tcW w:w="1644" w:type="dxa"/>
            <w:vMerge w:val="restart"/>
            <w:vAlign w:val="center"/>
          </w:tcPr>
          <w:p w14:paraId="3A83DAA8" w14:textId="0636C2A6" w:rsidR="00F13C6C" w:rsidRPr="00891152" w:rsidRDefault="00F13C6C" w:rsidP="00C6753A">
            <w:pPr>
              <w:rPr>
                <w:sz w:val="18"/>
                <w:szCs w:val="22"/>
              </w:rPr>
            </w:pPr>
            <w:r>
              <w:rPr>
                <w:sz w:val="18"/>
                <w:szCs w:val="22"/>
              </w:rPr>
              <w:t xml:space="preserve">1. </w:t>
            </w:r>
            <w:r w:rsidRPr="00F13C6C">
              <w:rPr>
                <w:sz w:val="18"/>
                <w:szCs w:val="22"/>
              </w:rPr>
              <w:t>Improved access and generation of information related to the three Rio Conventions</w:t>
            </w:r>
            <w:r w:rsidR="00E45D12">
              <w:rPr>
                <w:sz w:val="18"/>
                <w:szCs w:val="22"/>
              </w:rPr>
              <w:t>.</w:t>
            </w:r>
          </w:p>
        </w:tc>
      </w:tr>
      <w:tr w:rsidR="00F13C6C" w:rsidRPr="00891152" w14:paraId="1184E8F0" w14:textId="77777777" w:rsidTr="002F4AF0">
        <w:tc>
          <w:tcPr>
            <w:tcW w:w="1908" w:type="dxa"/>
            <w:vMerge/>
            <w:tcBorders>
              <w:top w:val="nil"/>
              <w:bottom w:val="nil"/>
            </w:tcBorders>
          </w:tcPr>
          <w:p w14:paraId="08AE9EFA" w14:textId="77777777" w:rsidR="00F13C6C" w:rsidRPr="00891152" w:rsidRDefault="00F13C6C" w:rsidP="00C6753A">
            <w:pPr>
              <w:rPr>
                <w:sz w:val="18"/>
                <w:szCs w:val="22"/>
              </w:rPr>
            </w:pPr>
          </w:p>
        </w:tc>
        <w:tc>
          <w:tcPr>
            <w:tcW w:w="3042" w:type="dxa"/>
          </w:tcPr>
          <w:p w14:paraId="2E1594CB" w14:textId="77777777" w:rsidR="00F13C6C" w:rsidRPr="00891152" w:rsidRDefault="00F13C6C" w:rsidP="00C6753A">
            <w:pPr>
              <w:rPr>
                <w:sz w:val="18"/>
                <w:szCs w:val="22"/>
              </w:rPr>
            </w:pPr>
            <w:r w:rsidRPr="00891152">
              <w:rPr>
                <w:sz w:val="18"/>
                <w:szCs w:val="22"/>
              </w:rPr>
              <w:t>Some environmental information exists but it is not sufficient to support environmental decision-making processes</w:t>
            </w:r>
          </w:p>
        </w:tc>
        <w:tc>
          <w:tcPr>
            <w:tcW w:w="752" w:type="dxa"/>
            <w:vAlign w:val="center"/>
          </w:tcPr>
          <w:p w14:paraId="0CF9FD86" w14:textId="77777777" w:rsidR="00F13C6C" w:rsidRPr="00891152" w:rsidRDefault="00F13C6C" w:rsidP="00C6753A">
            <w:pPr>
              <w:jc w:val="center"/>
              <w:rPr>
                <w:sz w:val="18"/>
                <w:szCs w:val="22"/>
              </w:rPr>
            </w:pPr>
            <w:r w:rsidRPr="00891152">
              <w:rPr>
                <w:sz w:val="18"/>
                <w:szCs w:val="22"/>
              </w:rPr>
              <w:t>1</w:t>
            </w:r>
          </w:p>
        </w:tc>
        <w:tc>
          <w:tcPr>
            <w:tcW w:w="674" w:type="dxa"/>
            <w:vMerge/>
            <w:vAlign w:val="center"/>
          </w:tcPr>
          <w:p w14:paraId="6D7FC5FC" w14:textId="60889B18" w:rsidR="00F13C6C" w:rsidRPr="00891152" w:rsidRDefault="00F13C6C" w:rsidP="002F4AF0">
            <w:pPr>
              <w:jc w:val="center"/>
              <w:rPr>
                <w:b/>
                <w:sz w:val="18"/>
                <w:szCs w:val="22"/>
              </w:rPr>
            </w:pPr>
          </w:p>
        </w:tc>
        <w:tc>
          <w:tcPr>
            <w:tcW w:w="3740" w:type="dxa"/>
            <w:vMerge/>
          </w:tcPr>
          <w:p w14:paraId="59DB3940" w14:textId="77777777" w:rsidR="00F13C6C" w:rsidRPr="00891152" w:rsidRDefault="00F13C6C" w:rsidP="00C6753A">
            <w:pPr>
              <w:rPr>
                <w:sz w:val="18"/>
                <w:szCs w:val="22"/>
              </w:rPr>
            </w:pPr>
          </w:p>
        </w:tc>
        <w:tc>
          <w:tcPr>
            <w:tcW w:w="2552" w:type="dxa"/>
            <w:vMerge/>
          </w:tcPr>
          <w:p w14:paraId="4A302AE2" w14:textId="77777777" w:rsidR="00F13C6C" w:rsidRPr="00891152" w:rsidRDefault="00F13C6C" w:rsidP="00C6753A">
            <w:pPr>
              <w:rPr>
                <w:sz w:val="18"/>
                <w:szCs w:val="22"/>
              </w:rPr>
            </w:pPr>
          </w:p>
        </w:tc>
        <w:tc>
          <w:tcPr>
            <w:tcW w:w="1644" w:type="dxa"/>
            <w:vMerge/>
          </w:tcPr>
          <w:p w14:paraId="34EA09C0" w14:textId="77777777" w:rsidR="00F13C6C" w:rsidRPr="00891152" w:rsidRDefault="00F13C6C" w:rsidP="00C6753A">
            <w:pPr>
              <w:rPr>
                <w:sz w:val="18"/>
                <w:szCs w:val="22"/>
              </w:rPr>
            </w:pPr>
          </w:p>
        </w:tc>
      </w:tr>
      <w:tr w:rsidR="00F13C6C" w:rsidRPr="00891152" w14:paraId="5A08FFA9" w14:textId="77777777" w:rsidTr="002F4AF0">
        <w:tc>
          <w:tcPr>
            <w:tcW w:w="1908" w:type="dxa"/>
            <w:tcBorders>
              <w:top w:val="nil"/>
              <w:bottom w:val="nil"/>
            </w:tcBorders>
          </w:tcPr>
          <w:p w14:paraId="32E8FF07" w14:textId="77777777" w:rsidR="00F13C6C" w:rsidRPr="00891152" w:rsidRDefault="00F13C6C" w:rsidP="00C6753A">
            <w:pPr>
              <w:rPr>
                <w:sz w:val="18"/>
                <w:szCs w:val="22"/>
              </w:rPr>
            </w:pPr>
          </w:p>
        </w:tc>
        <w:tc>
          <w:tcPr>
            <w:tcW w:w="3042" w:type="dxa"/>
          </w:tcPr>
          <w:p w14:paraId="2F8C8018" w14:textId="77777777" w:rsidR="00F13C6C" w:rsidRPr="00891152" w:rsidRDefault="00F13C6C" w:rsidP="00C6753A">
            <w:pPr>
              <w:rPr>
                <w:sz w:val="18"/>
                <w:szCs w:val="22"/>
              </w:rPr>
            </w:pPr>
            <w:r w:rsidRPr="00891152">
              <w:rPr>
                <w:sz w:val="18"/>
                <w:szCs w:val="22"/>
              </w:rPr>
              <w:t>Relevant environmental information is made available to environmental decision-makers but the process to update this information is not functioning properly</w:t>
            </w:r>
          </w:p>
        </w:tc>
        <w:tc>
          <w:tcPr>
            <w:tcW w:w="752" w:type="dxa"/>
            <w:vAlign w:val="center"/>
          </w:tcPr>
          <w:p w14:paraId="3C1AD64F" w14:textId="77777777" w:rsidR="00F13C6C" w:rsidRPr="00891152" w:rsidRDefault="00F13C6C" w:rsidP="00C6753A">
            <w:pPr>
              <w:jc w:val="center"/>
              <w:rPr>
                <w:sz w:val="18"/>
                <w:szCs w:val="22"/>
              </w:rPr>
            </w:pPr>
            <w:r w:rsidRPr="00891152">
              <w:rPr>
                <w:sz w:val="18"/>
                <w:szCs w:val="22"/>
              </w:rPr>
              <w:t>2</w:t>
            </w:r>
          </w:p>
        </w:tc>
        <w:tc>
          <w:tcPr>
            <w:tcW w:w="674" w:type="dxa"/>
            <w:vMerge/>
            <w:vAlign w:val="center"/>
          </w:tcPr>
          <w:p w14:paraId="6C9C7A60" w14:textId="77777777" w:rsidR="00F13C6C" w:rsidRPr="00891152" w:rsidRDefault="00F13C6C" w:rsidP="002F4AF0">
            <w:pPr>
              <w:jc w:val="center"/>
              <w:rPr>
                <w:b/>
                <w:sz w:val="18"/>
                <w:szCs w:val="22"/>
              </w:rPr>
            </w:pPr>
          </w:p>
        </w:tc>
        <w:tc>
          <w:tcPr>
            <w:tcW w:w="3740" w:type="dxa"/>
            <w:vMerge/>
          </w:tcPr>
          <w:p w14:paraId="4A0FA15F" w14:textId="77777777" w:rsidR="00F13C6C" w:rsidRPr="00891152" w:rsidRDefault="00F13C6C" w:rsidP="00C6753A">
            <w:pPr>
              <w:rPr>
                <w:sz w:val="18"/>
                <w:szCs w:val="22"/>
              </w:rPr>
            </w:pPr>
          </w:p>
        </w:tc>
        <w:tc>
          <w:tcPr>
            <w:tcW w:w="2552" w:type="dxa"/>
            <w:vMerge/>
          </w:tcPr>
          <w:p w14:paraId="54AE93F3" w14:textId="77777777" w:rsidR="00F13C6C" w:rsidRPr="00891152" w:rsidRDefault="00F13C6C" w:rsidP="00C6753A">
            <w:pPr>
              <w:rPr>
                <w:sz w:val="18"/>
                <w:szCs w:val="22"/>
              </w:rPr>
            </w:pPr>
          </w:p>
        </w:tc>
        <w:tc>
          <w:tcPr>
            <w:tcW w:w="1644" w:type="dxa"/>
            <w:vMerge/>
          </w:tcPr>
          <w:p w14:paraId="486EB455" w14:textId="77777777" w:rsidR="00F13C6C" w:rsidRPr="00891152" w:rsidRDefault="00F13C6C" w:rsidP="00C6753A">
            <w:pPr>
              <w:rPr>
                <w:sz w:val="18"/>
                <w:szCs w:val="22"/>
              </w:rPr>
            </w:pPr>
          </w:p>
        </w:tc>
      </w:tr>
      <w:tr w:rsidR="00F13C6C" w:rsidRPr="00891152" w14:paraId="5B26F0CC" w14:textId="77777777" w:rsidTr="002F4AF0">
        <w:tc>
          <w:tcPr>
            <w:tcW w:w="1908" w:type="dxa"/>
            <w:tcBorders>
              <w:top w:val="nil"/>
              <w:bottom w:val="single" w:sz="4" w:space="0" w:color="auto"/>
            </w:tcBorders>
          </w:tcPr>
          <w:p w14:paraId="2644EDFB" w14:textId="77777777" w:rsidR="00F13C6C" w:rsidRPr="00891152" w:rsidRDefault="00F13C6C" w:rsidP="00C6753A">
            <w:pPr>
              <w:rPr>
                <w:sz w:val="18"/>
                <w:szCs w:val="22"/>
              </w:rPr>
            </w:pPr>
          </w:p>
        </w:tc>
        <w:tc>
          <w:tcPr>
            <w:tcW w:w="3042" w:type="dxa"/>
            <w:tcBorders>
              <w:bottom w:val="single" w:sz="4" w:space="0" w:color="auto"/>
            </w:tcBorders>
          </w:tcPr>
          <w:p w14:paraId="3D6A8C20" w14:textId="77777777" w:rsidR="00F13C6C" w:rsidRPr="00891152" w:rsidRDefault="00F13C6C" w:rsidP="00C6753A">
            <w:pPr>
              <w:rPr>
                <w:sz w:val="18"/>
                <w:szCs w:val="22"/>
              </w:rPr>
            </w:pPr>
            <w:r w:rsidRPr="00891152">
              <w:rPr>
                <w:sz w:val="18"/>
                <w:szCs w:val="22"/>
              </w:rPr>
              <w:t>Political and administrative decision-makers obtain and use updated environmental information to make environmental decisions</w:t>
            </w:r>
          </w:p>
        </w:tc>
        <w:tc>
          <w:tcPr>
            <w:tcW w:w="752" w:type="dxa"/>
            <w:tcBorders>
              <w:bottom w:val="single" w:sz="4" w:space="0" w:color="auto"/>
            </w:tcBorders>
            <w:vAlign w:val="center"/>
          </w:tcPr>
          <w:p w14:paraId="3B8E8E94" w14:textId="77777777" w:rsidR="00F13C6C" w:rsidRPr="00891152" w:rsidRDefault="00F13C6C" w:rsidP="00C6753A">
            <w:pPr>
              <w:jc w:val="center"/>
              <w:rPr>
                <w:sz w:val="18"/>
                <w:szCs w:val="22"/>
              </w:rPr>
            </w:pPr>
            <w:r w:rsidRPr="00891152">
              <w:rPr>
                <w:sz w:val="18"/>
                <w:szCs w:val="22"/>
              </w:rPr>
              <w:t>3</w:t>
            </w:r>
          </w:p>
        </w:tc>
        <w:tc>
          <w:tcPr>
            <w:tcW w:w="674" w:type="dxa"/>
            <w:vMerge/>
            <w:tcBorders>
              <w:bottom w:val="single" w:sz="4" w:space="0" w:color="auto"/>
            </w:tcBorders>
            <w:vAlign w:val="center"/>
          </w:tcPr>
          <w:p w14:paraId="67008D45" w14:textId="77777777" w:rsidR="00F13C6C" w:rsidRPr="00891152" w:rsidRDefault="00F13C6C" w:rsidP="002F4AF0">
            <w:pPr>
              <w:jc w:val="center"/>
              <w:rPr>
                <w:b/>
                <w:sz w:val="18"/>
                <w:szCs w:val="22"/>
              </w:rPr>
            </w:pPr>
          </w:p>
        </w:tc>
        <w:tc>
          <w:tcPr>
            <w:tcW w:w="3740" w:type="dxa"/>
            <w:vMerge/>
            <w:tcBorders>
              <w:bottom w:val="single" w:sz="4" w:space="0" w:color="auto"/>
            </w:tcBorders>
          </w:tcPr>
          <w:p w14:paraId="1B38712D" w14:textId="77777777" w:rsidR="00F13C6C" w:rsidRPr="00891152" w:rsidRDefault="00F13C6C" w:rsidP="00C6753A">
            <w:pPr>
              <w:rPr>
                <w:sz w:val="18"/>
                <w:szCs w:val="22"/>
              </w:rPr>
            </w:pPr>
          </w:p>
        </w:tc>
        <w:tc>
          <w:tcPr>
            <w:tcW w:w="2552" w:type="dxa"/>
            <w:vMerge/>
            <w:tcBorders>
              <w:bottom w:val="single" w:sz="4" w:space="0" w:color="auto"/>
            </w:tcBorders>
          </w:tcPr>
          <w:p w14:paraId="5F5A8E68" w14:textId="77777777" w:rsidR="00F13C6C" w:rsidRPr="00891152" w:rsidRDefault="00F13C6C" w:rsidP="00C6753A">
            <w:pPr>
              <w:rPr>
                <w:sz w:val="18"/>
                <w:szCs w:val="22"/>
              </w:rPr>
            </w:pPr>
          </w:p>
        </w:tc>
        <w:tc>
          <w:tcPr>
            <w:tcW w:w="1644" w:type="dxa"/>
            <w:vMerge/>
            <w:tcBorders>
              <w:bottom w:val="single" w:sz="4" w:space="0" w:color="auto"/>
            </w:tcBorders>
          </w:tcPr>
          <w:p w14:paraId="30161B6D" w14:textId="77777777" w:rsidR="00F13C6C" w:rsidRPr="00891152" w:rsidRDefault="00F13C6C" w:rsidP="00C6753A">
            <w:pPr>
              <w:rPr>
                <w:sz w:val="18"/>
                <w:szCs w:val="22"/>
              </w:rPr>
            </w:pPr>
          </w:p>
        </w:tc>
      </w:tr>
      <w:tr w:rsidR="00F13C6C" w:rsidRPr="00891152" w14:paraId="34189547" w14:textId="77777777" w:rsidTr="002F4AF0">
        <w:trPr>
          <w:trHeight w:val="454"/>
        </w:trPr>
        <w:tc>
          <w:tcPr>
            <w:tcW w:w="5702" w:type="dxa"/>
            <w:gridSpan w:val="3"/>
            <w:tcBorders>
              <w:right w:val="nil"/>
            </w:tcBorders>
            <w:vAlign w:val="center"/>
          </w:tcPr>
          <w:p w14:paraId="7FF0B7E5" w14:textId="77777777" w:rsidR="00F13C6C" w:rsidRPr="00891152" w:rsidRDefault="00F13C6C" w:rsidP="00C6753A">
            <w:pPr>
              <w:rPr>
                <w:b/>
                <w:sz w:val="18"/>
                <w:szCs w:val="22"/>
              </w:rPr>
            </w:pPr>
            <w:r w:rsidRPr="00891152">
              <w:rPr>
                <w:b/>
                <w:sz w:val="18"/>
                <w:szCs w:val="22"/>
              </w:rPr>
              <w:lastRenderedPageBreak/>
              <w:t>CR 4: Capacities for management and implementation</w:t>
            </w:r>
          </w:p>
        </w:tc>
        <w:tc>
          <w:tcPr>
            <w:tcW w:w="674" w:type="dxa"/>
            <w:tcBorders>
              <w:left w:val="nil"/>
              <w:right w:val="nil"/>
            </w:tcBorders>
            <w:vAlign w:val="center"/>
          </w:tcPr>
          <w:p w14:paraId="50CBBAB6" w14:textId="77777777" w:rsidR="00F13C6C" w:rsidRPr="00891152" w:rsidRDefault="00F13C6C" w:rsidP="002F4AF0">
            <w:pPr>
              <w:jc w:val="center"/>
              <w:rPr>
                <w:b/>
                <w:sz w:val="18"/>
                <w:szCs w:val="22"/>
              </w:rPr>
            </w:pPr>
          </w:p>
        </w:tc>
        <w:tc>
          <w:tcPr>
            <w:tcW w:w="3740" w:type="dxa"/>
            <w:tcBorders>
              <w:left w:val="nil"/>
              <w:right w:val="nil"/>
            </w:tcBorders>
          </w:tcPr>
          <w:p w14:paraId="32C6AEF6" w14:textId="77777777" w:rsidR="00F13C6C" w:rsidRPr="00891152" w:rsidRDefault="00F13C6C" w:rsidP="00C6753A">
            <w:pPr>
              <w:rPr>
                <w:sz w:val="18"/>
                <w:szCs w:val="22"/>
              </w:rPr>
            </w:pPr>
          </w:p>
        </w:tc>
        <w:tc>
          <w:tcPr>
            <w:tcW w:w="2552" w:type="dxa"/>
            <w:tcBorders>
              <w:left w:val="nil"/>
              <w:right w:val="nil"/>
            </w:tcBorders>
          </w:tcPr>
          <w:p w14:paraId="0B32DADA" w14:textId="77777777" w:rsidR="00F13C6C" w:rsidRPr="00891152" w:rsidRDefault="00F13C6C" w:rsidP="00C6753A">
            <w:pPr>
              <w:rPr>
                <w:sz w:val="18"/>
                <w:szCs w:val="22"/>
              </w:rPr>
            </w:pPr>
          </w:p>
        </w:tc>
        <w:tc>
          <w:tcPr>
            <w:tcW w:w="1644" w:type="dxa"/>
            <w:tcBorders>
              <w:left w:val="nil"/>
            </w:tcBorders>
          </w:tcPr>
          <w:p w14:paraId="39029B9D" w14:textId="77777777" w:rsidR="00F13C6C" w:rsidRPr="00891152" w:rsidRDefault="00F13C6C" w:rsidP="00C6753A">
            <w:pPr>
              <w:rPr>
                <w:sz w:val="18"/>
                <w:szCs w:val="22"/>
              </w:rPr>
            </w:pPr>
          </w:p>
        </w:tc>
      </w:tr>
      <w:tr w:rsidR="00F13C6C" w:rsidRPr="00891152" w14:paraId="0203B614" w14:textId="77777777" w:rsidTr="00DC2B1F">
        <w:tc>
          <w:tcPr>
            <w:tcW w:w="1908" w:type="dxa"/>
            <w:tcBorders>
              <w:bottom w:val="nil"/>
            </w:tcBorders>
          </w:tcPr>
          <w:p w14:paraId="2E2383F5" w14:textId="77777777" w:rsidR="00F13C6C" w:rsidRPr="00891152" w:rsidRDefault="00F13C6C" w:rsidP="00C6753A">
            <w:pPr>
              <w:rPr>
                <w:sz w:val="18"/>
                <w:szCs w:val="22"/>
              </w:rPr>
            </w:pPr>
            <w:r w:rsidRPr="00891152">
              <w:rPr>
                <w:sz w:val="18"/>
                <w:szCs w:val="22"/>
              </w:rPr>
              <w:t>Indicator 12 – Existence and mobilization of resources</w:t>
            </w:r>
          </w:p>
        </w:tc>
        <w:tc>
          <w:tcPr>
            <w:tcW w:w="3042" w:type="dxa"/>
          </w:tcPr>
          <w:p w14:paraId="238A2C91" w14:textId="77777777" w:rsidR="00F13C6C" w:rsidRPr="00891152" w:rsidRDefault="00F13C6C" w:rsidP="00C6753A">
            <w:pPr>
              <w:rPr>
                <w:sz w:val="18"/>
                <w:szCs w:val="22"/>
              </w:rPr>
            </w:pPr>
            <w:r w:rsidRPr="00891152">
              <w:rPr>
                <w:sz w:val="18"/>
                <w:szCs w:val="22"/>
              </w:rPr>
              <w:t>The environmental organizations don’t have adequate resources for their programmes and projects and the requirements have not been assessed</w:t>
            </w:r>
          </w:p>
        </w:tc>
        <w:tc>
          <w:tcPr>
            <w:tcW w:w="752" w:type="dxa"/>
            <w:vAlign w:val="center"/>
          </w:tcPr>
          <w:p w14:paraId="06DC72FF" w14:textId="77777777" w:rsidR="00F13C6C" w:rsidRPr="00891152" w:rsidRDefault="00F13C6C" w:rsidP="00C6753A">
            <w:pPr>
              <w:jc w:val="center"/>
              <w:rPr>
                <w:sz w:val="18"/>
                <w:szCs w:val="22"/>
              </w:rPr>
            </w:pPr>
            <w:r w:rsidRPr="00891152">
              <w:rPr>
                <w:sz w:val="18"/>
                <w:szCs w:val="22"/>
              </w:rPr>
              <w:t>0</w:t>
            </w:r>
          </w:p>
        </w:tc>
        <w:tc>
          <w:tcPr>
            <w:tcW w:w="674" w:type="dxa"/>
            <w:vMerge w:val="restart"/>
            <w:vAlign w:val="center"/>
          </w:tcPr>
          <w:p w14:paraId="52345C94" w14:textId="0F9B8170" w:rsidR="00F13C6C" w:rsidRPr="00891152" w:rsidRDefault="00F13C6C" w:rsidP="002F4AF0">
            <w:pPr>
              <w:jc w:val="center"/>
              <w:rPr>
                <w:b/>
                <w:sz w:val="18"/>
                <w:szCs w:val="22"/>
              </w:rPr>
            </w:pPr>
            <w:r>
              <w:rPr>
                <w:b/>
                <w:sz w:val="18"/>
                <w:szCs w:val="22"/>
              </w:rPr>
              <w:t>1</w:t>
            </w:r>
          </w:p>
        </w:tc>
        <w:tc>
          <w:tcPr>
            <w:tcW w:w="3740" w:type="dxa"/>
            <w:vMerge w:val="restart"/>
          </w:tcPr>
          <w:p w14:paraId="3DD07F98" w14:textId="5998B6B1" w:rsidR="00F13C6C" w:rsidRPr="00891152" w:rsidRDefault="00F13C6C" w:rsidP="00EE5183">
            <w:pPr>
              <w:rPr>
                <w:sz w:val="18"/>
                <w:szCs w:val="22"/>
              </w:rPr>
            </w:pPr>
            <w:r>
              <w:rPr>
                <w:sz w:val="18"/>
                <w:szCs w:val="22"/>
              </w:rPr>
              <w:t>There are not enough financial resources to support the environmental governance framework in place in Cambodia. Additionally, environment is not a top priority of the government, which renders allocation of national budget to this area more difficult.</w:t>
            </w:r>
          </w:p>
        </w:tc>
        <w:tc>
          <w:tcPr>
            <w:tcW w:w="2552" w:type="dxa"/>
            <w:vMerge w:val="restart"/>
          </w:tcPr>
          <w:p w14:paraId="02BBBE4B" w14:textId="24D58013" w:rsidR="00F13C6C" w:rsidRPr="00891152" w:rsidRDefault="00F13C6C" w:rsidP="00937D1B">
            <w:pPr>
              <w:rPr>
                <w:sz w:val="18"/>
                <w:szCs w:val="22"/>
              </w:rPr>
            </w:pPr>
            <w:r>
              <w:rPr>
                <w:sz w:val="18"/>
                <w:szCs w:val="22"/>
              </w:rPr>
              <w:t xml:space="preserve">The project will pilot the development of innovative tools for decision-making using economic valuation of the use of natural resources. </w:t>
            </w:r>
          </w:p>
        </w:tc>
        <w:tc>
          <w:tcPr>
            <w:tcW w:w="1644" w:type="dxa"/>
            <w:vMerge w:val="restart"/>
            <w:vAlign w:val="center"/>
          </w:tcPr>
          <w:p w14:paraId="777FEF13" w14:textId="7DD60A41" w:rsidR="00F13C6C" w:rsidRPr="00891152" w:rsidRDefault="00F13C6C" w:rsidP="00C6753A">
            <w:pPr>
              <w:rPr>
                <w:sz w:val="18"/>
                <w:szCs w:val="22"/>
              </w:rPr>
            </w:pPr>
            <w:r>
              <w:rPr>
                <w:sz w:val="18"/>
                <w:szCs w:val="22"/>
              </w:rPr>
              <w:t xml:space="preserve">2. </w:t>
            </w:r>
            <w:r w:rsidRPr="00F13C6C">
              <w:rPr>
                <w:sz w:val="18"/>
                <w:szCs w:val="22"/>
              </w:rPr>
              <w:t>Improved use of information and knowledge related to the Rio Conventions</w:t>
            </w:r>
            <w:r w:rsidR="00E45D12">
              <w:rPr>
                <w:sz w:val="18"/>
                <w:szCs w:val="22"/>
              </w:rPr>
              <w:t>.</w:t>
            </w:r>
          </w:p>
        </w:tc>
      </w:tr>
      <w:tr w:rsidR="00F13C6C" w:rsidRPr="00891152" w14:paraId="2FB5751C" w14:textId="77777777" w:rsidTr="002F4AF0">
        <w:tc>
          <w:tcPr>
            <w:tcW w:w="1908" w:type="dxa"/>
            <w:tcBorders>
              <w:top w:val="nil"/>
              <w:bottom w:val="nil"/>
            </w:tcBorders>
          </w:tcPr>
          <w:p w14:paraId="636CBF5B" w14:textId="77777777" w:rsidR="00F13C6C" w:rsidRPr="00891152" w:rsidRDefault="00F13C6C" w:rsidP="00C6753A">
            <w:pPr>
              <w:rPr>
                <w:sz w:val="18"/>
                <w:szCs w:val="22"/>
              </w:rPr>
            </w:pPr>
          </w:p>
        </w:tc>
        <w:tc>
          <w:tcPr>
            <w:tcW w:w="3042" w:type="dxa"/>
          </w:tcPr>
          <w:p w14:paraId="5DF5F8B3" w14:textId="77777777" w:rsidR="00F13C6C" w:rsidRPr="00891152" w:rsidRDefault="00F13C6C" w:rsidP="00C6753A">
            <w:pPr>
              <w:rPr>
                <w:sz w:val="18"/>
                <w:szCs w:val="22"/>
              </w:rPr>
            </w:pPr>
            <w:r w:rsidRPr="00891152">
              <w:rPr>
                <w:sz w:val="18"/>
                <w:szCs w:val="22"/>
              </w:rPr>
              <w:t>The resource requirements are known but are not being addressed</w:t>
            </w:r>
          </w:p>
        </w:tc>
        <w:tc>
          <w:tcPr>
            <w:tcW w:w="752" w:type="dxa"/>
            <w:vAlign w:val="center"/>
          </w:tcPr>
          <w:p w14:paraId="4052D86C" w14:textId="77777777" w:rsidR="00F13C6C" w:rsidRPr="00891152" w:rsidRDefault="00F13C6C" w:rsidP="00C6753A">
            <w:pPr>
              <w:jc w:val="center"/>
              <w:rPr>
                <w:sz w:val="18"/>
                <w:szCs w:val="22"/>
              </w:rPr>
            </w:pPr>
            <w:r w:rsidRPr="00891152">
              <w:rPr>
                <w:sz w:val="18"/>
                <w:szCs w:val="22"/>
              </w:rPr>
              <w:t>1</w:t>
            </w:r>
          </w:p>
        </w:tc>
        <w:tc>
          <w:tcPr>
            <w:tcW w:w="674" w:type="dxa"/>
            <w:vMerge/>
            <w:vAlign w:val="center"/>
          </w:tcPr>
          <w:p w14:paraId="45458891" w14:textId="7ABC5CF2" w:rsidR="00F13C6C" w:rsidRPr="00891152" w:rsidRDefault="00F13C6C" w:rsidP="002F4AF0">
            <w:pPr>
              <w:jc w:val="center"/>
              <w:rPr>
                <w:b/>
                <w:sz w:val="18"/>
                <w:szCs w:val="22"/>
              </w:rPr>
            </w:pPr>
          </w:p>
        </w:tc>
        <w:tc>
          <w:tcPr>
            <w:tcW w:w="3740" w:type="dxa"/>
            <w:vMerge/>
          </w:tcPr>
          <w:p w14:paraId="1794FAA5" w14:textId="77777777" w:rsidR="00F13C6C" w:rsidRPr="00891152" w:rsidRDefault="00F13C6C" w:rsidP="00C6753A">
            <w:pPr>
              <w:rPr>
                <w:sz w:val="18"/>
                <w:szCs w:val="22"/>
              </w:rPr>
            </w:pPr>
          </w:p>
        </w:tc>
        <w:tc>
          <w:tcPr>
            <w:tcW w:w="2552" w:type="dxa"/>
            <w:vMerge/>
          </w:tcPr>
          <w:p w14:paraId="496048DC" w14:textId="77777777" w:rsidR="00F13C6C" w:rsidRPr="00891152" w:rsidRDefault="00F13C6C" w:rsidP="00C6753A">
            <w:pPr>
              <w:rPr>
                <w:sz w:val="18"/>
                <w:szCs w:val="22"/>
              </w:rPr>
            </w:pPr>
          </w:p>
        </w:tc>
        <w:tc>
          <w:tcPr>
            <w:tcW w:w="1644" w:type="dxa"/>
            <w:vMerge/>
          </w:tcPr>
          <w:p w14:paraId="0DD7ED40" w14:textId="77777777" w:rsidR="00F13C6C" w:rsidRPr="00891152" w:rsidRDefault="00F13C6C" w:rsidP="00C6753A">
            <w:pPr>
              <w:rPr>
                <w:sz w:val="18"/>
                <w:szCs w:val="22"/>
              </w:rPr>
            </w:pPr>
          </w:p>
        </w:tc>
      </w:tr>
      <w:tr w:rsidR="00F13C6C" w:rsidRPr="00891152" w14:paraId="411DAD7F" w14:textId="77777777" w:rsidTr="002F4AF0">
        <w:tc>
          <w:tcPr>
            <w:tcW w:w="1908" w:type="dxa"/>
            <w:tcBorders>
              <w:top w:val="nil"/>
              <w:bottom w:val="nil"/>
            </w:tcBorders>
          </w:tcPr>
          <w:p w14:paraId="5F5A8A3D" w14:textId="77777777" w:rsidR="00F13C6C" w:rsidRPr="00891152" w:rsidRDefault="00F13C6C" w:rsidP="00C6753A">
            <w:pPr>
              <w:rPr>
                <w:sz w:val="18"/>
                <w:szCs w:val="22"/>
              </w:rPr>
            </w:pPr>
          </w:p>
        </w:tc>
        <w:tc>
          <w:tcPr>
            <w:tcW w:w="3042" w:type="dxa"/>
          </w:tcPr>
          <w:p w14:paraId="2F76228C" w14:textId="77777777" w:rsidR="00F13C6C" w:rsidRPr="00891152" w:rsidRDefault="00F13C6C" w:rsidP="00C6753A">
            <w:pPr>
              <w:rPr>
                <w:sz w:val="18"/>
                <w:szCs w:val="22"/>
              </w:rPr>
            </w:pPr>
            <w:r w:rsidRPr="00891152">
              <w:rPr>
                <w:sz w:val="18"/>
                <w:szCs w:val="22"/>
              </w:rPr>
              <w:t>The funding sources for these resource requirements are partially identified and the resource requirements are partially addressed</w:t>
            </w:r>
          </w:p>
        </w:tc>
        <w:tc>
          <w:tcPr>
            <w:tcW w:w="752" w:type="dxa"/>
            <w:vAlign w:val="center"/>
          </w:tcPr>
          <w:p w14:paraId="62182D46" w14:textId="77777777" w:rsidR="00F13C6C" w:rsidRPr="00891152" w:rsidRDefault="00F13C6C" w:rsidP="00C6753A">
            <w:pPr>
              <w:jc w:val="center"/>
              <w:rPr>
                <w:sz w:val="18"/>
                <w:szCs w:val="22"/>
              </w:rPr>
            </w:pPr>
            <w:r w:rsidRPr="00891152">
              <w:rPr>
                <w:sz w:val="18"/>
                <w:szCs w:val="22"/>
              </w:rPr>
              <w:t>2</w:t>
            </w:r>
          </w:p>
        </w:tc>
        <w:tc>
          <w:tcPr>
            <w:tcW w:w="674" w:type="dxa"/>
            <w:vMerge/>
            <w:vAlign w:val="center"/>
          </w:tcPr>
          <w:p w14:paraId="548DBD28" w14:textId="77777777" w:rsidR="00F13C6C" w:rsidRPr="00891152" w:rsidRDefault="00F13C6C" w:rsidP="002F4AF0">
            <w:pPr>
              <w:jc w:val="center"/>
              <w:rPr>
                <w:b/>
                <w:sz w:val="18"/>
                <w:szCs w:val="22"/>
              </w:rPr>
            </w:pPr>
          </w:p>
        </w:tc>
        <w:tc>
          <w:tcPr>
            <w:tcW w:w="3740" w:type="dxa"/>
            <w:vMerge/>
          </w:tcPr>
          <w:p w14:paraId="5C9E827E" w14:textId="77777777" w:rsidR="00F13C6C" w:rsidRPr="00891152" w:rsidRDefault="00F13C6C" w:rsidP="00C6753A">
            <w:pPr>
              <w:rPr>
                <w:sz w:val="18"/>
                <w:szCs w:val="22"/>
              </w:rPr>
            </w:pPr>
          </w:p>
        </w:tc>
        <w:tc>
          <w:tcPr>
            <w:tcW w:w="2552" w:type="dxa"/>
            <w:vMerge/>
          </w:tcPr>
          <w:p w14:paraId="4801093E" w14:textId="77777777" w:rsidR="00F13C6C" w:rsidRPr="00891152" w:rsidRDefault="00F13C6C" w:rsidP="00C6753A">
            <w:pPr>
              <w:rPr>
                <w:sz w:val="18"/>
                <w:szCs w:val="22"/>
              </w:rPr>
            </w:pPr>
          </w:p>
        </w:tc>
        <w:tc>
          <w:tcPr>
            <w:tcW w:w="1644" w:type="dxa"/>
            <w:vMerge/>
          </w:tcPr>
          <w:p w14:paraId="6ACC77D2" w14:textId="77777777" w:rsidR="00F13C6C" w:rsidRPr="00891152" w:rsidRDefault="00F13C6C" w:rsidP="00C6753A">
            <w:pPr>
              <w:rPr>
                <w:sz w:val="18"/>
                <w:szCs w:val="22"/>
              </w:rPr>
            </w:pPr>
          </w:p>
        </w:tc>
      </w:tr>
      <w:tr w:rsidR="00F13C6C" w:rsidRPr="00891152" w14:paraId="4800D3C3" w14:textId="77777777" w:rsidTr="002F4AF0">
        <w:tc>
          <w:tcPr>
            <w:tcW w:w="1908" w:type="dxa"/>
            <w:tcBorders>
              <w:top w:val="nil"/>
              <w:bottom w:val="single" w:sz="4" w:space="0" w:color="auto"/>
            </w:tcBorders>
          </w:tcPr>
          <w:p w14:paraId="2A95C4DE" w14:textId="77777777" w:rsidR="00F13C6C" w:rsidRPr="00891152" w:rsidRDefault="00F13C6C" w:rsidP="00C6753A">
            <w:pPr>
              <w:rPr>
                <w:sz w:val="18"/>
                <w:szCs w:val="22"/>
              </w:rPr>
            </w:pPr>
          </w:p>
        </w:tc>
        <w:tc>
          <w:tcPr>
            <w:tcW w:w="3042" w:type="dxa"/>
          </w:tcPr>
          <w:p w14:paraId="4EAE496C" w14:textId="77777777" w:rsidR="00F13C6C" w:rsidRPr="00891152" w:rsidRDefault="00F13C6C" w:rsidP="00C6753A">
            <w:pPr>
              <w:rPr>
                <w:sz w:val="18"/>
                <w:szCs w:val="22"/>
              </w:rPr>
            </w:pPr>
            <w:r w:rsidRPr="00891152">
              <w:rPr>
                <w:sz w:val="18"/>
                <w:szCs w:val="22"/>
              </w:rPr>
              <w:t>Adequate resources are mobilized and available for the functioning of the lead environmental organizations</w:t>
            </w:r>
          </w:p>
        </w:tc>
        <w:tc>
          <w:tcPr>
            <w:tcW w:w="752" w:type="dxa"/>
            <w:vAlign w:val="center"/>
          </w:tcPr>
          <w:p w14:paraId="0F4386BC" w14:textId="77777777" w:rsidR="00F13C6C" w:rsidRPr="00891152" w:rsidRDefault="00F13C6C" w:rsidP="00C6753A">
            <w:pPr>
              <w:jc w:val="center"/>
              <w:rPr>
                <w:sz w:val="18"/>
                <w:szCs w:val="22"/>
              </w:rPr>
            </w:pPr>
            <w:r w:rsidRPr="00891152">
              <w:rPr>
                <w:sz w:val="18"/>
                <w:szCs w:val="22"/>
              </w:rPr>
              <w:t>3</w:t>
            </w:r>
          </w:p>
        </w:tc>
        <w:tc>
          <w:tcPr>
            <w:tcW w:w="674" w:type="dxa"/>
            <w:vMerge/>
            <w:vAlign w:val="center"/>
          </w:tcPr>
          <w:p w14:paraId="2C948D40" w14:textId="77777777" w:rsidR="00F13C6C" w:rsidRPr="00891152" w:rsidRDefault="00F13C6C" w:rsidP="002F4AF0">
            <w:pPr>
              <w:jc w:val="center"/>
              <w:rPr>
                <w:b/>
                <w:sz w:val="18"/>
                <w:szCs w:val="22"/>
              </w:rPr>
            </w:pPr>
          </w:p>
        </w:tc>
        <w:tc>
          <w:tcPr>
            <w:tcW w:w="3740" w:type="dxa"/>
            <w:vMerge/>
          </w:tcPr>
          <w:p w14:paraId="59FB9781" w14:textId="77777777" w:rsidR="00F13C6C" w:rsidRPr="00891152" w:rsidRDefault="00F13C6C" w:rsidP="00C6753A">
            <w:pPr>
              <w:rPr>
                <w:sz w:val="18"/>
                <w:szCs w:val="22"/>
              </w:rPr>
            </w:pPr>
          </w:p>
        </w:tc>
        <w:tc>
          <w:tcPr>
            <w:tcW w:w="2552" w:type="dxa"/>
            <w:vMerge/>
          </w:tcPr>
          <w:p w14:paraId="23F0261A" w14:textId="77777777" w:rsidR="00F13C6C" w:rsidRPr="00891152" w:rsidRDefault="00F13C6C" w:rsidP="00C6753A">
            <w:pPr>
              <w:rPr>
                <w:sz w:val="18"/>
                <w:szCs w:val="22"/>
              </w:rPr>
            </w:pPr>
          </w:p>
        </w:tc>
        <w:tc>
          <w:tcPr>
            <w:tcW w:w="1644" w:type="dxa"/>
            <w:vMerge/>
          </w:tcPr>
          <w:p w14:paraId="4EF27F0C" w14:textId="77777777" w:rsidR="00F13C6C" w:rsidRPr="00891152" w:rsidRDefault="00F13C6C" w:rsidP="00C6753A">
            <w:pPr>
              <w:rPr>
                <w:sz w:val="18"/>
                <w:szCs w:val="22"/>
              </w:rPr>
            </w:pPr>
          </w:p>
        </w:tc>
      </w:tr>
      <w:tr w:rsidR="00F13C6C" w:rsidRPr="00891152" w14:paraId="6B31E6FD" w14:textId="77777777" w:rsidTr="00DC2B1F">
        <w:tc>
          <w:tcPr>
            <w:tcW w:w="1908" w:type="dxa"/>
            <w:vMerge w:val="restart"/>
            <w:tcBorders>
              <w:bottom w:val="nil"/>
            </w:tcBorders>
          </w:tcPr>
          <w:p w14:paraId="62C8C8F6" w14:textId="77777777" w:rsidR="00F13C6C" w:rsidRPr="00891152" w:rsidRDefault="00F13C6C" w:rsidP="00C6753A">
            <w:pPr>
              <w:rPr>
                <w:sz w:val="18"/>
                <w:szCs w:val="22"/>
              </w:rPr>
            </w:pPr>
            <w:r w:rsidRPr="00891152">
              <w:rPr>
                <w:sz w:val="18"/>
                <w:szCs w:val="22"/>
              </w:rPr>
              <w:t>Indicator 13 – Availability of required technical skills and technology transfer</w:t>
            </w:r>
          </w:p>
        </w:tc>
        <w:tc>
          <w:tcPr>
            <w:tcW w:w="3042" w:type="dxa"/>
          </w:tcPr>
          <w:p w14:paraId="4BD27F80" w14:textId="77777777" w:rsidR="00F13C6C" w:rsidRPr="00891152" w:rsidRDefault="00F13C6C" w:rsidP="00C6753A">
            <w:pPr>
              <w:rPr>
                <w:sz w:val="18"/>
                <w:szCs w:val="22"/>
              </w:rPr>
            </w:pPr>
            <w:r w:rsidRPr="00891152">
              <w:rPr>
                <w:sz w:val="18"/>
                <w:szCs w:val="22"/>
              </w:rPr>
              <w:t>The necessary required skills and technology are not available and the needs are not identified</w:t>
            </w:r>
          </w:p>
        </w:tc>
        <w:tc>
          <w:tcPr>
            <w:tcW w:w="752" w:type="dxa"/>
            <w:vAlign w:val="center"/>
          </w:tcPr>
          <w:p w14:paraId="65722E2F" w14:textId="77777777" w:rsidR="00F13C6C" w:rsidRPr="00891152" w:rsidRDefault="00F13C6C" w:rsidP="00C6753A">
            <w:pPr>
              <w:jc w:val="center"/>
              <w:rPr>
                <w:sz w:val="18"/>
                <w:szCs w:val="22"/>
              </w:rPr>
            </w:pPr>
            <w:r w:rsidRPr="00891152">
              <w:rPr>
                <w:sz w:val="18"/>
                <w:szCs w:val="22"/>
              </w:rPr>
              <w:t>0</w:t>
            </w:r>
          </w:p>
        </w:tc>
        <w:tc>
          <w:tcPr>
            <w:tcW w:w="674" w:type="dxa"/>
            <w:vMerge w:val="restart"/>
            <w:vAlign w:val="center"/>
          </w:tcPr>
          <w:p w14:paraId="6862B55C" w14:textId="5BC16839" w:rsidR="00F13C6C" w:rsidRPr="00891152" w:rsidRDefault="00F13C6C" w:rsidP="002F4AF0">
            <w:pPr>
              <w:jc w:val="center"/>
              <w:rPr>
                <w:b/>
                <w:sz w:val="18"/>
                <w:szCs w:val="22"/>
              </w:rPr>
            </w:pPr>
            <w:r>
              <w:rPr>
                <w:b/>
                <w:sz w:val="18"/>
                <w:szCs w:val="22"/>
              </w:rPr>
              <w:t>2</w:t>
            </w:r>
          </w:p>
        </w:tc>
        <w:tc>
          <w:tcPr>
            <w:tcW w:w="3740" w:type="dxa"/>
            <w:vMerge w:val="restart"/>
          </w:tcPr>
          <w:p w14:paraId="2DD48707" w14:textId="654AD524" w:rsidR="00F13C6C" w:rsidRPr="00891152" w:rsidRDefault="00F13C6C" w:rsidP="00937D1B">
            <w:pPr>
              <w:rPr>
                <w:sz w:val="18"/>
                <w:szCs w:val="22"/>
              </w:rPr>
            </w:pPr>
            <w:r w:rsidRPr="00FC1295">
              <w:rPr>
                <w:sz w:val="18"/>
                <w:szCs w:val="22"/>
              </w:rPr>
              <w:t>Consideration of environmental issues in sectoral planning</w:t>
            </w:r>
            <w:r>
              <w:rPr>
                <w:sz w:val="18"/>
                <w:szCs w:val="22"/>
              </w:rPr>
              <w:t xml:space="preserve"> and programming</w:t>
            </w:r>
            <w:r w:rsidRPr="00FC1295">
              <w:rPr>
                <w:sz w:val="18"/>
                <w:szCs w:val="22"/>
              </w:rPr>
              <w:t xml:space="preserve"> is not systematic and rarely carried out. Some training is provided to government of </w:t>
            </w:r>
            <w:r>
              <w:rPr>
                <w:sz w:val="18"/>
                <w:szCs w:val="22"/>
              </w:rPr>
              <w:t xml:space="preserve">Cambodia </w:t>
            </w:r>
            <w:r w:rsidRPr="00FC1295">
              <w:rPr>
                <w:sz w:val="18"/>
                <w:szCs w:val="22"/>
              </w:rPr>
              <w:t xml:space="preserve">staff, but none on integration of Rio Convention provisions into sectoral </w:t>
            </w:r>
            <w:r>
              <w:rPr>
                <w:sz w:val="18"/>
                <w:szCs w:val="22"/>
              </w:rPr>
              <w:t>planning and programming</w:t>
            </w:r>
          </w:p>
        </w:tc>
        <w:tc>
          <w:tcPr>
            <w:tcW w:w="2552" w:type="dxa"/>
            <w:vMerge w:val="restart"/>
          </w:tcPr>
          <w:p w14:paraId="4D4CF401" w14:textId="77777777" w:rsidR="00F13C6C" w:rsidRPr="00891152" w:rsidRDefault="00F13C6C" w:rsidP="00C6753A">
            <w:pPr>
              <w:rPr>
                <w:sz w:val="18"/>
                <w:szCs w:val="22"/>
              </w:rPr>
            </w:pPr>
          </w:p>
        </w:tc>
        <w:tc>
          <w:tcPr>
            <w:tcW w:w="1644" w:type="dxa"/>
            <w:vMerge w:val="restart"/>
            <w:vAlign w:val="center"/>
          </w:tcPr>
          <w:p w14:paraId="1C39A9C0" w14:textId="6E9447A1" w:rsidR="00F13C6C" w:rsidRPr="00891152" w:rsidRDefault="00F13C6C" w:rsidP="00C6753A">
            <w:pPr>
              <w:rPr>
                <w:sz w:val="18"/>
                <w:szCs w:val="22"/>
              </w:rPr>
            </w:pPr>
            <w:r>
              <w:rPr>
                <w:sz w:val="18"/>
                <w:szCs w:val="22"/>
              </w:rPr>
              <w:t>No direct contribution from the project to improve this capacity.</w:t>
            </w:r>
          </w:p>
        </w:tc>
      </w:tr>
      <w:tr w:rsidR="00F13C6C" w:rsidRPr="00891152" w14:paraId="0848EA34" w14:textId="77777777" w:rsidTr="002F4AF0">
        <w:tc>
          <w:tcPr>
            <w:tcW w:w="1908" w:type="dxa"/>
            <w:vMerge/>
            <w:tcBorders>
              <w:top w:val="nil"/>
              <w:bottom w:val="nil"/>
            </w:tcBorders>
          </w:tcPr>
          <w:p w14:paraId="7477799C" w14:textId="77777777" w:rsidR="00F13C6C" w:rsidRPr="00891152" w:rsidRDefault="00F13C6C" w:rsidP="00C6753A">
            <w:pPr>
              <w:rPr>
                <w:sz w:val="18"/>
                <w:szCs w:val="22"/>
              </w:rPr>
            </w:pPr>
          </w:p>
        </w:tc>
        <w:tc>
          <w:tcPr>
            <w:tcW w:w="3042" w:type="dxa"/>
          </w:tcPr>
          <w:p w14:paraId="26813FB3" w14:textId="77777777" w:rsidR="00F13C6C" w:rsidRPr="00891152" w:rsidRDefault="00F13C6C" w:rsidP="00C6753A">
            <w:pPr>
              <w:rPr>
                <w:sz w:val="18"/>
                <w:szCs w:val="22"/>
              </w:rPr>
            </w:pPr>
            <w:r w:rsidRPr="00891152">
              <w:rPr>
                <w:sz w:val="18"/>
                <w:szCs w:val="22"/>
              </w:rPr>
              <w:t>The required skills and technologies needs are identified as well as their sources</w:t>
            </w:r>
          </w:p>
        </w:tc>
        <w:tc>
          <w:tcPr>
            <w:tcW w:w="752" w:type="dxa"/>
            <w:vAlign w:val="center"/>
          </w:tcPr>
          <w:p w14:paraId="47756A67" w14:textId="77777777" w:rsidR="00F13C6C" w:rsidRPr="00891152" w:rsidRDefault="00F13C6C" w:rsidP="00C6753A">
            <w:pPr>
              <w:jc w:val="center"/>
              <w:rPr>
                <w:sz w:val="18"/>
                <w:szCs w:val="22"/>
              </w:rPr>
            </w:pPr>
            <w:r w:rsidRPr="00891152">
              <w:rPr>
                <w:sz w:val="18"/>
                <w:szCs w:val="22"/>
              </w:rPr>
              <w:t>1</w:t>
            </w:r>
          </w:p>
        </w:tc>
        <w:tc>
          <w:tcPr>
            <w:tcW w:w="674" w:type="dxa"/>
            <w:vMerge/>
            <w:vAlign w:val="center"/>
          </w:tcPr>
          <w:p w14:paraId="7E7FC9FB" w14:textId="3D25A93C" w:rsidR="00F13C6C" w:rsidRPr="00891152" w:rsidRDefault="00F13C6C" w:rsidP="002F4AF0">
            <w:pPr>
              <w:jc w:val="center"/>
              <w:rPr>
                <w:b/>
                <w:sz w:val="18"/>
                <w:szCs w:val="22"/>
              </w:rPr>
            </w:pPr>
          </w:p>
        </w:tc>
        <w:tc>
          <w:tcPr>
            <w:tcW w:w="3740" w:type="dxa"/>
            <w:vMerge/>
          </w:tcPr>
          <w:p w14:paraId="077496DA" w14:textId="77777777" w:rsidR="00F13C6C" w:rsidRPr="00891152" w:rsidRDefault="00F13C6C" w:rsidP="00C6753A">
            <w:pPr>
              <w:rPr>
                <w:sz w:val="18"/>
                <w:szCs w:val="22"/>
              </w:rPr>
            </w:pPr>
          </w:p>
        </w:tc>
        <w:tc>
          <w:tcPr>
            <w:tcW w:w="2552" w:type="dxa"/>
            <w:vMerge/>
          </w:tcPr>
          <w:p w14:paraId="1ECBD5A1" w14:textId="77777777" w:rsidR="00F13C6C" w:rsidRPr="00891152" w:rsidRDefault="00F13C6C" w:rsidP="00C6753A">
            <w:pPr>
              <w:rPr>
                <w:sz w:val="18"/>
                <w:szCs w:val="22"/>
              </w:rPr>
            </w:pPr>
          </w:p>
        </w:tc>
        <w:tc>
          <w:tcPr>
            <w:tcW w:w="1644" w:type="dxa"/>
            <w:vMerge/>
          </w:tcPr>
          <w:p w14:paraId="0CCF5051" w14:textId="77777777" w:rsidR="00F13C6C" w:rsidRPr="00891152" w:rsidRDefault="00F13C6C" w:rsidP="00C6753A">
            <w:pPr>
              <w:rPr>
                <w:sz w:val="18"/>
                <w:szCs w:val="22"/>
              </w:rPr>
            </w:pPr>
          </w:p>
        </w:tc>
      </w:tr>
      <w:tr w:rsidR="00F13C6C" w:rsidRPr="00891152" w14:paraId="5E63A5C9" w14:textId="77777777" w:rsidTr="002F4AF0">
        <w:tc>
          <w:tcPr>
            <w:tcW w:w="1908" w:type="dxa"/>
            <w:tcBorders>
              <w:top w:val="nil"/>
              <w:bottom w:val="nil"/>
            </w:tcBorders>
          </w:tcPr>
          <w:p w14:paraId="704D77E6" w14:textId="77777777" w:rsidR="00F13C6C" w:rsidRPr="00891152" w:rsidRDefault="00F13C6C" w:rsidP="00C6753A">
            <w:pPr>
              <w:rPr>
                <w:sz w:val="18"/>
                <w:szCs w:val="22"/>
              </w:rPr>
            </w:pPr>
          </w:p>
        </w:tc>
        <w:tc>
          <w:tcPr>
            <w:tcW w:w="3042" w:type="dxa"/>
          </w:tcPr>
          <w:p w14:paraId="66FD966F" w14:textId="77777777" w:rsidR="00F13C6C" w:rsidRPr="00891152" w:rsidRDefault="00F13C6C" w:rsidP="00C6753A">
            <w:pPr>
              <w:rPr>
                <w:sz w:val="18"/>
                <w:szCs w:val="22"/>
              </w:rPr>
            </w:pPr>
            <w:r w:rsidRPr="00891152">
              <w:rPr>
                <w:sz w:val="18"/>
                <w:szCs w:val="22"/>
              </w:rPr>
              <w:t>The required skills and technologies are obtained but their access depend on foreign sources</w:t>
            </w:r>
          </w:p>
        </w:tc>
        <w:tc>
          <w:tcPr>
            <w:tcW w:w="752" w:type="dxa"/>
            <w:vAlign w:val="center"/>
          </w:tcPr>
          <w:p w14:paraId="2980FF1C" w14:textId="77777777" w:rsidR="00F13C6C" w:rsidRPr="00891152" w:rsidRDefault="00F13C6C" w:rsidP="00C6753A">
            <w:pPr>
              <w:jc w:val="center"/>
              <w:rPr>
                <w:sz w:val="18"/>
                <w:szCs w:val="22"/>
              </w:rPr>
            </w:pPr>
            <w:r w:rsidRPr="00891152">
              <w:rPr>
                <w:sz w:val="18"/>
                <w:szCs w:val="22"/>
              </w:rPr>
              <w:t>2</w:t>
            </w:r>
          </w:p>
        </w:tc>
        <w:tc>
          <w:tcPr>
            <w:tcW w:w="674" w:type="dxa"/>
            <w:vMerge/>
            <w:vAlign w:val="center"/>
          </w:tcPr>
          <w:p w14:paraId="54C7A665" w14:textId="5A52AD38" w:rsidR="00F13C6C" w:rsidRPr="00891152" w:rsidRDefault="00F13C6C" w:rsidP="002F4AF0">
            <w:pPr>
              <w:jc w:val="center"/>
              <w:rPr>
                <w:b/>
                <w:sz w:val="18"/>
                <w:szCs w:val="22"/>
              </w:rPr>
            </w:pPr>
          </w:p>
        </w:tc>
        <w:tc>
          <w:tcPr>
            <w:tcW w:w="3740" w:type="dxa"/>
            <w:vMerge/>
          </w:tcPr>
          <w:p w14:paraId="0A4746A3" w14:textId="77777777" w:rsidR="00F13C6C" w:rsidRPr="00891152" w:rsidRDefault="00F13C6C" w:rsidP="00C6753A">
            <w:pPr>
              <w:rPr>
                <w:sz w:val="18"/>
                <w:szCs w:val="22"/>
              </w:rPr>
            </w:pPr>
          </w:p>
        </w:tc>
        <w:tc>
          <w:tcPr>
            <w:tcW w:w="2552" w:type="dxa"/>
            <w:vMerge/>
          </w:tcPr>
          <w:p w14:paraId="6B6D9BCD" w14:textId="77777777" w:rsidR="00F13C6C" w:rsidRPr="00891152" w:rsidRDefault="00F13C6C" w:rsidP="00C6753A">
            <w:pPr>
              <w:rPr>
                <w:sz w:val="18"/>
                <w:szCs w:val="22"/>
              </w:rPr>
            </w:pPr>
          </w:p>
        </w:tc>
        <w:tc>
          <w:tcPr>
            <w:tcW w:w="1644" w:type="dxa"/>
            <w:vMerge/>
          </w:tcPr>
          <w:p w14:paraId="66FEF757" w14:textId="77777777" w:rsidR="00F13C6C" w:rsidRPr="00891152" w:rsidRDefault="00F13C6C" w:rsidP="00C6753A">
            <w:pPr>
              <w:rPr>
                <w:sz w:val="18"/>
                <w:szCs w:val="22"/>
              </w:rPr>
            </w:pPr>
          </w:p>
        </w:tc>
      </w:tr>
      <w:tr w:rsidR="00F13C6C" w:rsidRPr="00891152" w14:paraId="0F93924F" w14:textId="77777777" w:rsidTr="002F4AF0">
        <w:tc>
          <w:tcPr>
            <w:tcW w:w="1908" w:type="dxa"/>
            <w:tcBorders>
              <w:top w:val="nil"/>
              <w:bottom w:val="single" w:sz="4" w:space="0" w:color="auto"/>
            </w:tcBorders>
          </w:tcPr>
          <w:p w14:paraId="2FDC006A" w14:textId="77777777" w:rsidR="00F13C6C" w:rsidRPr="00891152" w:rsidRDefault="00F13C6C" w:rsidP="00C6753A">
            <w:pPr>
              <w:rPr>
                <w:sz w:val="18"/>
                <w:szCs w:val="22"/>
              </w:rPr>
            </w:pPr>
          </w:p>
        </w:tc>
        <w:tc>
          <w:tcPr>
            <w:tcW w:w="3042" w:type="dxa"/>
            <w:tcBorders>
              <w:bottom w:val="single" w:sz="4" w:space="0" w:color="auto"/>
            </w:tcBorders>
          </w:tcPr>
          <w:p w14:paraId="2608A7AB" w14:textId="77777777" w:rsidR="00F13C6C" w:rsidRPr="00891152" w:rsidRDefault="00F13C6C" w:rsidP="00C6753A">
            <w:pPr>
              <w:rPr>
                <w:sz w:val="18"/>
                <w:szCs w:val="22"/>
              </w:rPr>
            </w:pPr>
            <w:r w:rsidRPr="00891152">
              <w:rPr>
                <w:sz w:val="18"/>
                <w:szCs w:val="22"/>
              </w:rPr>
              <w:t>The required skills and technologies are available and there is a national-based mechanism for updating the required skills and for upgrading the technologies</w:t>
            </w:r>
          </w:p>
        </w:tc>
        <w:tc>
          <w:tcPr>
            <w:tcW w:w="752" w:type="dxa"/>
            <w:tcBorders>
              <w:bottom w:val="single" w:sz="4" w:space="0" w:color="auto"/>
            </w:tcBorders>
            <w:vAlign w:val="center"/>
          </w:tcPr>
          <w:p w14:paraId="351517B3" w14:textId="77777777" w:rsidR="00F13C6C" w:rsidRPr="00891152" w:rsidRDefault="00F13C6C" w:rsidP="00C6753A">
            <w:pPr>
              <w:jc w:val="center"/>
              <w:rPr>
                <w:sz w:val="18"/>
                <w:szCs w:val="22"/>
              </w:rPr>
            </w:pPr>
            <w:r w:rsidRPr="00891152">
              <w:rPr>
                <w:sz w:val="18"/>
                <w:szCs w:val="22"/>
              </w:rPr>
              <w:t>3</w:t>
            </w:r>
          </w:p>
        </w:tc>
        <w:tc>
          <w:tcPr>
            <w:tcW w:w="674" w:type="dxa"/>
            <w:vMerge/>
            <w:tcBorders>
              <w:bottom w:val="single" w:sz="4" w:space="0" w:color="auto"/>
            </w:tcBorders>
            <w:vAlign w:val="center"/>
          </w:tcPr>
          <w:p w14:paraId="053AF9EF" w14:textId="77777777" w:rsidR="00F13C6C" w:rsidRPr="00891152" w:rsidRDefault="00F13C6C" w:rsidP="002F4AF0">
            <w:pPr>
              <w:jc w:val="center"/>
              <w:rPr>
                <w:b/>
                <w:sz w:val="18"/>
                <w:szCs w:val="22"/>
              </w:rPr>
            </w:pPr>
          </w:p>
        </w:tc>
        <w:tc>
          <w:tcPr>
            <w:tcW w:w="3740" w:type="dxa"/>
            <w:vMerge/>
            <w:tcBorders>
              <w:bottom w:val="single" w:sz="4" w:space="0" w:color="auto"/>
            </w:tcBorders>
          </w:tcPr>
          <w:p w14:paraId="4292F960" w14:textId="77777777" w:rsidR="00F13C6C" w:rsidRPr="00891152" w:rsidRDefault="00F13C6C" w:rsidP="00C6753A">
            <w:pPr>
              <w:rPr>
                <w:sz w:val="18"/>
                <w:szCs w:val="22"/>
              </w:rPr>
            </w:pPr>
          </w:p>
        </w:tc>
        <w:tc>
          <w:tcPr>
            <w:tcW w:w="2552" w:type="dxa"/>
            <w:vMerge/>
            <w:tcBorders>
              <w:bottom w:val="single" w:sz="4" w:space="0" w:color="auto"/>
            </w:tcBorders>
          </w:tcPr>
          <w:p w14:paraId="1B75B085" w14:textId="77777777" w:rsidR="00F13C6C" w:rsidRPr="00891152" w:rsidRDefault="00F13C6C" w:rsidP="00C6753A">
            <w:pPr>
              <w:rPr>
                <w:sz w:val="18"/>
                <w:szCs w:val="22"/>
              </w:rPr>
            </w:pPr>
          </w:p>
        </w:tc>
        <w:tc>
          <w:tcPr>
            <w:tcW w:w="1644" w:type="dxa"/>
            <w:vMerge/>
            <w:tcBorders>
              <w:bottom w:val="single" w:sz="4" w:space="0" w:color="auto"/>
            </w:tcBorders>
          </w:tcPr>
          <w:p w14:paraId="0D018D3A" w14:textId="77777777" w:rsidR="00F13C6C" w:rsidRPr="00891152" w:rsidRDefault="00F13C6C" w:rsidP="00C6753A">
            <w:pPr>
              <w:rPr>
                <w:sz w:val="18"/>
                <w:szCs w:val="22"/>
              </w:rPr>
            </w:pPr>
          </w:p>
        </w:tc>
      </w:tr>
      <w:tr w:rsidR="00F13C6C" w:rsidRPr="00891152" w14:paraId="6CD573B1" w14:textId="77777777" w:rsidTr="002F4AF0">
        <w:trPr>
          <w:trHeight w:val="454"/>
        </w:trPr>
        <w:tc>
          <w:tcPr>
            <w:tcW w:w="5702" w:type="dxa"/>
            <w:gridSpan w:val="3"/>
            <w:tcBorders>
              <w:right w:val="nil"/>
            </w:tcBorders>
            <w:vAlign w:val="center"/>
          </w:tcPr>
          <w:p w14:paraId="2B60A8EF" w14:textId="77777777" w:rsidR="00F13C6C" w:rsidRPr="00891152" w:rsidRDefault="00F13C6C" w:rsidP="00C6753A">
            <w:pPr>
              <w:rPr>
                <w:b/>
                <w:sz w:val="18"/>
                <w:szCs w:val="22"/>
              </w:rPr>
            </w:pPr>
            <w:r w:rsidRPr="00891152">
              <w:rPr>
                <w:b/>
                <w:sz w:val="18"/>
                <w:szCs w:val="22"/>
              </w:rPr>
              <w:t>CR 5: Capacities to monitor and evaluate</w:t>
            </w:r>
          </w:p>
        </w:tc>
        <w:tc>
          <w:tcPr>
            <w:tcW w:w="674" w:type="dxa"/>
            <w:tcBorders>
              <w:left w:val="nil"/>
              <w:right w:val="nil"/>
            </w:tcBorders>
            <w:vAlign w:val="center"/>
          </w:tcPr>
          <w:p w14:paraId="363D9032" w14:textId="77777777" w:rsidR="00F13C6C" w:rsidRPr="00891152" w:rsidRDefault="00F13C6C" w:rsidP="002F4AF0">
            <w:pPr>
              <w:jc w:val="center"/>
              <w:rPr>
                <w:b/>
                <w:sz w:val="18"/>
                <w:szCs w:val="22"/>
              </w:rPr>
            </w:pPr>
          </w:p>
        </w:tc>
        <w:tc>
          <w:tcPr>
            <w:tcW w:w="3740" w:type="dxa"/>
            <w:tcBorders>
              <w:left w:val="nil"/>
              <w:right w:val="nil"/>
            </w:tcBorders>
          </w:tcPr>
          <w:p w14:paraId="72D1B0EB" w14:textId="77777777" w:rsidR="00F13C6C" w:rsidRPr="00891152" w:rsidRDefault="00F13C6C" w:rsidP="00C6753A">
            <w:pPr>
              <w:rPr>
                <w:sz w:val="18"/>
                <w:szCs w:val="22"/>
              </w:rPr>
            </w:pPr>
          </w:p>
        </w:tc>
        <w:tc>
          <w:tcPr>
            <w:tcW w:w="2552" w:type="dxa"/>
            <w:tcBorders>
              <w:left w:val="nil"/>
              <w:right w:val="nil"/>
            </w:tcBorders>
          </w:tcPr>
          <w:p w14:paraId="717D10A5" w14:textId="77777777" w:rsidR="00F13C6C" w:rsidRPr="00891152" w:rsidRDefault="00F13C6C" w:rsidP="00C6753A">
            <w:pPr>
              <w:rPr>
                <w:sz w:val="18"/>
                <w:szCs w:val="22"/>
              </w:rPr>
            </w:pPr>
          </w:p>
        </w:tc>
        <w:tc>
          <w:tcPr>
            <w:tcW w:w="1644" w:type="dxa"/>
            <w:tcBorders>
              <w:left w:val="nil"/>
            </w:tcBorders>
          </w:tcPr>
          <w:p w14:paraId="65F46BB9" w14:textId="77777777" w:rsidR="00F13C6C" w:rsidRPr="00891152" w:rsidRDefault="00F13C6C" w:rsidP="00C6753A">
            <w:pPr>
              <w:rPr>
                <w:sz w:val="18"/>
                <w:szCs w:val="22"/>
              </w:rPr>
            </w:pPr>
          </w:p>
        </w:tc>
      </w:tr>
      <w:tr w:rsidR="00F13C6C" w:rsidRPr="00891152" w14:paraId="2AA95D86" w14:textId="77777777" w:rsidTr="00EF10D3">
        <w:tc>
          <w:tcPr>
            <w:tcW w:w="1908" w:type="dxa"/>
            <w:tcBorders>
              <w:bottom w:val="nil"/>
            </w:tcBorders>
          </w:tcPr>
          <w:p w14:paraId="53C4452F" w14:textId="77777777" w:rsidR="00F13C6C" w:rsidRPr="00891152" w:rsidRDefault="00F13C6C" w:rsidP="00C6753A">
            <w:pPr>
              <w:rPr>
                <w:sz w:val="18"/>
                <w:szCs w:val="22"/>
              </w:rPr>
            </w:pPr>
            <w:r w:rsidRPr="00891152">
              <w:rPr>
                <w:sz w:val="18"/>
                <w:szCs w:val="22"/>
              </w:rPr>
              <w:t>Indicator 14 – Adequacy of the project/programme monitoring process</w:t>
            </w:r>
          </w:p>
        </w:tc>
        <w:tc>
          <w:tcPr>
            <w:tcW w:w="3042" w:type="dxa"/>
          </w:tcPr>
          <w:p w14:paraId="2B9F0DE4" w14:textId="77777777" w:rsidR="00F13C6C" w:rsidRPr="00891152" w:rsidRDefault="00F13C6C" w:rsidP="00C6753A">
            <w:pPr>
              <w:rPr>
                <w:sz w:val="18"/>
                <w:szCs w:val="22"/>
              </w:rPr>
            </w:pPr>
            <w:r w:rsidRPr="00891152">
              <w:rPr>
                <w:sz w:val="18"/>
                <w:szCs w:val="22"/>
              </w:rPr>
              <w:t>Irregular project monitoring is being done without an adequate monitoring framework detailing what and how to monitor the particular project or programme</w:t>
            </w:r>
          </w:p>
        </w:tc>
        <w:tc>
          <w:tcPr>
            <w:tcW w:w="752" w:type="dxa"/>
            <w:vAlign w:val="center"/>
          </w:tcPr>
          <w:p w14:paraId="0FE4BA4C" w14:textId="77777777" w:rsidR="00F13C6C" w:rsidRPr="00891152" w:rsidRDefault="00F13C6C" w:rsidP="00C6753A">
            <w:pPr>
              <w:jc w:val="center"/>
              <w:rPr>
                <w:sz w:val="18"/>
                <w:szCs w:val="22"/>
              </w:rPr>
            </w:pPr>
            <w:r w:rsidRPr="00891152">
              <w:rPr>
                <w:sz w:val="18"/>
                <w:szCs w:val="22"/>
              </w:rPr>
              <w:t>0</w:t>
            </w:r>
          </w:p>
        </w:tc>
        <w:tc>
          <w:tcPr>
            <w:tcW w:w="674" w:type="dxa"/>
            <w:vMerge w:val="restart"/>
            <w:vAlign w:val="center"/>
          </w:tcPr>
          <w:p w14:paraId="54CBC09D" w14:textId="25C837F0" w:rsidR="00F13C6C" w:rsidRPr="00891152" w:rsidRDefault="00F13C6C" w:rsidP="002F4AF0">
            <w:pPr>
              <w:jc w:val="center"/>
              <w:rPr>
                <w:b/>
                <w:sz w:val="18"/>
                <w:szCs w:val="22"/>
              </w:rPr>
            </w:pPr>
            <w:r>
              <w:rPr>
                <w:b/>
                <w:sz w:val="18"/>
                <w:szCs w:val="22"/>
              </w:rPr>
              <w:t>1</w:t>
            </w:r>
          </w:p>
        </w:tc>
        <w:tc>
          <w:tcPr>
            <w:tcW w:w="3740" w:type="dxa"/>
            <w:vMerge w:val="restart"/>
          </w:tcPr>
          <w:p w14:paraId="7F708451" w14:textId="77777777" w:rsidR="00F13C6C" w:rsidRPr="00FC1295" w:rsidRDefault="00F13C6C" w:rsidP="00F13C6C">
            <w:pPr>
              <w:rPr>
                <w:sz w:val="18"/>
              </w:rPr>
            </w:pPr>
            <w:r>
              <w:rPr>
                <w:sz w:val="18"/>
                <w:szCs w:val="22"/>
              </w:rPr>
              <w:t xml:space="preserve">Limited monitoring of projects and programmes is happening besides monitoring mandated on donor funded projects and programmes. This information is not really communicated/collected into the national body of knowledge on environment.  </w:t>
            </w:r>
          </w:p>
          <w:p w14:paraId="27A91A0F" w14:textId="2CD201E1" w:rsidR="00F13C6C" w:rsidRPr="00891152" w:rsidRDefault="00F13C6C" w:rsidP="00DC2B1F">
            <w:pPr>
              <w:rPr>
                <w:sz w:val="18"/>
                <w:szCs w:val="22"/>
              </w:rPr>
            </w:pPr>
          </w:p>
        </w:tc>
        <w:tc>
          <w:tcPr>
            <w:tcW w:w="2552" w:type="dxa"/>
            <w:vMerge w:val="restart"/>
          </w:tcPr>
          <w:p w14:paraId="1D596ED1" w14:textId="2C5AA754" w:rsidR="00F13C6C" w:rsidRPr="00891152" w:rsidRDefault="00F13C6C" w:rsidP="001C6653">
            <w:pPr>
              <w:rPr>
                <w:sz w:val="18"/>
                <w:szCs w:val="22"/>
              </w:rPr>
            </w:pPr>
          </w:p>
        </w:tc>
        <w:tc>
          <w:tcPr>
            <w:tcW w:w="1644" w:type="dxa"/>
            <w:vMerge w:val="restart"/>
            <w:vAlign w:val="center"/>
          </w:tcPr>
          <w:p w14:paraId="0AFD18B4" w14:textId="3CD5B426" w:rsidR="00F13C6C" w:rsidRPr="00891152" w:rsidRDefault="00F13C6C" w:rsidP="00937D1B">
            <w:pPr>
              <w:rPr>
                <w:sz w:val="18"/>
                <w:szCs w:val="22"/>
              </w:rPr>
            </w:pPr>
            <w:r>
              <w:rPr>
                <w:sz w:val="18"/>
                <w:szCs w:val="22"/>
              </w:rPr>
              <w:t>No direct contribution from the project to improve this capacity.</w:t>
            </w:r>
          </w:p>
        </w:tc>
      </w:tr>
      <w:tr w:rsidR="00F13C6C" w:rsidRPr="00891152" w14:paraId="4F4F6BB9" w14:textId="77777777" w:rsidTr="002F4AF0">
        <w:tc>
          <w:tcPr>
            <w:tcW w:w="1908" w:type="dxa"/>
            <w:tcBorders>
              <w:top w:val="nil"/>
              <w:bottom w:val="nil"/>
            </w:tcBorders>
          </w:tcPr>
          <w:p w14:paraId="3E75B6FF" w14:textId="77777777" w:rsidR="00F13C6C" w:rsidRPr="00891152" w:rsidRDefault="00F13C6C" w:rsidP="00C6753A">
            <w:pPr>
              <w:rPr>
                <w:sz w:val="18"/>
                <w:szCs w:val="22"/>
              </w:rPr>
            </w:pPr>
          </w:p>
        </w:tc>
        <w:tc>
          <w:tcPr>
            <w:tcW w:w="3042" w:type="dxa"/>
          </w:tcPr>
          <w:p w14:paraId="44FA1BE5" w14:textId="77777777" w:rsidR="00F13C6C" w:rsidRPr="00891152" w:rsidRDefault="00F13C6C" w:rsidP="00C6753A">
            <w:pPr>
              <w:rPr>
                <w:sz w:val="18"/>
                <w:szCs w:val="22"/>
              </w:rPr>
            </w:pPr>
            <w:r w:rsidRPr="00891152">
              <w:rPr>
                <w:sz w:val="18"/>
                <w:szCs w:val="22"/>
              </w:rPr>
              <w:t>An adequate resourced monitoring framework is in place but project monitoring is irregularly conducted</w:t>
            </w:r>
          </w:p>
        </w:tc>
        <w:tc>
          <w:tcPr>
            <w:tcW w:w="752" w:type="dxa"/>
            <w:vAlign w:val="center"/>
          </w:tcPr>
          <w:p w14:paraId="4A0CF011" w14:textId="77777777" w:rsidR="00F13C6C" w:rsidRPr="00891152" w:rsidRDefault="00F13C6C" w:rsidP="00C6753A">
            <w:pPr>
              <w:jc w:val="center"/>
              <w:rPr>
                <w:sz w:val="18"/>
                <w:szCs w:val="22"/>
              </w:rPr>
            </w:pPr>
            <w:r w:rsidRPr="00891152">
              <w:rPr>
                <w:sz w:val="18"/>
                <w:szCs w:val="22"/>
              </w:rPr>
              <w:t>1</w:t>
            </w:r>
          </w:p>
        </w:tc>
        <w:tc>
          <w:tcPr>
            <w:tcW w:w="674" w:type="dxa"/>
            <w:vMerge/>
            <w:vAlign w:val="center"/>
          </w:tcPr>
          <w:p w14:paraId="6D6287C7" w14:textId="77777777" w:rsidR="00F13C6C" w:rsidRPr="00891152" w:rsidRDefault="00F13C6C" w:rsidP="002F4AF0">
            <w:pPr>
              <w:jc w:val="center"/>
              <w:rPr>
                <w:b/>
                <w:sz w:val="18"/>
                <w:szCs w:val="22"/>
              </w:rPr>
            </w:pPr>
          </w:p>
        </w:tc>
        <w:tc>
          <w:tcPr>
            <w:tcW w:w="3740" w:type="dxa"/>
            <w:vMerge/>
          </w:tcPr>
          <w:p w14:paraId="77FFC1B2" w14:textId="77777777" w:rsidR="00F13C6C" w:rsidRPr="00891152" w:rsidRDefault="00F13C6C" w:rsidP="00C6753A">
            <w:pPr>
              <w:rPr>
                <w:sz w:val="18"/>
                <w:szCs w:val="22"/>
              </w:rPr>
            </w:pPr>
          </w:p>
        </w:tc>
        <w:tc>
          <w:tcPr>
            <w:tcW w:w="2552" w:type="dxa"/>
            <w:vMerge/>
          </w:tcPr>
          <w:p w14:paraId="29B6B2CA" w14:textId="77777777" w:rsidR="00F13C6C" w:rsidRPr="00891152" w:rsidRDefault="00F13C6C" w:rsidP="00C6753A">
            <w:pPr>
              <w:rPr>
                <w:sz w:val="18"/>
                <w:szCs w:val="22"/>
              </w:rPr>
            </w:pPr>
          </w:p>
        </w:tc>
        <w:tc>
          <w:tcPr>
            <w:tcW w:w="1644" w:type="dxa"/>
            <w:vMerge/>
          </w:tcPr>
          <w:p w14:paraId="60F5C33A" w14:textId="77777777" w:rsidR="00F13C6C" w:rsidRPr="00891152" w:rsidRDefault="00F13C6C" w:rsidP="00C6753A">
            <w:pPr>
              <w:rPr>
                <w:sz w:val="18"/>
                <w:szCs w:val="22"/>
              </w:rPr>
            </w:pPr>
          </w:p>
        </w:tc>
      </w:tr>
      <w:tr w:rsidR="00F13C6C" w:rsidRPr="00891152" w14:paraId="021E878E" w14:textId="77777777" w:rsidTr="002F4AF0">
        <w:tc>
          <w:tcPr>
            <w:tcW w:w="1908" w:type="dxa"/>
            <w:tcBorders>
              <w:top w:val="nil"/>
              <w:bottom w:val="nil"/>
            </w:tcBorders>
          </w:tcPr>
          <w:p w14:paraId="34E48860" w14:textId="77777777" w:rsidR="00F13C6C" w:rsidRPr="00891152" w:rsidRDefault="00F13C6C" w:rsidP="00C6753A">
            <w:pPr>
              <w:rPr>
                <w:sz w:val="18"/>
                <w:szCs w:val="22"/>
              </w:rPr>
            </w:pPr>
          </w:p>
        </w:tc>
        <w:tc>
          <w:tcPr>
            <w:tcW w:w="3042" w:type="dxa"/>
          </w:tcPr>
          <w:p w14:paraId="3E50A17E" w14:textId="77777777" w:rsidR="00F13C6C" w:rsidRPr="00891152" w:rsidRDefault="00F13C6C" w:rsidP="00C6753A">
            <w:pPr>
              <w:rPr>
                <w:sz w:val="18"/>
                <w:szCs w:val="22"/>
              </w:rPr>
            </w:pPr>
            <w:r w:rsidRPr="00891152">
              <w:rPr>
                <w:sz w:val="18"/>
                <w:szCs w:val="22"/>
              </w:rPr>
              <w:t>Regular participative monitoring of results in being conducted but this information is only partially used by the project/programme implementation team</w:t>
            </w:r>
          </w:p>
        </w:tc>
        <w:tc>
          <w:tcPr>
            <w:tcW w:w="752" w:type="dxa"/>
            <w:vAlign w:val="center"/>
          </w:tcPr>
          <w:p w14:paraId="365037B7" w14:textId="77777777" w:rsidR="00F13C6C" w:rsidRPr="00891152" w:rsidRDefault="00F13C6C" w:rsidP="00C6753A">
            <w:pPr>
              <w:jc w:val="center"/>
              <w:rPr>
                <w:sz w:val="18"/>
                <w:szCs w:val="22"/>
              </w:rPr>
            </w:pPr>
            <w:r w:rsidRPr="00891152">
              <w:rPr>
                <w:sz w:val="18"/>
                <w:szCs w:val="22"/>
              </w:rPr>
              <w:t>2</w:t>
            </w:r>
          </w:p>
        </w:tc>
        <w:tc>
          <w:tcPr>
            <w:tcW w:w="674" w:type="dxa"/>
            <w:vMerge/>
            <w:vAlign w:val="center"/>
          </w:tcPr>
          <w:p w14:paraId="3E763242" w14:textId="77777777" w:rsidR="00F13C6C" w:rsidRPr="00891152" w:rsidRDefault="00F13C6C" w:rsidP="002F4AF0">
            <w:pPr>
              <w:jc w:val="center"/>
              <w:rPr>
                <w:b/>
                <w:sz w:val="18"/>
                <w:szCs w:val="22"/>
              </w:rPr>
            </w:pPr>
          </w:p>
        </w:tc>
        <w:tc>
          <w:tcPr>
            <w:tcW w:w="3740" w:type="dxa"/>
            <w:vMerge/>
          </w:tcPr>
          <w:p w14:paraId="5772F274" w14:textId="77777777" w:rsidR="00F13C6C" w:rsidRPr="00891152" w:rsidRDefault="00F13C6C" w:rsidP="00C6753A">
            <w:pPr>
              <w:rPr>
                <w:sz w:val="18"/>
                <w:szCs w:val="22"/>
              </w:rPr>
            </w:pPr>
          </w:p>
        </w:tc>
        <w:tc>
          <w:tcPr>
            <w:tcW w:w="2552" w:type="dxa"/>
            <w:vMerge/>
          </w:tcPr>
          <w:p w14:paraId="6FCC3C3B" w14:textId="77777777" w:rsidR="00F13C6C" w:rsidRPr="00891152" w:rsidRDefault="00F13C6C" w:rsidP="00C6753A">
            <w:pPr>
              <w:rPr>
                <w:sz w:val="18"/>
                <w:szCs w:val="22"/>
              </w:rPr>
            </w:pPr>
          </w:p>
        </w:tc>
        <w:tc>
          <w:tcPr>
            <w:tcW w:w="1644" w:type="dxa"/>
            <w:vMerge/>
          </w:tcPr>
          <w:p w14:paraId="092F9973" w14:textId="77777777" w:rsidR="00F13C6C" w:rsidRPr="00891152" w:rsidRDefault="00F13C6C" w:rsidP="00C6753A">
            <w:pPr>
              <w:rPr>
                <w:sz w:val="18"/>
                <w:szCs w:val="22"/>
              </w:rPr>
            </w:pPr>
          </w:p>
        </w:tc>
      </w:tr>
      <w:tr w:rsidR="00F13C6C" w:rsidRPr="00891152" w14:paraId="65A65C0D" w14:textId="77777777" w:rsidTr="002F4AF0">
        <w:tc>
          <w:tcPr>
            <w:tcW w:w="1908" w:type="dxa"/>
            <w:tcBorders>
              <w:top w:val="nil"/>
              <w:bottom w:val="single" w:sz="4" w:space="0" w:color="auto"/>
            </w:tcBorders>
          </w:tcPr>
          <w:p w14:paraId="6842FD98" w14:textId="77777777" w:rsidR="00F13C6C" w:rsidRPr="00891152" w:rsidRDefault="00F13C6C" w:rsidP="00C6753A">
            <w:pPr>
              <w:rPr>
                <w:sz w:val="18"/>
                <w:szCs w:val="22"/>
              </w:rPr>
            </w:pPr>
          </w:p>
        </w:tc>
        <w:tc>
          <w:tcPr>
            <w:tcW w:w="3042" w:type="dxa"/>
          </w:tcPr>
          <w:p w14:paraId="6D079419" w14:textId="77777777" w:rsidR="00F13C6C" w:rsidRPr="00891152" w:rsidRDefault="00F13C6C" w:rsidP="00C6753A">
            <w:pPr>
              <w:rPr>
                <w:sz w:val="18"/>
                <w:szCs w:val="22"/>
              </w:rPr>
            </w:pPr>
            <w:r w:rsidRPr="00891152">
              <w:rPr>
                <w:sz w:val="18"/>
                <w:szCs w:val="22"/>
              </w:rPr>
              <w:t xml:space="preserve">Monitoring information is produced </w:t>
            </w:r>
            <w:r w:rsidRPr="00891152">
              <w:rPr>
                <w:sz w:val="18"/>
                <w:szCs w:val="22"/>
              </w:rPr>
              <w:lastRenderedPageBreak/>
              <w:t>timely and accurately and is used by the implementation team to learn and possibly to change the course of action</w:t>
            </w:r>
          </w:p>
        </w:tc>
        <w:tc>
          <w:tcPr>
            <w:tcW w:w="752" w:type="dxa"/>
            <w:vAlign w:val="center"/>
          </w:tcPr>
          <w:p w14:paraId="56C978CB" w14:textId="77777777" w:rsidR="00F13C6C" w:rsidRPr="00891152" w:rsidRDefault="00F13C6C" w:rsidP="00C6753A">
            <w:pPr>
              <w:jc w:val="center"/>
              <w:rPr>
                <w:sz w:val="18"/>
                <w:szCs w:val="22"/>
              </w:rPr>
            </w:pPr>
            <w:r w:rsidRPr="00891152">
              <w:rPr>
                <w:sz w:val="18"/>
                <w:szCs w:val="22"/>
              </w:rPr>
              <w:lastRenderedPageBreak/>
              <w:t>3</w:t>
            </w:r>
          </w:p>
        </w:tc>
        <w:tc>
          <w:tcPr>
            <w:tcW w:w="674" w:type="dxa"/>
            <w:vMerge/>
            <w:vAlign w:val="center"/>
          </w:tcPr>
          <w:p w14:paraId="0A2BEB60" w14:textId="77777777" w:rsidR="00F13C6C" w:rsidRPr="00891152" w:rsidRDefault="00F13C6C" w:rsidP="002F4AF0">
            <w:pPr>
              <w:jc w:val="center"/>
              <w:rPr>
                <w:b/>
                <w:sz w:val="18"/>
                <w:szCs w:val="22"/>
              </w:rPr>
            </w:pPr>
          </w:p>
        </w:tc>
        <w:tc>
          <w:tcPr>
            <w:tcW w:w="3740" w:type="dxa"/>
            <w:vMerge/>
          </w:tcPr>
          <w:p w14:paraId="51F17D5E" w14:textId="77777777" w:rsidR="00F13C6C" w:rsidRPr="00891152" w:rsidRDefault="00F13C6C" w:rsidP="00C6753A">
            <w:pPr>
              <w:rPr>
                <w:sz w:val="18"/>
                <w:szCs w:val="22"/>
              </w:rPr>
            </w:pPr>
          </w:p>
        </w:tc>
        <w:tc>
          <w:tcPr>
            <w:tcW w:w="2552" w:type="dxa"/>
            <w:vMerge/>
          </w:tcPr>
          <w:p w14:paraId="38636188" w14:textId="77777777" w:rsidR="00F13C6C" w:rsidRPr="00891152" w:rsidRDefault="00F13C6C" w:rsidP="00C6753A">
            <w:pPr>
              <w:rPr>
                <w:sz w:val="18"/>
                <w:szCs w:val="22"/>
              </w:rPr>
            </w:pPr>
          </w:p>
        </w:tc>
        <w:tc>
          <w:tcPr>
            <w:tcW w:w="1644" w:type="dxa"/>
            <w:vMerge/>
          </w:tcPr>
          <w:p w14:paraId="57A164D6" w14:textId="77777777" w:rsidR="00F13C6C" w:rsidRPr="00891152" w:rsidRDefault="00F13C6C" w:rsidP="00C6753A">
            <w:pPr>
              <w:rPr>
                <w:sz w:val="18"/>
                <w:szCs w:val="22"/>
              </w:rPr>
            </w:pPr>
          </w:p>
        </w:tc>
      </w:tr>
      <w:tr w:rsidR="00F13C6C" w:rsidRPr="00891152" w14:paraId="743CE482" w14:textId="77777777" w:rsidTr="00AC31D1">
        <w:trPr>
          <w:trHeight w:val="548"/>
        </w:trPr>
        <w:tc>
          <w:tcPr>
            <w:tcW w:w="1908" w:type="dxa"/>
            <w:vMerge w:val="restart"/>
          </w:tcPr>
          <w:p w14:paraId="3A2657A8" w14:textId="77777777" w:rsidR="00F13C6C" w:rsidRPr="00891152" w:rsidRDefault="00F13C6C" w:rsidP="00C6753A">
            <w:pPr>
              <w:rPr>
                <w:sz w:val="18"/>
                <w:szCs w:val="22"/>
              </w:rPr>
            </w:pPr>
            <w:r w:rsidRPr="00891152">
              <w:rPr>
                <w:sz w:val="18"/>
                <w:szCs w:val="22"/>
              </w:rPr>
              <w:lastRenderedPageBreak/>
              <w:t>Indicator 15 – Adequacy of the project/programme monitoring and evaluation process</w:t>
            </w:r>
          </w:p>
        </w:tc>
        <w:tc>
          <w:tcPr>
            <w:tcW w:w="3042" w:type="dxa"/>
          </w:tcPr>
          <w:p w14:paraId="6BFDA850" w14:textId="77777777" w:rsidR="00F13C6C" w:rsidRPr="00891152" w:rsidRDefault="00F13C6C" w:rsidP="00C6753A">
            <w:pPr>
              <w:rPr>
                <w:sz w:val="18"/>
                <w:szCs w:val="22"/>
              </w:rPr>
            </w:pPr>
            <w:r w:rsidRPr="00891152">
              <w:rPr>
                <w:sz w:val="18"/>
                <w:szCs w:val="22"/>
              </w:rPr>
              <w:t>None or ineffective evaluations are being conducted without an adequate evaluation plan; including the necessary resources</w:t>
            </w:r>
          </w:p>
        </w:tc>
        <w:tc>
          <w:tcPr>
            <w:tcW w:w="752" w:type="dxa"/>
            <w:vAlign w:val="center"/>
          </w:tcPr>
          <w:p w14:paraId="7D2EEE8F" w14:textId="77777777" w:rsidR="00F13C6C" w:rsidRPr="00891152" w:rsidRDefault="00F13C6C" w:rsidP="00C6753A">
            <w:pPr>
              <w:jc w:val="center"/>
              <w:rPr>
                <w:sz w:val="18"/>
                <w:szCs w:val="22"/>
              </w:rPr>
            </w:pPr>
            <w:r w:rsidRPr="00891152">
              <w:rPr>
                <w:sz w:val="18"/>
                <w:szCs w:val="22"/>
              </w:rPr>
              <w:t>0</w:t>
            </w:r>
          </w:p>
        </w:tc>
        <w:tc>
          <w:tcPr>
            <w:tcW w:w="674" w:type="dxa"/>
            <w:vMerge w:val="restart"/>
            <w:vAlign w:val="center"/>
          </w:tcPr>
          <w:p w14:paraId="0C82DA90" w14:textId="0D16B4E1" w:rsidR="00F13C6C" w:rsidRPr="00891152" w:rsidRDefault="00F13C6C" w:rsidP="002F4AF0">
            <w:pPr>
              <w:jc w:val="center"/>
              <w:rPr>
                <w:b/>
                <w:sz w:val="18"/>
                <w:szCs w:val="22"/>
              </w:rPr>
            </w:pPr>
            <w:r>
              <w:rPr>
                <w:b/>
                <w:sz w:val="18"/>
                <w:szCs w:val="22"/>
              </w:rPr>
              <w:t>1</w:t>
            </w:r>
          </w:p>
        </w:tc>
        <w:tc>
          <w:tcPr>
            <w:tcW w:w="3740" w:type="dxa"/>
            <w:vMerge w:val="restart"/>
          </w:tcPr>
          <w:p w14:paraId="13078E79" w14:textId="0EA7DD21" w:rsidR="00F13C6C" w:rsidRPr="00891152" w:rsidRDefault="00F13C6C" w:rsidP="00C6753A">
            <w:pPr>
              <w:rPr>
                <w:sz w:val="18"/>
                <w:szCs w:val="22"/>
              </w:rPr>
            </w:pPr>
            <w:r w:rsidRPr="00FC1295">
              <w:rPr>
                <w:sz w:val="18"/>
                <w:szCs w:val="22"/>
              </w:rPr>
              <w:t>Adequate evaluation plan and evaluation results are partially used because of insufficient resources</w:t>
            </w:r>
            <w:r>
              <w:rPr>
                <w:sz w:val="18"/>
                <w:szCs w:val="22"/>
              </w:rPr>
              <w:t xml:space="preserve">. The collection of this information into the national body of knowledge on environment is limited. </w:t>
            </w:r>
          </w:p>
        </w:tc>
        <w:tc>
          <w:tcPr>
            <w:tcW w:w="2552" w:type="dxa"/>
            <w:vMerge w:val="restart"/>
          </w:tcPr>
          <w:p w14:paraId="23F1685D" w14:textId="124060EB" w:rsidR="00F13C6C" w:rsidRPr="00891152" w:rsidRDefault="00F13C6C" w:rsidP="001C6653">
            <w:pPr>
              <w:rPr>
                <w:sz w:val="18"/>
                <w:szCs w:val="22"/>
              </w:rPr>
            </w:pPr>
          </w:p>
        </w:tc>
        <w:tc>
          <w:tcPr>
            <w:tcW w:w="1644" w:type="dxa"/>
            <w:vMerge w:val="restart"/>
            <w:vAlign w:val="center"/>
          </w:tcPr>
          <w:p w14:paraId="7F3D784B" w14:textId="205809E9" w:rsidR="00F13C6C" w:rsidRPr="00891152" w:rsidRDefault="00F13C6C" w:rsidP="00C6753A">
            <w:pPr>
              <w:rPr>
                <w:sz w:val="18"/>
                <w:szCs w:val="22"/>
              </w:rPr>
            </w:pPr>
            <w:r>
              <w:rPr>
                <w:sz w:val="18"/>
                <w:szCs w:val="22"/>
              </w:rPr>
              <w:t>No direct contribution from the project to improve this capacity.</w:t>
            </w:r>
          </w:p>
        </w:tc>
      </w:tr>
      <w:tr w:rsidR="00F13C6C" w:rsidRPr="00891152" w14:paraId="1A663745" w14:textId="77777777" w:rsidTr="002F4AF0">
        <w:tc>
          <w:tcPr>
            <w:tcW w:w="1908" w:type="dxa"/>
            <w:vMerge/>
          </w:tcPr>
          <w:p w14:paraId="5F173474" w14:textId="77777777" w:rsidR="00F13C6C" w:rsidRPr="00891152" w:rsidRDefault="00F13C6C" w:rsidP="00C6753A">
            <w:pPr>
              <w:rPr>
                <w:sz w:val="18"/>
                <w:szCs w:val="22"/>
              </w:rPr>
            </w:pPr>
          </w:p>
        </w:tc>
        <w:tc>
          <w:tcPr>
            <w:tcW w:w="3042" w:type="dxa"/>
          </w:tcPr>
          <w:p w14:paraId="18442F45" w14:textId="77777777" w:rsidR="00F13C6C" w:rsidRPr="00891152" w:rsidRDefault="00F13C6C" w:rsidP="00C6753A">
            <w:pPr>
              <w:rPr>
                <w:sz w:val="18"/>
                <w:szCs w:val="22"/>
              </w:rPr>
            </w:pPr>
            <w:r w:rsidRPr="00891152">
              <w:rPr>
                <w:sz w:val="18"/>
                <w:szCs w:val="22"/>
              </w:rPr>
              <w:t>An adequate evaluation plan is in place but evaluation activities are irregularly conducted</w:t>
            </w:r>
          </w:p>
        </w:tc>
        <w:tc>
          <w:tcPr>
            <w:tcW w:w="752" w:type="dxa"/>
            <w:vAlign w:val="center"/>
          </w:tcPr>
          <w:p w14:paraId="0AD6177A" w14:textId="77777777" w:rsidR="00F13C6C" w:rsidRPr="00891152" w:rsidRDefault="00F13C6C" w:rsidP="00C6753A">
            <w:pPr>
              <w:jc w:val="center"/>
              <w:rPr>
                <w:sz w:val="18"/>
                <w:szCs w:val="22"/>
              </w:rPr>
            </w:pPr>
            <w:r w:rsidRPr="00891152">
              <w:rPr>
                <w:sz w:val="18"/>
                <w:szCs w:val="22"/>
              </w:rPr>
              <w:t>1</w:t>
            </w:r>
          </w:p>
        </w:tc>
        <w:tc>
          <w:tcPr>
            <w:tcW w:w="674" w:type="dxa"/>
            <w:vMerge/>
            <w:vAlign w:val="center"/>
          </w:tcPr>
          <w:p w14:paraId="524F59A4" w14:textId="341357A9" w:rsidR="00F13C6C" w:rsidRPr="00891152" w:rsidRDefault="00F13C6C" w:rsidP="002F4AF0">
            <w:pPr>
              <w:jc w:val="center"/>
              <w:rPr>
                <w:b/>
                <w:sz w:val="18"/>
                <w:szCs w:val="22"/>
              </w:rPr>
            </w:pPr>
          </w:p>
        </w:tc>
        <w:tc>
          <w:tcPr>
            <w:tcW w:w="3740" w:type="dxa"/>
            <w:vMerge/>
          </w:tcPr>
          <w:p w14:paraId="492EDCDE" w14:textId="77777777" w:rsidR="00F13C6C" w:rsidRPr="00891152" w:rsidRDefault="00F13C6C" w:rsidP="00C6753A">
            <w:pPr>
              <w:rPr>
                <w:sz w:val="18"/>
                <w:szCs w:val="22"/>
              </w:rPr>
            </w:pPr>
          </w:p>
        </w:tc>
        <w:tc>
          <w:tcPr>
            <w:tcW w:w="2552" w:type="dxa"/>
            <w:vMerge/>
          </w:tcPr>
          <w:p w14:paraId="25DC06E5" w14:textId="77777777" w:rsidR="00F13C6C" w:rsidRPr="00891152" w:rsidRDefault="00F13C6C" w:rsidP="00C6753A">
            <w:pPr>
              <w:rPr>
                <w:sz w:val="18"/>
                <w:szCs w:val="22"/>
              </w:rPr>
            </w:pPr>
          </w:p>
        </w:tc>
        <w:tc>
          <w:tcPr>
            <w:tcW w:w="1644" w:type="dxa"/>
            <w:vMerge/>
          </w:tcPr>
          <w:p w14:paraId="0501354B" w14:textId="77777777" w:rsidR="00F13C6C" w:rsidRPr="00891152" w:rsidRDefault="00F13C6C" w:rsidP="00C6753A">
            <w:pPr>
              <w:rPr>
                <w:sz w:val="18"/>
                <w:szCs w:val="22"/>
              </w:rPr>
            </w:pPr>
          </w:p>
        </w:tc>
      </w:tr>
      <w:tr w:rsidR="00F13C6C" w:rsidRPr="00891152" w14:paraId="7D6F8ECF" w14:textId="77777777" w:rsidTr="002F4AF0">
        <w:tc>
          <w:tcPr>
            <w:tcW w:w="1908" w:type="dxa"/>
            <w:vMerge/>
          </w:tcPr>
          <w:p w14:paraId="5E630E4F" w14:textId="77777777" w:rsidR="00F13C6C" w:rsidRPr="00891152" w:rsidRDefault="00F13C6C" w:rsidP="00C6753A">
            <w:pPr>
              <w:rPr>
                <w:sz w:val="18"/>
                <w:szCs w:val="22"/>
              </w:rPr>
            </w:pPr>
          </w:p>
        </w:tc>
        <w:tc>
          <w:tcPr>
            <w:tcW w:w="3042" w:type="dxa"/>
          </w:tcPr>
          <w:p w14:paraId="1928C80A" w14:textId="77777777" w:rsidR="00F13C6C" w:rsidRPr="00891152" w:rsidRDefault="00F13C6C" w:rsidP="00C6753A">
            <w:pPr>
              <w:rPr>
                <w:sz w:val="18"/>
                <w:szCs w:val="22"/>
              </w:rPr>
            </w:pPr>
            <w:r w:rsidRPr="00891152">
              <w:rPr>
                <w:sz w:val="18"/>
                <w:szCs w:val="22"/>
              </w:rPr>
              <w:t>Evaluations are being conducted as per an adequate evaluation plan but the evaluation results are only partially used by the project/programme implementation team</w:t>
            </w:r>
          </w:p>
        </w:tc>
        <w:tc>
          <w:tcPr>
            <w:tcW w:w="752" w:type="dxa"/>
            <w:vAlign w:val="center"/>
          </w:tcPr>
          <w:p w14:paraId="4C8EEB38" w14:textId="77777777" w:rsidR="00F13C6C" w:rsidRPr="00891152" w:rsidRDefault="00F13C6C" w:rsidP="00C6753A">
            <w:pPr>
              <w:jc w:val="center"/>
              <w:rPr>
                <w:sz w:val="18"/>
                <w:szCs w:val="22"/>
              </w:rPr>
            </w:pPr>
            <w:r w:rsidRPr="00891152">
              <w:rPr>
                <w:sz w:val="18"/>
                <w:szCs w:val="22"/>
              </w:rPr>
              <w:t>2</w:t>
            </w:r>
          </w:p>
        </w:tc>
        <w:tc>
          <w:tcPr>
            <w:tcW w:w="674" w:type="dxa"/>
            <w:vMerge/>
            <w:vAlign w:val="center"/>
          </w:tcPr>
          <w:p w14:paraId="21E2970A" w14:textId="77777777" w:rsidR="00F13C6C" w:rsidRPr="00891152" w:rsidRDefault="00F13C6C" w:rsidP="002F4AF0">
            <w:pPr>
              <w:jc w:val="center"/>
              <w:rPr>
                <w:b/>
                <w:sz w:val="18"/>
                <w:szCs w:val="22"/>
              </w:rPr>
            </w:pPr>
          </w:p>
        </w:tc>
        <w:tc>
          <w:tcPr>
            <w:tcW w:w="3740" w:type="dxa"/>
            <w:vMerge/>
          </w:tcPr>
          <w:p w14:paraId="0CC9305B" w14:textId="77777777" w:rsidR="00F13C6C" w:rsidRPr="00891152" w:rsidRDefault="00F13C6C" w:rsidP="00C6753A">
            <w:pPr>
              <w:rPr>
                <w:sz w:val="18"/>
                <w:szCs w:val="22"/>
              </w:rPr>
            </w:pPr>
          </w:p>
        </w:tc>
        <w:tc>
          <w:tcPr>
            <w:tcW w:w="2552" w:type="dxa"/>
            <w:vMerge/>
          </w:tcPr>
          <w:p w14:paraId="1D50BEBF" w14:textId="77777777" w:rsidR="00F13C6C" w:rsidRPr="00891152" w:rsidRDefault="00F13C6C" w:rsidP="00C6753A">
            <w:pPr>
              <w:rPr>
                <w:sz w:val="18"/>
                <w:szCs w:val="22"/>
              </w:rPr>
            </w:pPr>
          </w:p>
        </w:tc>
        <w:tc>
          <w:tcPr>
            <w:tcW w:w="1644" w:type="dxa"/>
            <w:vMerge/>
          </w:tcPr>
          <w:p w14:paraId="3DB254E4" w14:textId="77777777" w:rsidR="00F13C6C" w:rsidRPr="00891152" w:rsidRDefault="00F13C6C" w:rsidP="00C6753A">
            <w:pPr>
              <w:rPr>
                <w:sz w:val="18"/>
                <w:szCs w:val="22"/>
              </w:rPr>
            </w:pPr>
          </w:p>
        </w:tc>
      </w:tr>
      <w:tr w:rsidR="00F13C6C" w:rsidRPr="00891152" w14:paraId="72B49B63" w14:textId="77777777" w:rsidTr="002F4AF0">
        <w:tc>
          <w:tcPr>
            <w:tcW w:w="1908" w:type="dxa"/>
            <w:vMerge/>
            <w:tcBorders>
              <w:bottom w:val="single" w:sz="4" w:space="0" w:color="auto"/>
            </w:tcBorders>
          </w:tcPr>
          <w:p w14:paraId="3BC68F30" w14:textId="77777777" w:rsidR="00F13C6C" w:rsidRPr="00891152" w:rsidRDefault="00F13C6C" w:rsidP="00C6753A">
            <w:pPr>
              <w:rPr>
                <w:sz w:val="18"/>
                <w:szCs w:val="22"/>
              </w:rPr>
            </w:pPr>
          </w:p>
        </w:tc>
        <w:tc>
          <w:tcPr>
            <w:tcW w:w="3042" w:type="dxa"/>
          </w:tcPr>
          <w:p w14:paraId="4B70052B" w14:textId="77777777" w:rsidR="00F13C6C" w:rsidRPr="00891152" w:rsidRDefault="00F13C6C" w:rsidP="00C6753A">
            <w:pPr>
              <w:rPr>
                <w:sz w:val="18"/>
                <w:szCs w:val="22"/>
              </w:rPr>
            </w:pPr>
            <w:r w:rsidRPr="00891152">
              <w:rPr>
                <w:sz w:val="18"/>
                <w:szCs w:val="22"/>
              </w:rPr>
              <w:t>Effective evaluations are conducted timely and accurately and are used by the implementation team and the Agencies and GEF Staff to correct the course of action if needed and to learn for further planning activities</w:t>
            </w:r>
          </w:p>
        </w:tc>
        <w:tc>
          <w:tcPr>
            <w:tcW w:w="752" w:type="dxa"/>
            <w:vAlign w:val="center"/>
          </w:tcPr>
          <w:p w14:paraId="23832F92" w14:textId="77777777" w:rsidR="00F13C6C" w:rsidRPr="00891152" w:rsidRDefault="00F13C6C" w:rsidP="00C6753A">
            <w:pPr>
              <w:jc w:val="center"/>
              <w:rPr>
                <w:sz w:val="18"/>
                <w:szCs w:val="22"/>
              </w:rPr>
            </w:pPr>
            <w:r w:rsidRPr="00891152">
              <w:rPr>
                <w:sz w:val="18"/>
                <w:szCs w:val="22"/>
              </w:rPr>
              <w:t>3</w:t>
            </w:r>
          </w:p>
        </w:tc>
        <w:tc>
          <w:tcPr>
            <w:tcW w:w="674" w:type="dxa"/>
            <w:vMerge/>
            <w:vAlign w:val="center"/>
          </w:tcPr>
          <w:p w14:paraId="7AC4AB8F" w14:textId="77777777" w:rsidR="00F13C6C" w:rsidRPr="00891152" w:rsidRDefault="00F13C6C" w:rsidP="002F4AF0">
            <w:pPr>
              <w:jc w:val="center"/>
              <w:rPr>
                <w:b/>
                <w:sz w:val="18"/>
                <w:szCs w:val="22"/>
              </w:rPr>
            </w:pPr>
          </w:p>
        </w:tc>
        <w:tc>
          <w:tcPr>
            <w:tcW w:w="3740" w:type="dxa"/>
            <w:vMerge/>
          </w:tcPr>
          <w:p w14:paraId="65F67DA4" w14:textId="77777777" w:rsidR="00F13C6C" w:rsidRPr="00891152" w:rsidRDefault="00F13C6C" w:rsidP="00C6753A">
            <w:pPr>
              <w:rPr>
                <w:sz w:val="18"/>
                <w:szCs w:val="22"/>
              </w:rPr>
            </w:pPr>
          </w:p>
        </w:tc>
        <w:tc>
          <w:tcPr>
            <w:tcW w:w="2552" w:type="dxa"/>
            <w:vMerge/>
          </w:tcPr>
          <w:p w14:paraId="3C3EDD9C" w14:textId="77777777" w:rsidR="00F13C6C" w:rsidRPr="00891152" w:rsidRDefault="00F13C6C" w:rsidP="00C6753A">
            <w:pPr>
              <w:rPr>
                <w:sz w:val="18"/>
                <w:szCs w:val="22"/>
              </w:rPr>
            </w:pPr>
          </w:p>
        </w:tc>
        <w:tc>
          <w:tcPr>
            <w:tcW w:w="1644" w:type="dxa"/>
            <w:vMerge/>
          </w:tcPr>
          <w:p w14:paraId="52C88C20" w14:textId="77777777" w:rsidR="00F13C6C" w:rsidRPr="00891152" w:rsidRDefault="00F13C6C" w:rsidP="00C6753A">
            <w:pPr>
              <w:rPr>
                <w:sz w:val="18"/>
                <w:szCs w:val="22"/>
              </w:rPr>
            </w:pPr>
          </w:p>
        </w:tc>
      </w:tr>
      <w:tr w:rsidR="00F13C6C" w:rsidRPr="00891152" w14:paraId="75A3D53A" w14:textId="77777777" w:rsidTr="00081F03">
        <w:trPr>
          <w:trHeight w:val="411"/>
        </w:trPr>
        <w:tc>
          <w:tcPr>
            <w:tcW w:w="1908" w:type="dxa"/>
            <w:tcBorders>
              <w:bottom w:val="single" w:sz="4" w:space="0" w:color="auto"/>
            </w:tcBorders>
          </w:tcPr>
          <w:p w14:paraId="5955CA99" w14:textId="77777777" w:rsidR="00F13C6C" w:rsidRPr="00891152" w:rsidRDefault="00F13C6C" w:rsidP="00C6753A">
            <w:pPr>
              <w:rPr>
                <w:sz w:val="18"/>
                <w:szCs w:val="22"/>
              </w:rPr>
            </w:pPr>
          </w:p>
        </w:tc>
        <w:tc>
          <w:tcPr>
            <w:tcW w:w="3794" w:type="dxa"/>
            <w:gridSpan w:val="2"/>
            <w:vAlign w:val="center"/>
          </w:tcPr>
          <w:p w14:paraId="7B2617BC" w14:textId="198AA53A" w:rsidR="00F13C6C" w:rsidRPr="00891152" w:rsidRDefault="00F13C6C" w:rsidP="00081F03">
            <w:pPr>
              <w:jc w:val="right"/>
              <w:rPr>
                <w:sz w:val="18"/>
                <w:szCs w:val="22"/>
              </w:rPr>
            </w:pPr>
            <w:r w:rsidRPr="00891152">
              <w:rPr>
                <w:b/>
                <w:sz w:val="18"/>
                <w:szCs w:val="22"/>
              </w:rPr>
              <w:t>Total Score:</w:t>
            </w:r>
          </w:p>
        </w:tc>
        <w:tc>
          <w:tcPr>
            <w:tcW w:w="674" w:type="dxa"/>
            <w:vAlign w:val="center"/>
          </w:tcPr>
          <w:p w14:paraId="7F6979A2" w14:textId="32971928" w:rsidR="00F13C6C" w:rsidRPr="00891152" w:rsidRDefault="00F13C6C" w:rsidP="002F4AF0">
            <w:pPr>
              <w:jc w:val="center"/>
              <w:rPr>
                <w:b/>
                <w:sz w:val="18"/>
                <w:szCs w:val="22"/>
              </w:rPr>
            </w:pPr>
            <w:r>
              <w:rPr>
                <w:b/>
                <w:sz w:val="18"/>
                <w:szCs w:val="22"/>
              </w:rPr>
              <w:t>18</w:t>
            </w:r>
            <w:r w:rsidRPr="00891152">
              <w:rPr>
                <w:b/>
                <w:sz w:val="18"/>
                <w:szCs w:val="22"/>
              </w:rPr>
              <w:t>/45</w:t>
            </w:r>
          </w:p>
        </w:tc>
        <w:tc>
          <w:tcPr>
            <w:tcW w:w="3740" w:type="dxa"/>
          </w:tcPr>
          <w:p w14:paraId="0C6C4340" w14:textId="77777777" w:rsidR="00F13C6C" w:rsidRPr="00891152" w:rsidRDefault="00F13C6C" w:rsidP="00C6753A">
            <w:pPr>
              <w:rPr>
                <w:sz w:val="18"/>
                <w:szCs w:val="22"/>
              </w:rPr>
            </w:pPr>
          </w:p>
        </w:tc>
        <w:tc>
          <w:tcPr>
            <w:tcW w:w="2552" w:type="dxa"/>
          </w:tcPr>
          <w:p w14:paraId="305CAA6B" w14:textId="77777777" w:rsidR="00F13C6C" w:rsidRPr="00891152" w:rsidRDefault="00F13C6C" w:rsidP="00C6753A">
            <w:pPr>
              <w:rPr>
                <w:sz w:val="18"/>
                <w:szCs w:val="22"/>
              </w:rPr>
            </w:pPr>
          </w:p>
        </w:tc>
        <w:tc>
          <w:tcPr>
            <w:tcW w:w="1644" w:type="dxa"/>
          </w:tcPr>
          <w:p w14:paraId="6E029F3D" w14:textId="77777777" w:rsidR="00F13C6C" w:rsidRPr="00891152" w:rsidRDefault="00F13C6C" w:rsidP="00C6753A">
            <w:pPr>
              <w:rPr>
                <w:sz w:val="18"/>
                <w:szCs w:val="22"/>
              </w:rPr>
            </w:pPr>
          </w:p>
        </w:tc>
      </w:tr>
    </w:tbl>
    <w:p w14:paraId="15BA1729" w14:textId="35ACAF42" w:rsidR="00861526" w:rsidRPr="00891152" w:rsidRDefault="00861526" w:rsidP="00861526">
      <w:pPr>
        <w:pStyle w:val="Heading2"/>
        <w:spacing w:before="0" w:after="0"/>
      </w:pPr>
    </w:p>
    <w:p w14:paraId="1F172C7B" w14:textId="77777777" w:rsidR="00C7754B" w:rsidRPr="00891152" w:rsidRDefault="00C7754B" w:rsidP="00C83342">
      <w:pPr>
        <w:sectPr w:rsidR="00C7754B" w:rsidRPr="00891152" w:rsidSect="00A66A36">
          <w:pgSz w:w="15840" w:h="12240" w:orient="landscape" w:code="1"/>
          <w:pgMar w:top="1134" w:right="1440" w:bottom="1134" w:left="1440" w:header="288" w:footer="288" w:gutter="0"/>
          <w:cols w:space="60"/>
          <w:noEndnote/>
          <w:docGrid w:linePitch="299"/>
        </w:sectPr>
      </w:pPr>
    </w:p>
    <w:p w14:paraId="57122115" w14:textId="73F80571" w:rsidR="00F435B5" w:rsidRPr="00891152" w:rsidRDefault="000F527F" w:rsidP="00806BB6">
      <w:pPr>
        <w:pStyle w:val="Heading2"/>
        <w:spacing w:before="0" w:after="120"/>
        <w:rPr>
          <w:b/>
          <w:bCs/>
          <w:i w:val="0"/>
          <w:noProof/>
          <w:spacing w:val="1"/>
          <w:szCs w:val="22"/>
        </w:rPr>
      </w:pPr>
      <w:bookmarkStart w:id="116" w:name="_Toc271015865"/>
      <w:r w:rsidRPr="00891152">
        <w:rPr>
          <w:b/>
          <w:bCs/>
          <w:i w:val="0"/>
          <w:noProof/>
          <w:spacing w:val="1"/>
          <w:szCs w:val="22"/>
        </w:rPr>
        <w:lastRenderedPageBreak/>
        <w:t xml:space="preserve">Annex </w:t>
      </w:r>
      <w:r w:rsidR="00CB0577" w:rsidRPr="00891152">
        <w:rPr>
          <w:b/>
          <w:bCs/>
          <w:i w:val="0"/>
          <w:noProof/>
          <w:spacing w:val="1"/>
          <w:szCs w:val="22"/>
        </w:rPr>
        <w:t>2</w:t>
      </w:r>
      <w:r w:rsidRPr="00891152">
        <w:rPr>
          <w:b/>
          <w:bCs/>
          <w:i w:val="0"/>
          <w:noProof/>
          <w:spacing w:val="1"/>
          <w:szCs w:val="22"/>
        </w:rPr>
        <w:t>:</w:t>
      </w:r>
      <w:bookmarkStart w:id="117" w:name="logframe"/>
      <w:bookmarkEnd w:id="117"/>
      <w:r w:rsidR="00001F61" w:rsidRPr="00891152">
        <w:rPr>
          <w:b/>
          <w:bCs/>
          <w:i w:val="0"/>
          <w:noProof/>
          <w:spacing w:val="1"/>
          <w:szCs w:val="22"/>
        </w:rPr>
        <w:t xml:space="preserve">  </w:t>
      </w:r>
      <w:r w:rsidR="00A12E96" w:rsidRPr="00891152">
        <w:rPr>
          <w:b/>
          <w:bCs/>
          <w:i w:val="0"/>
          <w:noProof/>
          <w:spacing w:val="1"/>
          <w:szCs w:val="22"/>
        </w:rPr>
        <w:t xml:space="preserve">Project </w:t>
      </w:r>
      <w:r w:rsidR="00CB0577" w:rsidRPr="00891152">
        <w:rPr>
          <w:b/>
          <w:bCs/>
          <w:i w:val="0"/>
          <w:noProof/>
          <w:spacing w:val="1"/>
          <w:szCs w:val="22"/>
        </w:rPr>
        <w:t xml:space="preserve">Results </w:t>
      </w:r>
      <w:r w:rsidRPr="00891152">
        <w:rPr>
          <w:b/>
          <w:bCs/>
          <w:i w:val="0"/>
          <w:noProof/>
          <w:spacing w:val="1"/>
          <w:szCs w:val="22"/>
        </w:rPr>
        <w:t>Framework</w:t>
      </w:r>
      <w:bookmarkStart w:id="118" w:name="_Toc477796886"/>
      <w:bookmarkStart w:id="119" w:name="_Toc477796887"/>
      <w:bookmarkStart w:id="120" w:name="_Annex_1_Maps_of_Project_Area"/>
      <w:bookmarkStart w:id="121" w:name="_Annex_2_Logical_Framework"/>
      <w:bookmarkStart w:id="122" w:name="_Annex_4_Stakeholder_Analysis_and_Pa"/>
      <w:bookmarkStart w:id="123" w:name="annex6"/>
      <w:bookmarkStart w:id="124" w:name="_Toc120956138"/>
      <w:bookmarkStart w:id="125" w:name="_Toc127348766"/>
      <w:bookmarkEnd w:id="113"/>
      <w:bookmarkEnd w:id="114"/>
      <w:bookmarkEnd w:id="115"/>
      <w:bookmarkEnd w:id="116"/>
      <w:bookmarkEnd w:id="118"/>
      <w:bookmarkEnd w:id="119"/>
      <w:bookmarkEnd w:id="120"/>
      <w:bookmarkEnd w:id="121"/>
      <w:bookmarkEnd w:id="122"/>
      <w:bookmarkEnd w:id="123"/>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320"/>
      </w:tblGrid>
      <w:tr w:rsidR="00B71990" w:rsidRPr="00891152" w14:paraId="491702D3" w14:textId="77777777" w:rsidTr="00B71990">
        <w:tc>
          <w:tcPr>
            <w:tcW w:w="14803" w:type="dxa"/>
            <w:shd w:val="clear" w:color="auto" w:fill="auto"/>
          </w:tcPr>
          <w:p w14:paraId="51598687" w14:textId="77777777" w:rsidR="00B71990" w:rsidRPr="00F010BC" w:rsidRDefault="00B71990" w:rsidP="00FF370A">
            <w:pPr>
              <w:rPr>
                <w:rFonts w:cs="Arial"/>
                <w:b/>
                <w:bCs/>
                <w:sz w:val="18"/>
                <w:szCs w:val="18"/>
              </w:rPr>
            </w:pPr>
            <w:r w:rsidRPr="00F010BC">
              <w:rPr>
                <w:rFonts w:cs="Arial"/>
                <w:b/>
                <w:bCs/>
                <w:sz w:val="18"/>
                <w:szCs w:val="18"/>
              </w:rPr>
              <w:t xml:space="preserve">This project will contribute to achieving the following Country Programme Outcome as defined in UNDAF: </w:t>
            </w:r>
          </w:p>
          <w:p w14:paraId="728ACC18" w14:textId="1E5F5947" w:rsidR="00B71990" w:rsidRPr="00F010BC" w:rsidRDefault="00B71990" w:rsidP="00FF370A">
            <w:pPr>
              <w:tabs>
                <w:tab w:val="left" w:pos="4680"/>
              </w:tabs>
              <w:spacing w:line="0" w:lineRule="atLeast"/>
              <w:rPr>
                <w:rFonts w:cs="Arial"/>
                <w:bCs/>
                <w:sz w:val="18"/>
                <w:szCs w:val="18"/>
              </w:rPr>
            </w:pPr>
            <w:r w:rsidRPr="00F010BC">
              <w:rPr>
                <w:rFonts w:cs="Arial"/>
                <w:bCs/>
                <w:sz w:val="18"/>
                <w:szCs w:val="18"/>
              </w:rPr>
              <w:t xml:space="preserve">UNDAF </w:t>
            </w:r>
            <w:r w:rsidR="00A45E5D" w:rsidRPr="00F010BC">
              <w:rPr>
                <w:rFonts w:cs="Arial"/>
                <w:bCs/>
                <w:sz w:val="18"/>
                <w:szCs w:val="18"/>
              </w:rPr>
              <w:t>Outcome</w:t>
            </w:r>
            <w:r w:rsidRPr="00F010BC">
              <w:rPr>
                <w:rFonts w:cs="Arial"/>
                <w:bCs/>
                <w:sz w:val="18"/>
                <w:szCs w:val="18"/>
              </w:rPr>
              <w:t xml:space="preserve">: </w:t>
            </w:r>
            <w:r w:rsidR="00A45E5D" w:rsidRPr="00F010BC">
              <w:rPr>
                <w:rFonts w:cs="Arial"/>
                <w:bCs/>
                <w:sz w:val="18"/>
                <w:szCs w:val="18"/>
              </w:rPr>
              <w:t>I. Economic Growth and Sustainable Development; and V. Governance</w:t>
            </w:r>
          </w:p>
          <w:p w14:paraId="031B4AF3" w14:textId="7C6775E9" w:rsidR="00B71990" w:rsidRPr="00F010BC" w:rsidRDefault="00B71990" w:rsidP="006A61D9">
            <w:pPr>
              <w:tabs>
                <w:tab w:val="left" w:pos="4680"/>
              </w:tabs>
              <w:spacing w:line="0" w:lineRule="atLeast"/>
              <w:rPr>
                <w:rFonts w:cs="Arial"/>
                <w:bCs/>
                <w:sz w:val="18"/>
                <w:szCs w:val="18"/>
              </w:rPr>
            </w:pPr>
            <w:r w:rsidRPr="00F010BC">
              <w:rPr>
                <w:rFonts w:cs="Arial"/>
                <w:bCs/>
                <w:sz w:val="18"/>
                <w:szCs w:val="18"/>
              </w:rPr>
              <w:t xml:space="preserve">UNDAF </w:t>
            </w:r>
            <w:r w:rsidR="00F010BC" w:rsidRPr="00F010BC">
              <w:rPr>
                <w:rFonts w:cs="Arial"/>
                <w:bCs/>
                <w:sz w:val="18"/>
                <w:szCs w:val="18"/>
              </w:rPr>
              <w:t>Country Programme Outcome I.2 and V.3</w:t>
            </w:r>
            <w:r w:rsidRPr="00F010BC">
              <w:rPr>
                <w:rFonts w:cs="Arial"/>
                <w:bCs/>
                <w:sz w:val="18"/>
                <w:szCs w:val="18"/>
              </w:rPr>
              <w:t xml:space="preserve">: </w:t>
            </w:r>
            <w:r w:rsidR="00F010BC" w:rsidRPr="00F010BC">
              <w:rPr>
                <w:rFonts w:cs="Arial"/>
                <w:bCs/>
                <w:sz w:val="18"/>
                <w:szCs w:val="18"/>
              </w:rPr>
              <w:t xml:space="preserve">(I.2) National </w:t>
            </w:r>
            <w:r w:rsidR="006A61D9">
              <w:rPr>
                <w:rFonts w:cs="Arial"/>
                <w:bCs/>
                <w:sz w:val="18"/>
                <w:szCs w:val="18"/>
              </w:rPr>
              <w:t xml:space="preserve">institutions and sub-national </w:t>
            </w:r>
            <w:r w:rsidR="00F010BC" w:rsidRPr="00F010BC">
              <w:rPr>
                <w:rFonts w:cs="Arial"/>
                <w:bCs/>
                <w:sz w:val="18"/>
                <w:szCs w:val="18"/>
              </w:rPr>
              <w:t>authorities and private sector are better able to ensure the sustainable use of natural resources (fisheries, forestry, mangrove, land, and protected areas), cleaner technologies and responsiveness to climate change; and (V.3) enhanced capacities for collection, access and utilization of disaggregated information (gender, age, target populations, region) at national and sub-national levels to develop and monitor policies and plans that are responsive to the needs of the people and incorporate priority population, poverty and development linkages.</w:t>
            </w:r>
          </w:p>
        </w:tc>
      </w:tr>
      <w:tr w:rsidR="00B71990" w:rsidRPr="00891152" w14:paraId="1E2D52FC" w14:textId="77777777" w:rsidTr="00B71990">
        <w:trPr>
          <w:trHeight w:val="245"/>
        </w:trPr>
        <w:tc>
          <w:tcPr>
            <w:tcW w:w="14803" w:type="dxa"/>
            <w:shd w:val="clear" w:color="auto" w:fill="auto"/>
          </w:tcPr>
          <w:p w14:paraId="12D43B7D" w14:textId="4F5AD6E8" w:rsidR="00B71990" w:rsidRPr="009E0F30" w:rsidRDefault="00B71990" w:rsidP="00FF370A">
            <w:pPr>
              <w:rPr>
                <w:rFonts w:cs="Arial"/>
                <w:b/>
                <w:bCs/>
                <w:sz w:val="18"/>
                <w:szCs w:val="18"/>
              </w:rPr>
            </w:pPr>
            <w:r w:rsidRPr="009E0F30">
              <w:rPr>
                <w:rFonts w:cs="Arial"/>
                <w:b/>
                <w:bCs/>
                <w:sz w:val="18"/>
                <w:szCs w:val="18"/>
              </w:rPr>
              <w:t>UNDAF Outcome Indicators:</w:t>
            </w:r>
          </w:p>
          <w:p w14:paraId="61124712" w14:textId="77777777" w:rsidR="00B71990" w:rsidRPr="009E0F30" w:rsidRDefault="00240E80" w:rsidP="00240E80">
            <w:pPr>
              <w:rPr>
                <w:rFonts w:cs="Arial"/>
                <w:bCs/>
                <w:sz w:val="18"/>
                <w:szCs w:val="18"/>
              </w:rPr>
            </w:pPr>
            <w:r w:rsidRPr="009E0F30">
              <w:rPr>
                <w:rFonts w:cs="Arial"/>
                <w:bCs/>
                <w:sz w:val="18"/>
                <w:szCs w:val="18"/>
              </w:rPr>
              <w:t>Outcome I</w:t>
            </w:r>
            <w:r w:rsidR="00B71990" w:rsidRPr="009E0F30">
              <w:rPr>
                <w:rFonts w:cs="Arial"/>
                <w:bCs/>
                <w:sz w:val="18"/>
                <w:szCs w:val="18"/>
              </w:rPr>
              <w:t xml:space="preserve">: </w:t>
            </w:r>
            <w:r w:rsidRPr="009E0F30">
              <w:rPr>
                <w:rFonts w:cs="Arial"/>
                <w:bCs/>
                <w:sz w:val="18"/>
                <w:szCs w:val="18"/>
              </w:rPr>
              <w:t>Number of national and sectoral plans and strategies which explicitly refer to climate change;</w:t>
            </w:r>
          </w:p>
          <w:p w14:paraId="72FAE4ED" w14:textId="420892D4" w:rsidR="009E0F30" w:rsidRPr="009E0F30" w:rsidRDefault="009E0F30" w:rsidP="009E0F30">
            <w:pPr>
              <w:rPr>
                <w:rFonts w:cs="Arial"/>
                <w:bCs/>
                <w:sz w:val="18"/>
                <w:szCs w:val="18"/>
              </w:rPr>
            </w:pPr>
            <w:r w:rsidRPr="009E0F30">
              <w:rPr>
                <w:rFonts w:cs="Arial"/>
                <w:bCs/>
                <w:sz w:val="18"/>
                <w:szCs w:val="18"/>
              </w:rPr>
              <w:t>Outcome V: Implementation by the Government of recommendations formulated by treaty bodies in individual complaints submitted to them by Cambodian nationals; National dialogue mechanism established between Government and civil society for enhanced dialogue and cooperation including data disaggregated by province and sex; Disaggregated data and information used to monitor NSDP, CMDGs, sectoral and subnational plans; Increased coverage by the media of MDGs, extractive industries, climate change and land rights issues.</w:t>
            </w:r>
          </w:p>
        </w:tc>
      </w:tr>
      <w:tr w:rsidR="00B71990" w:rsidRPr="00891152" w14:paraId="4E8B5C18" w14:textId="77777777" w:rsidTr="00B71990">
        <w:trPr>
          <w:trHeight w:val="244"/>
        </w:trPr>
        <w:tc>
          <w:tcPr>
            <w:tcW w:w="14803" w:type="dxa"/>
            <w:shd w:val="clear" w:color="auto" w:fill="auto"/>
          </w:tcPr>
          <w:p w14:paraId="4BD53CD4" w14:textId="08AF29C6" w:rsidR="00B71990" w:rsidRPr="00891152" w:rsidRDefault="00B71990" w:rsidP="00FF370A">
            <w:pPr>
              <w:rPr>
                <w:rFonts w:cs="Arial"/>
                <w:b/>
                <w:bCs/>
                <w:sz w:val="18"/>
                <w:szCs w:val="18"/>
              </w:rPr>
            </w:pPr>
            <w:r w:rsidRPr="00891152">
              <w:rPr>
                <w:rFonts w:cs="Arial"/>
                <w:b/>
                <w:bCs/>
                <w:sz w:val="18"/>
                <w:szCs w:val="18"/>
              </w:rPr>
              <w:t>Primary applicable Key Environment and Sustainable Development Key Result Area (same as that o</w:t>
            </w:r>
            <w:r w:rsidR="00414CE6">
              <w:rPr>
                <w:rFonts w:cs="Arial"/>
                <w:b/>
                <w:bCs/>
                <w:sz w:val="18"/>
                <w:szCs w:val="18"/>
              </w:rPr>
              <w:t>n the cover page, circle one):</w:t>
            </w:r>
          </w:p>
        </w:tc>
      </w:tr>
      <w:tr w:rsidR="00B71990" w:rsidRPr="00891152" w14:paraId="0F3EECCD" w14:textId="77777777" w:rsidTr="00B71990">
        <w:tc>
          <w:tcPr>
            <w:tcW w:w="14803" w:type="dxa"/>
            <w:shd w:val="clear" w:color="auto" w:fill="auto"/>
          </w:tcPr>
          <w:p w14:paraId="5358DEB5" w14:textId="77777777" w:rsidR="00B71990" w:rsidRPr="00596A06" w:rsidRDefault="00B71990" w:rsidP="00FF370A">
            <w:pPr>
              <w:rPr>
                <w:rFonts w:cs="Arial"/>
                <w:b/>
                <w:bCs/>
                <w:sz w:val="18"/>
                <w:szCs w:val="18"/>
              </w:rPr>
            </w:pPr>
            <w:r w:rsidRPr="00596A06">
              <w:rPr>
                <w:rFonts w:cs="Arial"/>
                <w:b/>
                <w:bCs/>
                <w:sz w:val="18"/>
                <w:szCs w:val="18"/>
              </w:rPr>
              <w:t>Applicable GEF Strategic Focal Area Objectives:</w:t>
            </w:r>
          </w:p>
          <w:p w14:paraId="1364A55E" w14:textId="1DC3A261" w:rsidR="00B71990" w:rsidRPr="00596A06" w:rsidRDefault="00B71990" w:rsidP="00FF370A">
            <w:pPr>
              <w:rPr>
                <w:rFonts w:cs="Arial"/>
                <w:b/>
                <w:bCs/>
                <w:sz w:val="18"/>
                <w:szCs w:val="18"/>
              </w:rPr>
            </w:pPr>
            <w:r w:rsidRPr="00596A06">
              <w:rPr>
                <w:rFonts w:cs="Arial"/>
                <w:b/>
                <w:bCs/>
                <w:sz w:val="18"/>
                <w:szCs w:val="18"/>
              </w:rPr>
              <w:t xml:space="preserve">CD-2: </w:t>
            </w:r>
            <w:r w:rsidRPr="00596A06">
              <w:rPr>
                <w:rFonts w:cs="Arial"/>
                <w:bCs/>
                <w:sz w:val="18"/>
                <w:szCs w:val="18"/>
              </w:rPr>
              <w:t xml:space="preserve">Generate, access and use of information </w:t>
            </w:r>
            <w:r w:rsidR="008A5F74" w:rsidRPr="00596A06">
              <w:rPr>
                <w:rFonts w:cs="Arial"/>
                <w:bCs/>
                <w:sz w:val="18"/>
                <w:szCs w:val="18"/>
              </w:rPr>
              <w:t xml:space="preserve">and </w:t>
            </w:r>
            <w:r w:rsidRPr="00596A06">
              <w:rPr>
                <w:rFonts w:cs="Arial"/>
                <w:bCs/>
                <w:sz w:val="18"/>
                <w:szCs w:val="18"/>
              </w:rPr>
              <w:t>knowledge.</w:t>
            </w:r>
          </w:p>
          <w:p w14:paraId="1728B1EF" w14:textId="553E2814" w:rsidR="00B71990" w:rsidRPr="00596A06" w:rsidRDefault="00596A06" w:rsidP="00FF370A">
            <w:pPr>
              <w:rPr>
                <w:rFonts w:cs="Arial"/>
                <w:bCs/>
                <w:sz w:val="18"/>
                <w:szCs w:val="18"/>
              </w:rPr>
            </w:pPr>
            <w:r w:rsidRPr="00596A06">
              <w:rPr>
                <w:rFonts w:cs="Arial"/>
                <w:b/>
                <w:bCs/>
                <w:sz w:val="18"/>
                <w:szCs w:val="18"/>
              </w:rPr>
              <w:t>CD-4</w:t>
            </w:r>
            <w:r w:rsidR="00B71990" w:rsidRPr="00596A06">
              <w:rPr>
                <w:rFonts w:cs="Arial"/>
                <w:b/>
                <w:bCs/>
                <w:sz w:val="18"/>
                <w:szCs w:val="18"/>
              </w:rPr>
              <w:t xml:space="preserve">: </w:t>
            </w:r>
            <w:r w:rsidRPr="00596A06">
              <w:rPr>
                <w:rFonts w:cs="Arial"/>
                <w:bCs/>
                <w:sz w:val="18"/>
                <w:szCs w:val="18"/>
              </w:rPr>
              <w:t>Strengthen capacities to implement and manage global convention guidelines</w:t>
            </w:r>
            <w:r w:rsidR="00B71990" w:rsidRPr="00596A06">
              <w:rPr>
                <w:rFonts w:cs="Arial"/>
                <w:bCs/>
                <w:sz w:val="18"/>
                <w:szCs w:val="18"/>
              </w:rPr>
              <w:t>.</w:t>
            </w:r>
          </w:p>
        </w:tc>
      </w:tr>
      <w:tr w:rsidR="00B71990" w:rsidRPr="00891152" w14:paraId="362B0FD3" w14:textId="77777777" w:rsidTr="00B71990">
        <w:tc>
          <w:tcPr>
            <w:tcW w:w="14803" w:type="dxa"/>
            <w:shd w:val="clear" w:color="auto" w:fill="auto"/>
          </w:tcPr>
          <w:p w14:paraId="7C0F392E" w14:textId="77777777" w:rsidR="00B71990" w:rsidRPr="00240E80" w:rsidRDefault="00B71990" w:rsidP="00FF370A">
            <w:pPr>
              <w:rPr>
                <w:rFonts w:cs="Arial"/>
                <w:b/>
                <w:bCs/>
                <w:sz w:val="18"/>
                <w:szCs w:val="18"/>
              </w:rPr>
            </w:pPr>
            <w:r w:rsidRPr="00240E80">
              <w:rPr>
                <w:rFonts w:cs="Arial"/>
                <w:b/>
                <w:bCs/>
                <w:sz w:val="18"/>
                <w:szCs w:val="18"/>
              </w:rPr>
              <w:t>Applicable GEF Outcome Indicators:</w:t>
            </w:r>
          </w:p>
          <w:p w14:paraId="6F118934" w14:textId="0EBC6111" w:rsidR="00B71990" w:rsidRPr="00240E80" w:rsidRDefault="00B71990" w:rsidP="00D67537">
            <w:pPr>
              <w:rPr>
                <w:rFonts w:cs="Arial"/>
                <w:bCs/>
                <w:sz w:val="18"/>
                <w:szCs w:val="18"/>
              </w:rPr>
            </w:pPr>
            <w:r w:rsidRPr="00240E80">
              <w:rPr>
                <w:rFonts w:cs="Arial"/>
                <w:b/>
                <w:bCs/>
                <w:sz w:val="18"/>
                <w:szCs w:val="18"/>
              </w:rPr>
              <w:t xml:space="preserve">CD-2:  </w:t>
            </w:r>
            <w:r w:rsidR="00D67537" w:rsidRPr="00240E80">
              <w:rPr>
                <w:rFonts w:cs="Arial"/>
                <w:bCs/>
                <w:sz w:val="18"/>
                <w:szCs w:val="18"/>
              </w:rPr>
              <w:t>Institutions and stakeholders trained how to use different tools available to manage information; Stakeholders are better informed via workshops and trainings about global challenges and local actions required; Ability of stakeholders to diagnose, understand and transform information and knowledge into local actions increased and retained; Knowledge platform established to share lessons learned among CBOs and CSOs.</w:t>
            </w:r>
          </w:p>
          <w:p w14:paraId="6187EA0E" w14:textId="63039E32" w:rsidR="00B71990" w:rsidRPr="00240E80" w:rsidRDefault="00240E80" w:rsidP="00240E80">
            <w:pPr>
              <w:rPr>
                <w:rFonts w:cs="Arial"/>
                <w:bCs/>
                <w:iCs/>
                <w:sz w:val="18"/>
                <w:szCs w:val="18"/>
              </w:rPr>
            </w:pPr>
            <w:r w:rsidRPr="00240E80">
              <w:rPr>
                <w:rFonts w:cs="Arial"/>
                <w:b/>
                <w:bCs/>
                <w:sz w:val="18"/>
                <w:szCs w:val="18"/>
              </w:rPr>
              <w:t>CD-4</w:t>
            </w:r>
            <w:r w:rsidR="00B71990" w:rsidRPr="00240E80">
              <w:rPr>
                <w:rFonts w:cs="Arial"/>
                <w:b/>
                <w:bCs/>
                <w:sz w:val="18"/>
                <w:szCs w:val="18"/>
              </w:rPr>
              <w:t xml:space="preserve">:  </w:t>
            </w:r>
            <w:r w:rsidRPr="00240E80">
              <w:rPr>
                <w:rFonts w:cs="Arial"/>
                <w:bCs/>
                <w:sz w:val="18"/>
                <w:szCs w:val="18"/>
              </w:rPr>
              <w:t>Institutional capacities for management of environment strengthened; Standards developed and adopted; Management capacities for implementation of convention guidelines and Reporting enhanced; Capacities of CSOs and CBOs as SGP partners, strengthened; Sustainable financing mechanisms developed</w:t>
            </w:r>
            <w:r w:rsidR="00D67537" w:rsidRPr="00240E80">
              <w:rPr>
                <w:rFonts w:cs="Arial"/>
                <w:bCs/>
                <w:sz w:val="18"/>
                <w:szCs w:val="18"/>
              </w:rPr>
              <w:t>.</w:t>
            </w:r>
          </w:p>
        </w:tc>
      </w:tr>
    </w:tbl>
    <w:p w14:paraId="6D8BF785" w14:textId="77777777" w:rsidR="00F435B5" w:rsidRPr="00891152" w:rsidRDefault="00F435B5" w:rsidP="00F435B5">
      <w:pPr>
        <w:widowControl w:val="0"/>
        <w:adjustRightInd w:val="0"/>
        <w:jc w:val="both"/>
        <w:textAlignment w:val="baseline"/>
      </w:pPr>
    </w:p>
    <w:tbl>
      <w:tblPr>
        <w:tblW w:w="134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68"/>
        <w:gridCol w:w="2244"/>
        <w:gridCol w:w="1943"/>
        <w:gridCol w:w="2017"/>
        <w:gridCol w:w="2126"/>
        <w:gridCol w:w="2835"/>
      </w:tblGrid>
      <w:tr w:rsidR="00B71990" w:rsidRPr="00891152" w14:paraId="472550A9" w14:textId="77777777" w:rsidTr="009758AF">
        <w:trPr>
          <w:trHeight w:val="544"/>
          <w:tblHeader/>
        </w:trPr>
        <w:tc>
          <w:tcPr>
            <w:tcW w:w="2268" w:type="dxa"/>
            <w:shd w:val="clear" w:color="auto" w:fill="EEECE1"/>
          </w:tcPr>
          <w:p w14:paraId="321A4612" w14:textId="77777777" w:rsidR="00B71990" w:rsidRPr="00891152" w:rsidRDefault="00B71990" w:rsidP="00FF370A">
            <w:pPr>
              <w:jc w:val="center"/>
              <w:rPr>
                <w:rFonts w:cs="Arial"/>
                <w:b/>
                <w:bCs/>
                <w:sz w:val="18"/>
                <w:szCs w:val="18"/>
              </w:rPr>
            </w:pPr>
            <w:r w:rsidRPr="00891152">
              <w:rPr>
                <w:rFonts w:cs="Arial"/>
                <w:b/>
                <w:bCs/>
                <w:sz w:val="18"/>
                <w:szCs w:val="18"/>
              </w:rPr>
              <w:t>Objectives and Outcomes</w:t>
            </w:r>
          </w:p>
        </w:tc>
        <w:tc>
          <w:tcPr>
            <w:tcW w:w="2244" w:type="dxa"/>
            <w:shd w:val="clear" w:color="auto" w:fill="EEECE1"/>
          </w:tcPr>
          <w:p w14:paraId="34FEFCC7" w14:textId="77777777" w:rsidR="00B71990" w:rsidRPr="00891152" w:rsidRDefault="00B71990" w:rsidP="00FF370A">
            <w:pPr>
              <w:jc w:val="center"/>
              <w:rPr>
                <w:rFonts w:cs="Arial"/>
                <w:b/>
                <w:bCs/>
                <w:sz w:val="18"/>
                <w:szCs w:val="18"/>
              </w:rPr>
            </w:pPr>
            <w:r w:rsidRPr="00891152">
              <w:rPr>
                <w:rFonts w:cs="Arial"/>
                <w:b/>
                <w:bCs/>
                <w:sz w:val="18"/>
                <w:szCs w:val="18"/>
              </w:rPr>
              <w:t>Indicator</w:t>
            </w:r>
          </w:p>
        </w:tc>
        <w:tc>
          <w:tcPr>
            <w:tcW w:w="1943" w:type="dxa"/>
            <w:shd w:val="clear" w:color="auto" w:fill="EEECE1"/>
          </w:tcPr>
          <w:p w14:paraId="353428C6" w14:textId="77777777" w:rsidR="00B71990" w:rsidRPr="00891152" w:rsidRDefault="00B71990" w:rsidP="00FF370A">
            <w:pPr>
              <w:jc w:val="center"/>
              <w:rPr>
                <w:rFonts w:cs="Arial"/>
                <w:b/>
                <w:bCs/>
                <w:sz w:val="18"/>
                <w:szCs w:val="18"/>
              </w:rPr>
            </w:pPr>
            <w:r w:rsidRPr="00891152">
              <w:rPr>
                <w:rFonts w:cs="Arial"/>
                <w:b/>
                <w:bCs/>
                <w:sz w:val="18"/>
                <w:szCs w:val="18"/>
              </w:rPr>
              <w:t>Baseline</w:t>
            </w:r>
          </w:p>
        </w:tc>
        <w:tc>
          <w:tcPr>
            <w:tcW w:w="2017" w:type="dxa"/>
            <w:shd w:val="clear" w:color="auto" w:fill="EEECE1"/>
          </w:tcPr>
          <w:p w14:paraId="2D0CFC89" w14:textId="77777777" w:rsidR="00B71990" w:rsidRPr="00891152" w:rsidRDefault="00B71990" w:rsidP="00FF370A">
            <w:pPr>
              <w:jc w:val="center"/>
              <w:rPr>
                <w:rFonts w:cs="Arial"/>
                <w:b/>
                <w:bCs/>
                <w:sz w:val="18"/>
                <w:szCs w:val="18"/>
              </w:rPr>
            </w:pPr>
            <w:r w:rsidRPr="00891152">
              <w:rPr>
                <w:rFonts w:cs="Arial"/>
                <w:b/>
                <w:bCs/>
                <w:sz w:val="18"/>
                <w:szCs w:val="18"/>
              </w:rPr>
              <w:t xml:space="preserve">Targets </w:t>
            </w:r>
          </w:p>
          <w:p w14:paraId="6640EDFB" w14:textId="77777777" w:rsidR="00B71990" w:rsidRPr="00891152" w:rsidRDefault="00B71990" w:rsidP="00FF370A">
            <w:pPr>
              <w:jc w:val="center"/>
              <w:rPr>
                <w:rFonts w:cs="Arial"/>
                <w:b/>
                <w:bCs/>
                <w:sz w:val="18"/>
                <w:szCs w:val="18"/>
              </w:rPr>
            </w:pPr>
            <w:r w:rsidRPr="00891152">
              <w:rPr>
                <w:rFonts w:cs="Arial"/>
                <w:b/>
                <w:bCs/>
                <w:sz w:val="18"/>
                <w:szCs w:val="18"/>
              </w:rPr>
              <w:t>End of Project</w:t>
            </w:r>
          </w:p>
        </w:tc>
        <w:tc>
          <w:tcPr>
            <w:tcW w:w="2126" w:type="dxa"/>
            <w:shd w:val="clear" w:color="auto" w:fill="EEECE1"/>
          </w:tcPr>
          <w:p w14:paraId="63F6AAB2" w14:textId="77777777" w:rsidR="00B71990" w:rsidRPr="00891152" w:rsidRDefault="00B71990" w:rsidP="00FF370A">
            <w:pPr>
              <w:jc w:val="center"/>
              <w:rPr>
                <w:rFonts w:cs="Arial"/>
                <w:b/>
                <w:bCs/>
                <w:sz w:val="18"/>
                <w:szCs w:val="18"/>
              </w:rPr>
            </w:pPr>
            <w:r w:rsidRPr="00891152">
              <w:rPr>
                <w:rFonts w:cs="Arial"/>
                <w:b/>
                <w:bCs/>
                <w:sz w:val="18"/>
                <w:szCs w:val="18"/>
              </w:rPr>
              <w:t>Source of verification</w:t>
            </w:r>
          </w:p>
        </w:tc>
        <w:tc>
          <w:tcPr>
            <w:tcW w:w="2835" w:type="dxa"/>
            <w:shd w:val="clear" w:color="auto" w:fill="EEECE1"/>
          </w:tcPr>
          <w:p w14:paraId="08FF59D1" w14:textId="77777777" w:rsidR="00B71990" w:rsidRPr="00891152" w:rsidRDefault="00B71990" w:rsidP="00FF370A">
            <w:pPr>
              <w:jc w:val="center"/>
              <w:rPr>
                <w:rFonts w:cs="Arial"/>
                <w:b/>
                <w:bCs/>
                <w:sz w:val="18"/>
                <w:szCs w:val="18"/>
              </w:rPr>
            </w:pPr>
            <w:r w:rsidRPr="00891152">
              <w:rPr>
                <w:rFonts w:cs="Arial"/>
                <w:b/>
                <w:bCs/>
                <w:sz w:val="18"/>
                <w:szCs w:val="18"/>
              </w:rPr>
              <w:t>Risks and Assumptions</w:t>
            </w:r>
          </w:p>
        </w:tc>
      </w:tr>
      <w:tr w:rsidR="00220206" w:rsidRPr="00891152" w14:paraId="0D673F55" w14:textId="77777777" w:rsidTr="009758AF">
        <w:tc>
          <w:tcPr>
            <w:tcW w:w="2268" w:type="dxa"/>
            <w:vMerge w:val="restart"/>
            <w:shd w:val="clear" w:color="auto" w:fill="auto"/>
          </w:tcPr>
          <w:p w14:paraId="12ACBD55" w14:textId="573D8F2B" w:rsidR="00220206" w:rsidRPr="00891152" w:rsidRDefault="00220206" w:rsidP="00081F03">
            <w:pPr>
              <w:pStyle w:val="para"/>
              <w:tabs>
                <w:tab w:val="clear" w:pos="720"/>
                <w:tab w:val="left" w:pos="167"/>
              </w:tabs>
              <w:spacing w:after="0"/>
              <w:ind w:right="-74"/>
              <w:jc w:val="left"/>
              <w:rPr>
                <w:b/>
                <w:sz w:val="18"/>
                <w:szCs w:val="18"/>
              </w:rPr>
            </w:pPr>
            <w:r w:rsidRPr="00891152">
              <w:rPr>
                <w:b/>
                <w:sz w:val="18"/>
                <w:szCs w:val="18"/>
              </w:rPr>
              <w:t xml:space="preserve">Objective: </w:t>
            </w:r>
            <w:r w:rsidRPr="00891152">
              <w:rPr>
                <w:sz w:val="18"/>
                <w:szCs w:val="18"/>
              </w:rPr>
              <w:t>To</w:t>
            </w:r>
            <w:r>
              <w:rPr>
                <w:sz w:val="18"/>
                <w:szCs w:val="18"/>
              </w:rPr>
              <w:t xml:space="preserve"> </w:t>
            </w:r>
            <w:r w:rsidRPr="001D7549">
              <w:rPr>
                <w:sz w:val="18"/>
                <w:szCs w:val="18"/>
              </w:rPr>
              <w:t>improve access to environmental information related to the Rio Conventions through the harmonization of existing environmental management information systems and improving coordination of the implementation of these conventions in Cambodia</w:t>
            </w:r>
            <w:r>
              <w:rPr>
                <w:sz w:val="18"/>
                <w:szCs w:val="18"/>
              </w:rPr>
              <w:t>.</w:t>
            </w:r>
          </w:p>
        </w:tc>
        <w:tc>
          <w:tcPr>
            <w:tcW w:w="2244" w:type="dxa"/>
          </w:tcPr>
          <w:p w14:paraId="07E80FB1" w14:textId="3663BE27" w:rsidR="00220206" w:rsidRPr="00891152" w:rsidRDefault="00220206" w:rsidP="003F79D0">
            <w:pPr>
              <w:pStyle w:val="ListParagraph"/>
              <w:numPr>
                <w:ilvl w:val="0"/>
                <w:numId w:val="13"/>
              </w:numPr>
              <w:tabs>
                <w:tab w:val="left" w:pos="295"/>
              </w:tabs>
              <w:ind w:left="295" w:hanging="295"/>
              <w:rPr>
                <w:rFonts w:cs="Arial"/>
                <w:bCs/>
                <w:sz w:val="18"/>
                <w:szCs w:val="18"/>
              </w:rPr>
            </w:pPr>
            <w:r>
              <w:rPr>
                <w:rFonts w:cs="Arial"/>
                <w:bCs/>
                <w:sz w:val="18"/>
                <w:szCs w:val="18"/>
              </w:rPr>
              <w:t>Key environmental management information systems are harmonized</w:t>
            </w:r>
            <w:r w:rsidR="005714B5">
              <w:rPr>
                <w:rFonts w:cs="Arial"/>
                <w:bCs/>
                <w:sz w:val="18"/>
                <w:szCs w:val="18"/>
              </w:rPr>
              <w:t xml:space="preserve"> with open-access and covering areas related to </w:t>
            </w:r>
            <w:r w:rsidR="00A6109B">
              <w:rPr>
                <w:rFonts w:cs="Arial"/>
                <w:bCs/>
                <w:sz w:val="18"/>
                <w:szCs w:val="18"/>
              </w:rPr>
              <w:t>the Rio Conventions.</w:t>
            </w:r>
          </w:p>
        </w:tc>
        <w:tc>
          <w:tcPr>
            <w:tcW w:w="1943" w:type="dxa"/>
          </w:tcPr>
          <w:p w14:paraId="6CAEBA69" w14:textId="1A75013F" w:rsidR="00220206" w:rsidRPr="00891152" w:rsidRDefault="00220206" w:rsidP="003F79D0">
            <w:pPr>
              <w:pStyle w:val="ListParagraph"/>
              <w:numPr>
                <w:ilvl w:val="0"/>
                <w:numId w:val="14"/>
              </w:numPr>
              <w:ind w:left="77" w:hanging="142"/>
              <w:rPr>
                <w:rFonts w:cs="Arial"/>
                <w:bCs/>
                <w:sz w:val="18"/>
                <w:szCs w:val="18"/>
              </w:rPr>
            </w:pPr>
            <w:r w:rsidRPr="005712EF">
              <w:rPr>
                <w:rFonts w:cs="Arial"/>
                <w:bCs/>
                <w:sz w:val="18"/>
                <w:szCs w:val="18"/>
              </w:rPr>
              <w:t xml:space="preserve">Capacity of the main stakeholders for </w:t>
            </w:r>
            <w:r>
              <w:rPr>
                <w:rFonts w:cs="Arial"/>
                <w:bCs/>
                <w:sz w:val="18"/>
                <w:szCs w:val="18"/>
              </w:rPr>
              <w:t xml:space="preserve">accessing </w:t>
            </w:r>
            <w:r w:rsidRPr="005712EF">
              <w:rPr>
                <w:rFonts w:cs="Arial"/>
                <w:bCs/>
                <w:sz w:val="18"/>
                <w:szCs w:val="18"/>
              </w:rPr>
              <w:t xml:space="preserve">environmental information from </w:t>
            </w:r>
            <w:r>
              <w:rPr>
                <w:rFonts w:cs="Arial"/>
                <w:bCs/>
                <w:sz w:val="18"/>
                <w:szCs w:val="18"/>
              </w:rPr>
              <w:t xml:space="preserve">various existing systems is limited </w:t>
            </w:r>
            <w:r w:rsidRPr="005712EF">
              <w:rPr>
                <w:rFonts w:cs="Arial"/>
                <w:bCs/>
                <w:sz w:val="18"/>
                <w:szCs w:val="18"/>
              </w:rPr>
              <w:t>and dispersed over many organizations</w:t>
            </w:r>
            <w:r>
              <w:rPr>
                <w:rFonts w:cs="Arial"/>
                <w:bCs/>
                <w:sz w:val="18"/>
                <w:szCs w:val="18"/>
              </w:rPr>
              <w:t>.</w:t>
            </w:r>
          </w:p>
        </w:tc>
        <w:tc>
          <w:tcPr>
            <w:tcW w:w="2017" w:type="dxa"/>
          </w:tcPr>
          <w:p w14:paraId="0632486E" w14:textId="7CE77058" w:rsidR="00220206" w:rsidRPr="00891152" w:rsidRDefault="00A6109B" w:rsidP="003F79D0">
            <w:pPr>
              <w:pStyle w:val="ListParagraph"/>
              <w:numPr>
                <w:ilvl w:val="0"/>
                <w:numId w:val="14"/>
              </w:numPr>
              <w:ind w:left="77" w:hanging="142"/>
              <w:rPr>
                <w:rFonts w:cs="Arial"/>
                <w:bCs/>
                <w:sz w:val="18"/>
                <w:szCs w:val="18"/>
              </w:rPr>
            </w:pPr>
            <w:r>
              <w:rPr>
                <w:rFonts w:cs="Arial"/>
                <w:bCs/>
                <w:sz w:val="18"/>
                <w:szCs w:val="18"/>
              </w:rPr>
              <w:t>Environmental knowledge related to the implementation of the Rio Conventions in Cambodia is comprehensive and easily accessible.</w:t>
            </w:r>
          </w:p>
        </w:tc>
        <w:tc>
          <w:tcPr>
            <w:tcW w:w="2126" w:type="dxa"/>
          </w:tcPr>
          <w:p w14:paraId="684F4021" w14:textId="77EA0749" w:rsidR="00220206" w:rsidRPr="00A6109B" w:rsidRDefault="00220206" w:rsidP="003F79D0">
            <w:pPr>
              <w:pStyle w:val="ListParagraph"/>
              <w:numPr>
                <w:ilvl w:val="0"/>
                <w:numId w:val="14"/>
              </w:numPr>
              <w:ind w:left="77" w:hanging="142"/>
              <w:rPr>
                <w:rFonts w:cs="Arial"/>
                <w:bCs/>
                <w:sz w:val="18"/>
                <w:szCs w:val="18"/>
              </w:rPr>
            </w:pPr>
            <w:r w:rsidRPr="00A6109B">
              <w:rPr>
                <w:rFonts w:cs="Arial"/>
                <w:bCs/>
                <w:sz w:val="18"/>
                <w:szCs w:val="18"/>
              </w:rPr>
              <w:t xml:space="preserve">Reference to </w:t>
            </w:r>
            <w:r w:rsidR="005714B5" w:rsidRPr="00A6109B">
              <w:rPr>
                <w:rFonts w:cs="Arial"/>
                <w:bCs/>
                <w:sz w:val="18"/>
                <w:szCs w:val="18"/>
              </w:rPr>
              <w:t>the new harmonized systems</w:t>
            </w:r>
            <w:r w:rsidRPr="00A6109B">
              <w:rPr>
                <w:rFonts w:cs="Arial"/>
                <w:bCs/>
                <w:sz w:val="18"/>
                <w:szCs w:val="18"/>
              </w:rPr>
              <w:t xml:space="preserve"> in project documents; national strategies, programmes and plans; national assessments</w:t>
            </w:r>
          </w:p>
          <w:p w14:paraId="452CEB57" w14:textId="77777777" w:rsidR="00A6109B" w:rsidRPr="00A6109B" w:rsidRDefault="00220206" w:rsidP="003F79D0">
            <w:pPr>
              <w:pStyle w:val="ListParagraph"/>
              <w:numPr>
                <w:ilvl w:val="0"/>
                <w:numId w:val="14"/>
              </w:numPr>
              <w:ind w:left="77" w:hanging="142"/>
              <w:rPr>
                <w:rFonts w:cs="Arial"/>
                <w:bCs/>
                <w:sz w:val="18"/>
                <w:szCs w:val="18"/>
              </w:rPr>
            </w:pPr>
            <w:r w:rsidRPr="00A6109B">
              <w:rPr>
                <w:rFonts w:cs="Arial"/>
                <w:bCs/>
                <w:sz w:val="18"/>
                <w:szCs w:val="18"/>
              </w:rPr>
              <w:t>State of the environment reports and communications/national reports sent to Conventions</w:t>
            </w:r>
          </w:p>
          <w:p w14:paraId="1834B367" w14:textId="1AC6F7E8" w:rsidR="00A6109B" w:rsidRPr="00A6109B" w:rsidRDefault="00A6109B" w:rsidP="003F79D0">
            <w:pPr>
              <w:pStyle w:val="ListParagraph"/>
              <w:numPr>
                <w:ilvl w:val="0"/>
                <w:numId w:val="14"/>
              </w:numPr>
              <w:ind w:left="77" w:hanging="142"/>
              <w:rPr>
                <w:rFonts w:cs="Arial"/>
                <w:bCs/>
                <w:sz w:val="18"/>
                <w:szCs w:val="18"/>
              </w:rPr>
            </w:pPr>
            <w:r w:rsidRPr="00A6109B">
              <w:rPr>
                <w:rFonts w:cs="Arial"/>
                <w:bCs/>
                <w:sz w:val="18"/>
                <w:szCs w:val="18"/>
              </w:rPr>
              <w:t xml:space="preserve">Information products such as newsletters, flyers, articles, etc. </w:t>
            </w:r>
          </w:p>
          <w:p w14:paraId="7D2C8B51" w14:textId="38D33CA0" w:rsidR="00220206" w:rsidRPr="00A6109B" w:rsidRDefault="00A6109B" w:rsidP="003F79D0">
            <w:pPr>
              <w:pStyle w:val="ListParagraph"/>
              <w:numPr>
                <w:ilvl w:val="0"/>
                <w:numId w:val="14"/>
              </w:numPr>
              <w:ind w:left="77" w:hanging="142"/>
              <w:rPr>
                <w:rFonts w:cs="Arial"/>
                <w:bCs/>
                <w:sz w:val="18"/>
                <w:szCs w:val="18"/>
              </w:rPr>
            </w:pPr>
            <w:r w:rsidRPr="00A6109B">
              <w:rPr>
                <w:rFonts w:cs="Arial"/>
                <w:bCs/>
                <w:sz w:val="18"/>
                <w:szCs w:val="18"/>
              </w:rPr>
              <w:t>Policies referring to this new environmental information</w:t>
            </w:r>
          </w:p>
        </w:tc>
        <w:tc>
          <w:tcPr>
            <w:tcW w:w="2835" w:type="dxa"/>
          </w:tcPr>
          <w:p w14:paraId="3EBFC45C" w14:textId="77777777" w:rsidR="00220206" w:rsidRPr="00A6109B" w:rsidRDefault="00220206" w:rsidP="005714B5">
            <w:pPr>
              <w:ind w:left="-65"/>
              <w:rPr>
                <w:rFonts w:cs="Arial"/>
                <w:bCs/>
                <w:sz w:val="18"/>
                <w:szCs w:val="18"/>
              </w:rPr>
            </w:pPr>
            <w:r w:rsidRPr="00A6109B">
              <w:rPr>
                <w:rFonts w:cs="Arial"/>
                <w:b/>
                <w:bCs/>
                <w:i/>
                <w:sz w:val="18"/>
                <w:szCs w:val="18"/>
              </w:rPr>
              <w:t>Risk</w:t>
            </w:r>
            <w:r w:rsidRPr="00A6109B">
              <w:rPr>
                <w:rFonts w:cs="Arial"/>
                <w:bCs/>
                <w:sz w:val="18"/>
                <w:szCs w:val="18"/>
              </w:rPr>
              <w:t>:</w:t>
            </w:r>
          </w:p>
          <w:p w14:paraId="5DDCC7AD" w14:textId="36DC58D4" w:rsidR="00220206" w:rsidRPr="00A6109B" w:rsidRDefault="00220206" w:rsidP="003F79D0">
            <w:pPr>
              <w:pStyle w:val="ListParagraph"/>
              <w:numPr>
                <w:ilvl w:val="0"/>
                <w:numId w:val="14"/>
              </w:numPr>
              <w:ind w:left="77" w:hanging="142"/>
              <w:rPr>
                <w:rFonts w:cs="Arial"/>
                <w:bCs/>
                <w:sz w:val="18"/>
                <w:szCs w:val="18"/>
              </w:rPr>
            </w:pPr>
            <w:r w:rsidRPr="00A6109B">
              <w:rPr>
                <w:rFonts w:cs="Arial"/>
                <w:bCs/>
                <w:sz w:val="18"/>
                <w:szCs w:val="18"/>
              </w:rPr>
              <w:t>Political will to provide GDANCP with the necessary resources to sustain project achievements.</w:t>
            </w:r>
          </w:p>
          <w:p w14:paraId="5E21409E" w14:textId="7CCF4906" w:rsidR="00A6109B" w:rsidRPr="00A6109B" w:rsidRDefault="00A6109B" w:rsidP="003F79D0">
            <w:pPr>
              <w:pStyle w:val="ListParagraph"/>
              <w:numPr>
                <w:ilvl w:val="0"/>
                <w:numId w:val="14"/>
              </w:numPr>
              <w:ind w:left="77" w:hanging="142"/>
              <w:rPr>
                <w:rFonts w:cs="Arial"/>
                <w:bCs/>
                <w:sz w:val="18"/>
                <w:szCs w:val="18"/>
              </w:rPr>
            </w:pPr>
            <w:r w:rsidRPr="00A6109B">
              <w:rPr>
                <w:rFonts w:cs="Arial"/>
                <w:bCs/>
                <w:sz w:val="18"/>
                <w:szCs w:val="18"/>
              </w:rPr>
              <w:t>New information is not used and stays stored in computers at MOE</w:t>
            </w:r>
          </w:p>
          <w:p w14:paraId="79E511E9" w14:textId="77777777" w:rsidR="00220206" w:rsidRPr="00A6109B" w:rsidRDefault="00220206" w:rsidP="005714B5">
            <w:pPr>
              <w:ind w:left="-65"/>
              <w:rPr>
                <w:rFonts w:cs="Arial"/>
                <w:bCs/>
                <w:sz w:val="18"/>
                <w:szCs w:val="18"/>
              </w:rPr>
            </w:pPr>
            <w:r w:rsidRPr="00A6109B">
              <w:rPr>
                <w:rFonts w:cs="Arial"/>
                <w:b/>
                <w:bCs/>
                <w:i/>
                <w:sz w:val="18"/>
                <w:szCs w:val="18"/>
              </w:rPr>
              <w:t>Assumption</w:t>
            </w:r>
            <w:r w:rsidRPr="00A6109B">
              <w:rPr>
                <w:rFonts w:cs="Arial"/>
                <w:bCs/>
                <w:sz w:val="18"/>
                <w:szCs w:val="18"/>
              </w:rPr>
              <w:t>:</w:t>
            </w:r>
          </w:p>
          <w:p w14:paraId="23AC8D6E" w14:textId="77777777" w:rsidR="00A6109B" w:rsidRPr="00A6109B" w:rsidRDefault="00220206" w:rsidP="003F79D0">
            <w:pPr>
              <w:pStyle w:val="ListParagraph"/>
              <w:numPr>
                <w:ilvl w:val="0"/>
                <w:numId w:val="14"/>
              </w:numPr>
              <w:ind w:left="77" w:hanging="142"/>
              <w:rPr>
                <w:rFonts w:cs="Arial"/>
                <w:bCs/>
                <w:sz w:val="18"/>
                <w:szCs w:val="18"/>
              </w:rPr>
            </w:pPr>
            <w:r w:rsidRPr="00A6109B">
              <w:rPr>
                <w:rFonts w:cs="Arial"/>
                <w:bCs/>
                <w:sz w:val="18"/>
                <w:szCs w:val="18"/>
              </w:rPr>
              <w:t>MOE will support GDANCP and provide it with necessary resources</w:t>
            </w:r>
          </w:p>
          <w:p w14:paraId="30E99E36" w14:textId="68A3648A" w:rsidR="00220206" w:rsidRPr="00A6109B" w:rsidRDefault="00A6109B" w:rsidP="003F79D0">
            <w:pPr>
              <w:pStyle w:val="ListParagraph"/>
              <w:numPr>
                <w:ilvl w:val="0"/>
                <w:numId w:val="14"/>
              </w:numPr>
              <w:ind w:left="77" w:hanging="142"/>
              <w:rPr>
                <w:rFonts w:cs="Arial"/>
                <w:bCs/>
                <w:sz w:val="18"/>
                <w:szCs w:val="18"/>
              </w:rPr>
            </w:pPr>
            <w:r w:rsidRPr="00A6109B">
              <w:rPr>
                <w:rFonts w:cs="Arial"/>
                <w:bCs/>
                <w:sz w:val="18"/>
                <w:szCs w:val="18"/>
              </w:rPr>
              <w:t>Better environmental information is readily available and actively utilized and used</w:t>
            </w:r>
          </w:p>
        </w:tc>
      </w:tr>
      <w:tr w:rsidR="00220206" w:rsidRPr="00891152" w14:paraId="4D285480" w14:textId="77777777" w:rsidTr="009758AF">
        <w:tc>
          <w:tcPr>
            <w:tcW w:w="2268" w:type="dxa"/>
            <w:vMerge/>
            <w:shd w:val="clear" w:color="auto" w:fill="auto"/>
          </w:tcPr>
          <w:p w14:paraId="2FD430A7" w14:textId="1DBB6694" w:rsidR="00220206" w:rsidRPr="00891152" w:rsidRDefault="00220206" w:rsidP="00FF370A">
            <w:pPr>
              <w:pStyle w:val="para"/>
              <w:tabs>
                <w:tab w:val="clear" w:pos="720"/>
                <w:tab w:val="left" w:pos="167"/>
              </w:tabs>
              <w:spacing w:after="0"/>
              <w:ind w:right="-74"/>
              <w:jc w:val="left"/>
              <w:rPr>
                <w:rFonts w:ascii="Arial" w:hAnsi="Arial" w:cs="Arial"/>
                <w:b/>
                <w:sz w:val="18"/>
                <w:szCs w:val="18"/>
              </w:rPr>
            </w:pPr>
          </w:p>
        </w:tc>
        <w:tc>
          <w:tcPr>
            <w:tcW w:w="2244" w:type="dxa"/>
          </w:tcPr>
          <w:p w14:paraId="7A5B4557" w14:textId="3F028D8D" w:rsidR="00220206" w:rsidRPr="00891152" w:rsidRDefault="00220206" w:rsidP="003F79D0">
            <w:pPr>
              <w:pStyle w:val="ListParagraph"/>
              <w:numPr>
                <w:ilvl w:val="0"/>
                <w:numId w:val="13"/>
              </w:numPr>
              <w:tabs>
                <w:tab w:val="left" w:pos="295"/>
              </w:tabs>
              <w:ind w:left="295" w:hanging="295"/>
              <w:rPr>
                <w:rFonts w:cs="Arial"/>
                <w:bCs/>
                <w:sz w:val="18"/>
                <w:szCs w:val="18"/>
              </w:rPr>
            </w:pPr>
            <w:r w:rsidRPr="0085226D">
              <w:rPr>
                <w:rFonts w:cs="Arial"/>
                <w:bCs/>
                <w:sz w:val="18"/>
                <w:szCs w:val="18"/>
              </w:rPr>
              <w:t xml:space="preserve">Quality of monitoring reports and </w:t>
            </w:r>
            <w:r w:rsidRPr="0085226D">
              <w:rPr>
                <w:rFonts w:cs="Arial"/>
                <w:bCs/>
                <w:sz w:val="18"/>
                <w:szCs w:val="18"/>
              </w:rPr>
              <w:lastRenderedPageBreak/>
              <w:t>communications to measure implementation progress of the Rio Conventions</w:t>
            </w:r>
            <w:r>
              <w:rPr>
                <w:rFonts w:cs="Arial"/>
                <w:bCs/>
                <w:sz w:val="18"/>
                <w:szCs w:val="18"/>
              </w:rPr>
              <w:t>.</w:t>
            </w:r>
          </w:p>
        </w:tc>
        <w:tc>
          <w:tcPr>
            <w:tcW w:w="1943" w:type="dxa"/>
          </w:tcPr>
          <w:p w14:paraId="1A80102C" w14:textId="0136EF8A" w:rsidR="00220206" w:rsidRPr="00891152" w:rsidRDefault="00220206" w:rsidP="003F79D0">
            <w:pPr>
              <w:pStyle w:val="ListParagraph"/>
              <w:numPr>
                <w:ilvl w:val="0"/>
                <w:numId w:val="14"/>
              </w:numPr>
              <w:ind w:left="77" w:hanging="142"/>
              <w:rPr>
                <w:rFonts w:cs="Arial"/>
                <w:bCs/>
                <w:sz w:val="18"/>
                <w:szCs w:val="18"/>
              </w:rPr>
            </w:pPr>
            <w:r w:rsidRPr="0085226D">
              <w:rPr>
                <w:rFonts w:cs="Arial"/>
                <w:bCs/>
                <w:sz w:val="18"/>
                <w:szCs w:val="18"/>
              </w:rPr>
              <w:lastRenderedPageBreak/>
              <w:t xml:space="preserve">Current reports are produced </w:t>
            </w:r>
            <w:r>
              <w:rPr>
                <w:rFonts w:cs="Arial"/>
                <w:bCs/>
                <w:sz w:val="18"/>
                <w:szCs w:val="18"/>
              </w:rPr>
              <w:t xml:space="preserve">by sector, </w:t>
            </w:r>
            <w:r w:rsidRPr="0085226D">
              <w:rPr>
                <w:rFonts w:cs="Arial"/>
                <w:bCs/>
                <w:sz w:val="18"/>
                <w:szCs w:val="18"/>
              </w:rPr>
              <w:lastRenderedPageBreak/>
              <w:t>with limited data, weak analysis</w:t>
            </w:r>
            <w:r>
              <w:rPr>
                <w:rFonts w:cs="Arial"/>
                <w:bCs/>
                <w:sz w:val="18"/>
                <w:szCs w:val="18"/>
              </w:rPr>
              <w:t>,</w:t>
            </w:r>
            <w:r w:rsidRPr="0085226D">
              <w:rPr>
                <w:rFonts w:cs="Arial"/>
                <w:bCs/>
                <w:sz w:val="18"/>
                <w:szCs w:val="18"/>
              </w:rPr>
              <w:t xml:space="preserve"> weak trend analysis</w:t>
            </w:r>
            <w:r>
              <w:rPr>
                <w:rFonts w:cs="Arial"/>
                <w:bCs/>
                <w:sz w:val="18"/>
                <w:szCs w:val="18"/>
              </w:rPr>
              <w:t xml:space="preserve">, and there </w:t>
            </w:r>
            <w:r w:rsidRPr="0085226D">
              <w:rPr>
                <w:rFonts w:cs="Arial"/>
                <w:bCs/>
                <w:sz w:val="18"/>
                <w:szCs w:val="18"/>
              </w:rPr>
              <w:t>are not fully responding to international requirements.</w:t>
            </w:r>
          </w:p>
        </w:tc>
        <w:tc>
          <w:tcPr>
            <w:tcW w:w="2017" w:type="dxa"/>
          </w:tcPr>
          <w:p w14:paraId="3DF91B50" w14:textId="70048B90" w:rsidR="00220206" w:rsidRPr="00891152" w:rsidRDefault="00220206" w:rsidP="006A61D9">
            <w:pPr>
              <w:pStyle w:val="ListParagraph"/>
              <w:numPr>
                <w:ilvl w:val="0"/>
                <w:numId w:val="14"/>
              </w:numPr>
              <w:ind w:left="77" w:hanging="142"/>
              <w:rPr>
                <w:rFonts w:cs="Arial"/>
                <w:bCs/>
                <w:sz w:val="18"/>
                <w:szCs w:val="18"/>
              </w:rPr>
            </w:pPr>
            <w:r w:rsidRPr="0085226D">
              <w:rPr>
                <w:rFonts w:cs="Arial"/>
                <w:bCs/>
                <w:sz w:val="18"/>
                <w:szCs w:val="18"/>
              </w:rPr>
              <w:lastRenderedPageBreak/>
              <w:t xml:space="preserve">Reports present adequate disaggregated </w:t>
            </w:r>
            <w:r w:rsidRPr="0085226D">
              <w:rPr>
                <w:rFonts w:cs="Arial"/>
                <w:bCs/>
                <w:sz w:val="18"/>
                <w:szCs w:val="18"/>
              </w:rPr>
              <w:lastRenderedPageBreak/>
              <w:t xml:space="preserve">data at </w:t>
            </w:r>
            <w:r w:rsidR="006A61D9">
              <w:rPr>
                <w:rFonts w:cs="Arial"/>
                <w:bCs/>
                <w:sz w:val="18"/>
                <w:szCs w:val="18"/>
              </w:rPr>
              <w:t>sub-national</w:t>
            </w:r>
            <w:r w:rsidRPr="0085226D">
              <w:rPr>
                <w:rFonts w:cs="Arial"/>
                <w:bCs/>
                <w:sz w:val="18"/>
                <w:szCs w:val="18"/>
              </w:rPr>
              <w:t xml:space="preserve"> level, are informative and present environmental trends over time</w:t>
            </w:r>
            <w:r>
              <w:rPr>
                <w:rFonts w:cs="Arial"/>
                <w:bCs/>
                <w:sz w:val="18"/>
                <w:szCs w:val="18"/>
              </w:rPr>
              <w:t>.</w:t>
            </w:r>
          </w:p>
        </w:tc>
        <w:tc>
          <w:tcPr>
            <w:tcW w:w="2126" w:type="dxa"/>
          </w:tcPr>
          <w:p w14:paraId="06535AAD" w14:textId="0B164B23" w:rsidR="00220206" w:rsidRPr="0085226D" w:rsidRDefault="00220206" w:rsidP="003F79D0">
            <w:pPr>
              <w:pStyle w:val="ListParagraph"/>
              <w:numPr>
                <w:ilvl w:val="0"/>
                <w:numId w:val="14"/>
              </w:numPr>
              <w:ind w:left="77" w:hanging="142"/>
              <w:rPr>
                <w:rFonts w:cs="Arial"/>
                <w:bCs/>
                <w:sz w:val="18"/>
                <w:szCs w:val="18"/>
              </w:rPr>
            </w:pPr>
            <w:r>
              <w:rPr>
                <w:rFonts w:cs="Arial"/>
                <w:bCs/>
                <w:sz w:val="18"/>
                <w:szCs w:val="18"/>
              </w:rPr>
              <w:lastRenderedPageBreak/>
              <w:t>MOE</w:t>
            </w:r>
            <w:r w:rsidRPr="0085226D">
              <w:rPr>
                <w:rFonts w:cs="Arial"/>
                <w:bCs/>
                <w:sz w:val="18"/>
                <w:szCs w:val="18"/>
              </w:rPr>
              <w:t xml:space="preserve"> reports</w:t>
            </w:r>
          </w:p>
          <w:p w14:paraId="18998FCD" w14:textId="714D4139" w:rsidR="00220206" w:rsidRPr="00891152" w:rsidRDefault="00220206" w:rsidP="003F79D0">
            <w:pPr>
              <w:pStyle w:val="ListParagraph"/>
              <w:numPr>
                <w:ilvl w:val="0"/>
                <w:numId w:val="14"/>
              </w:numPr>
              <w:ind w:left="77" w:hanging="142"/>
              <w:rPr>
                <w:rFonts w:cs="Arial"/>
                <w:bCs/>
                <w:sz w:val="18"/>
                <w:szCs w:val="18"/>
              </w:rPr>
            </w:pPr>
            <w:r w:rsidRPr="0085226D">
              <w:rPr>
                <w:rFonts w:cs="Arial"/>
                <w:bCs/>
                <w:sz w:val="18"/>
                <w:szCs w:val="18"/>
              </w:rPr>
              <w:t xml:space="preserve">Environmental reports </w:t>
            </w:r>
            <w:r w:rsidRPr="0085226D">
              <w:rPr>
                <w:rFonts w:cs="Arial"/>
                <w:bCs/>
                <w:sz w:val="18"/>
                <w:szCs w:val="18"/>
              </w:rPr>
              <w:lastRenderedPageBreak/>
              <w:t>such as the State of Environment and Communications to Conventions</w:t>
            </w:r>
          </w:p>
        </w:tc>
        <w:tc>
          <w:tcPr>
            <w:tcW w:w="2835" w:type="dxa"/>
          </w:tcPr>
          <w:p w14:paraId="58C562D8" w14:textId="77777777" w:rsidR="00220206" w:rsidRPr="003914CE" w:rsidRDefault="00220206" w:rsidP="005714B5">
            <w:pPr>
              <w:ind w:left="-65"/>
              <w:rPr>
                <w:rFonts w:cs="Arial"/>
                <w:bCs/>
                <w:sz w:val="18"/>
                <w:szCs w:val="18"/>
              </w:rPr>
            </w:pPr>
            <w:r w:rsidRPr="003914CE">
              <w:rPr>
                <w:rFonts w:cs="Arial"/>
                <w:b/>
                <w:bCs/>
                <w:i/>
                <w:sz w:val="18"/>
                <w:szCs w:val="18"/>
              </w:rPr>
              <w:lastRenderedPageBreak/>
              <w:t>Risk</w:t>
            </w:r>
            <w:r w:rsidRPr="003914CE">
              <w:rPr>
                <w:rFonts w:cs="Arial"/>
                <w:bCs/>
                <w:sz w:val="18"/>
                <w:szCs w:val="18"/>
              </w:rPr>
              <w:t>:</w:t>
            </w:r>
          </w:p>
          <w:p w14:paraId="276DD681" w14:textId="77777777" w:rsidR="00220206" w:rsidRDefault="00220206" w:rsidP="003F79D0">
            <w:pPr>
              <w:pStyle w:val="ListParagraph"/>
              <w:numPr>
                <w:ilvl w:val="0"/>
                <w:numId w:val="14"/>
              </w:numPr>
              <w:ind w:left="77" w:hanging="142"/>
              <w:rPr>
                <w:rFonts w:cs="Arial"/>
                <w:bCs/>
                <w:sz w:val="18"/>
                <w:szCs w:val="18"/>
              </w:rPr>
            </w:pPr>
            <w:r>
              <w:rPr>
                <w:rFonts w:cs="Arial"/>
                <w:bCs/>
                <w:sz w:val="18"/>
                <w:szCs w:val="18"/>
              </w:rPr>
              <w:t xml:space="preserve">Communications and national </w:t>
            </w:r>
            <w:r>
              <w:rPr>
                <w:rFonts w:cs="Arial"/>
                <w:bCs/>
                <w:sz w:val="18"/>
                <w:szCs w:val="18"/>
              </w:rPr>
              <w:lastRenderedPageBreak/>
              <w:t>reports are not submitted on time</w:t>
            </w:r>
          </w:p>
          <w:p w14:paraId="3BCAEB21" w14:textId="77777777" w:rsidR="00220206" w:rsidRDefault="00220206" w:rsidP="005714B5">
            <w:pPr>
              <w:ind w:left="-65"/>
              <w:rPr>
                <w:rFonts w:cs="Arial"/>
                <w:bCs/>
                <w:sz w:val="18"/>
                <w:szCs w:val="18"/>
              </w:rPr>
            </w:pPr>
            <w:r w:rsidRPr="003914CE">
              <w:rPr>
                <w:rFonts w:cs="Arial"/>
                <w:b/>
                <w:bCs/>
                <w:i/>
                <w:sz w:val="18"/>
                <w:szCs w:val="18"/>
              </w:rPr>
              <w:t>Assumption</w:t>
            </w:r>
            <w:r>
              <w:rPr>
                <w:rFonts w:cs="Arial"/>
                <w:bCs/>
                <w:sz w:val="18"/>
                <w:szCs w:val="18"/>
              </w:rPr>
              <w:t>:</w:t>
            </w:r>
          </w:p>
          <w:p w14:paraId="562E66BD" w14:textId="16544CDD" w:rsidR="00220206" w:rsidRPr="00891152" w:rsidRDefault="00220206" w:rsidP="003F79D0">
            <w:pPr>
              <w:pStyle w:val="ListParagraph"/>
              <w:numPr>
                <w:ilvl w:val="0"/>
                <w:numId w:val="14"/>
              </w:numPr>
              <w:ind w:left="77" w:hanging="142"/>
              <w:rPr>
                <w:rFonts w:cs="Arial"/>
                <w:bCs/>
                <w:sz w:val="18"/>
                <w:szCs w:val="18"/>
              </w:rPr>
            </w:pPr>
            <w:r>
              <w:rPr>
                <w:rFonts w:cs="Arial"/>
                <w:bCs/>
                <w:sz w:val="18"/>
                <w:szCs w:val="18"/>
              </w:rPr>
              <w:t>Communications and national reports are submitted on time and include information from the harmonized systems.</w:t>
            </w:r>
          </w:p>
        </w:tc>
      </w:tr>
      <w:tr w:rsidR="00220206" w:rsidRPr="00891152" w14:paraId="671A7153" w14:textId="77777777" w:rsidTr="009758AF">
        <w:tc>
          <w:tcPr>
            <w:tcW w:w="2268" w:type="dxa"/>
            <w:vMerge/>
            <w:tcBorders>
              <w:bottom w:val="single" w:sz="4" w:space="0" w:color="auto"/>
            </w:tcBorders>
            <w:shd w:val="clear" w:color="auto" w:fill="auto"/>
          </w:tcPr>
          <w:p w14:paraId="594C57A6" w14:textId="77777777" w:rsidR="00220206" w:rsidRPr="00891152" w:rsidRDefault="00220206" w:rsidP="00FF370A">
            <w:pPr>
              <w:pStyle w:val="para"/>
              <w:tabs>
                <w:tab w:val="clear" w:pos="720"/>
                <w:tab w:val="left" w:pos="167"/>
              </w:tabs>
              <w:spacing w:after="0"/>
              <w:ind w:right="-74"/>
              <w:jc w:val="left"/>
              <w:rPr>
                <w:rFonts w:ascii="Arial" w:hAnsi="Arial" w:cs="Arial"/>
                <w:b/>
                <w:sz w:val="18"/>
                <w:szCs w:val="18"/>
              </w:rPr>
            </w:pPr>
          </w:p>
        </w:tc>
        <w:tc>
          <w:tcPr>
            <w:tcW w:w="2244" w:type="dxa"/>
            <w:tcBorders>
              <w:bottom w:val="single" w:sz="4" w:space="0" w:color="auto"/>
            </w:tcBorders>
          </w:tcPr>
          <w:p w14:paraId="60CB6627" w14:textId="5D95F06F" w:rsidR="00220206" w:rsidRPr="00891152" w:rsidRDefault="00220206" w:rsidP="003F79D0">
            <w:pPr>
              <w:pStyle w:val="ListParagraph"/>
              <w:numPr>
                <w:ilvl w:val="0"/>
                <w:numId w:val="13"/>
              </w:numPr>
              <w:tabs>
                <w:tab w:val="left" w:pos="295"/>
              </w:tabs>
              <w:ind w:left="295" w:hanging="295"/>
              <w:rPr>
                <w:rFonts w:cs="Arial"/>
                <w:bCs/>
                <w:sz w:val="18"/>
                <w:szCs w:val="18"/>
              </w:rPr>
            </w:pPr>
            <w:r w:rsidRPr="00891152">
              <w:rPr>
                <w:rFonts w:cs="Arial"/>
                <w:bCs/>
                <w:sz w:val="18"/>
                <w:szCs w:val="18"/>
              </w:rPr>
              <w:t>Capacity development scorecard rating</w:t>
            </w:r>
          </w:p>
        </w:tc>
        <w:tc>
          <w:tcPr>
            <w:tcW w:w="1943" w:type="dxa"/>
            <w:tcBorders>
              <w:bottom w:val="single" w:sz="4" w:space="0" w:color="auto"/>
            </w:tcBorders>
          </w:tcPr>
          <w:p w14:paraId="761AC0C1" w14:textId="77777777" w:rsidR="00220206" w:rsidRPr="00891152" w:rsidRDefault="00220206" w:rsidP="00FF370A">
            <w:pPr>
              <w:rPr>
                <w:sz w:val="18"/>
                <w:szCs w:val="18"/>
              </w:rPr>
            </w:pPr>
            <w:r w:rsidRPr="00891152">
              <w:rPr>
                <w:sz w:val="18"/>
                <w:szCs w:val="18"/>
              </w:rPr>
              <w:t xml:space="preserve">Capacity for: </w:t>
            </w:r>
          </w:p>
          <w:p w14:paraId="7B619D1A" w14:textId="44D49D5F" w:rsidR="00220206" w:rsidRPr="00891152" w:rsidRDefault="00220206" w:rsidP="003F79D0">
            <w:pPr>
              <w:numPr>
                <w:ilvl w:val="0"/>
                <w:numId w:val="15"/>
              </w:numPr>
              <w:tabs>
                <w:tab w:val="clear" w:pos="720"/>
                <w:tab w:val="num" w:pos="219"/>
              </w:tabs>
              <w:ind w:left="219" w:hanging="219"/>
              <w:rPr>
                <w:sz w:val="18"/>
                <w:szCs w:val="18"/>
              </w:rPr>
            </w:pPr>
            <w:r>
              <w:rPr>
                <w:sz w:val="18"/>
                <w:szCs w:val="18"/>
              </w:rPr>
              <w:t>Engagement: 4</w:t>
            </w:r>
            <w:r w:rsidRPr="00891152">
              <w:rPr>
                <w:sz w:val="18"/>
                <w:szCs w:val="18"/>
              </w:rPr>
              <w:t xml:space="preserve"> of 9</w:t>
            </w:r>
          </w:p>
          <w:p w14:paraId="6AD4EB59" w14:textId="211E7993" w:rsidR="00220206" w:rsidRPr="00891152" w:rsidRDefault="00220206" w:rsidP="003F79D0">
            <w:pPr>
              <w:numPr>
                <w:ilvl w:val="0"/>
                <w:numId w:val="15"/>
              </w:numPr>
              <w:tabs>
                <w:tab w:val="clear" w:pos="720"/>
                <w:tab w:val="num" w:pos="219"/>
              </w:tabs>
              <w:ind w:left="219" w:hanging="219"/>
              <w:rPr>
                <w:sz w:val="18"/>
                <w:szCs w:val="18"/>
              </w:rPr>
            </w:pPr>
            <w:r w:rsidRPr="00891152">
              <w:rPr>
                <w:sz w:val="18"/>
                <w:szCs w:val="18"/>
              </w:rPr>
              <w:t xml:space="preserve">Generate, access and </w:t>
            </w:r>
            <w:r>
              <w:rPr>
                <w:sz w:val="18"/>
                <w:szCs w:val="18"/>
              </w:rPr>
              <w:t>use information and knowledge: 5</w:t>
            </w:r>
            <w:r w:rsidRPr="00891152">
              <w:rPr>
                <w:sz w:val="18"/>
                <w:szCs w:val="18"/>
              </w:rPr>
              <w:t xml:space="preserve"> of 15</w:t>
            </w:r>
          </w:p>
          <w:p w14:paraId="0555ADBF" w14:textId="66F1CDAA" w:rsidR="00220206" w:rsidRPr="00891152" w:rsidRDefault="00220206" w:rsidP="003F79D0">
            <w:pPr>
              <w:numPr>
                <w:ilvl w:val="0"/>
                <w:numId w:val="15"/>
              </w:numPr>
              <w:tabs>
                <w:tab w:val="clear" w:pos="720"/>
                <w:tab w:val="num" w:pos="219"/>
              </w:tabs>
              <w:ind w:left="219" w:hanging="219"/>
              <w:rPr>
                <w:sz w:val="18"/>
                <w:szCs w:val="18"/>
              </w:rPr>
            </w:pPr>
            <w:r w:rsidRPr="00891152">
              <w:rPr>
                <w:sz w:val="18"/>
                <w:szCs w:val="18"/>
              </w:rPr>
              <w:t>Policy and legislation development</w:t>
            </w:r>
            <w:r>
              <w:rPr>
                <w:sz w:val="18"/>
                <w:szCs w:val="18"/>
              </w:rPr>
              <w:t>: 4</w:t>
            </w:r>
            <w:r w:rsidRPr="00891152">
              <w:rPr>
                <w:sz w:val="18"/>
                <w:szCs w:val="18"/>
              </w:rPr>
              <w:t xml:space="preserve"> of 9</w:t>
            </w:r>
          </w:p>
          <w:p w14:paraId="42F727F7" w14:textId="4FB8FD8A" w:rsidR="00220206" w:rsidRPr="00891152" w:rsidRDefault="00220206" w:rsidP="003F79D0">
            <w:pPr>
              <w:numPr>
                <w:ilvl w:val="0"/>
                <w:numId w:val="15"/>
              </w:numPr>
              <w:tabs>
                <w:tab w:val="clear" w:pos="720"/>
                <w:tab w:val="num" w:pos="219"/>
              </w:tabs>
              <w:ind w:left="219" w:hanging="219"/>
              <w:rPr>
                <w:sz w:val="18"/>
                <w:szCs w:val="18"/>
              </w:rPr>
            </w:pPr>
            <w:r w:rsidRPr="00891152">
              <w:rPr>
                <w:sz w:val="18"/>
                <w:szCs w:val="18"/>
              </w:rPr>
              <w:t>Management and implementation: 3 of 6</w:t>
            </w:r>
          </w:p>
          <w:p w14:paraId="1EC515AF" w14:textId="77D92A1B" w:rsidR="00220206" w:rsidRPr="00891152" w:rsidRDefault="00220206" w:rsidP="003F79D0">
            <w:pPr>
              <w:numPr>
                <w:ilvl w:val="0"/>
                <w:numId w:val="15"/>
              </w:numPr>
              <w:tabs>
                <w:tab w:val="clear" w:pos="720"/>
                <w:tab w:val="num" w:pos="219"/>
              </w:tabs>
              <w:ind w:left="219" w:hanging="219"/>
              <w:rPr>
                <w:sz w:val="18"/>
                <w:szCs w:val="18"/>
              </w:rPr>
            </w:pPr>
            <w:r>
              <w:rPr>
                <w:sz w:val="18"/>
                <w:szCs w:val="18"/>
              </w:rPr>
              <w:t>Monitor and evaluate: 2</w:t>
            </w:r>
            <w:r w:rsidRPr="00891152">
              <w:rPr>
                <w:sz w:val="18"/>
                <w:szCs w:val="18"/>
              </w:rPr>
              <w:t xml:space="preserve"> of 6</w:t>
            </w:r>
          </w:p>
          <w:p w14:paraId="09DDA415" w14:textId="3C81CFB7" w:rsidR="00220206" w:rsidRPr="00891152" w:rsidRDefault="00220206" w:rsidP="00FF370A">
            <w:pPr>
              <w:pStyle w:val="ListParagraph"/>
              <w:ind w:left="77"/>
              <w:rPr>
                <w:rFonts w:cs="Arial"/>
                <w:bCs/>
                <w:sz w:val="18"/>
                <w:szCs w:val="18"/>
              </w:rPr>
            </w:pPr>
            <w:r>
              <w:rPr>
                <w:sz w:val="18"/>
                <w:szCs w:val="18"/>
              </w:rPr>
              <w:t>(Total score: 18</w:t>
            </w:r>
            <w:r w:rsidRPr="00891152">
              <w:rPr>
                <w:sz w:val="18"/>
                <w:szCs w:val="18"/>
              </w:rPr>
              <w:t>/45)</w:t>
            </w:r>
          </w:p>
        </w:tc>
        <w:tc>
          <w:tcPr>
            <w:tcW w:w="2017" w:type="dxa"/>
            <w:tcBorders>
              <w:bottom w:val="single" w:sz="4" w:space="0" w:color="auto"/>
            </w:tcBorders>
          </w:tcPr>
          <w:p w14:paraId="16EC7460" w14:textId="77777777" w:rsidR="00220206" w:rsidRPr="00891152" w:rsidRDefault="00220206" w:rsidP="00FF370A">
            <w:pPr>
              <w:rPr>
                <w:sz w:val="18"/>
                <w:szCs w:val="18"/>
              </w:rPr>
            </w:pPr>
            <w:r w:rsidRPr="00891152">
              <w:rPr>
                <w:sz w:val="18"/>
                <w:szCs w:val="18"/>
              </w:rPr>
              <w:t xml:space="preserve">Capacity for: </w:t>
            </w:r>
          </w:p>
          <w:p w14:paraId="083949F1" w14:textId="2F50B31B" w:rsidR="00220206" w:rsidRPr="00891152" w:rsidRDefault="00220206" w:rsidP="003F79D0">
            <w:pPr>
              <w:numPr>
                <w:ilvl w:val="0"/>
                <w:numId w:val="15"/>
              </w:numPr>
              <w:tabs>
                <w:tab w:val="clear" w:pos="720"/>
                <w:tab w:val="num" w:pos="219"/>
              </w:tabs>
              <w:ind w:left="219" w:hanging="219"/>
              <w:rPr>
                <w:sz w:val="18"/>
                <w:szCs w:val="18"/>
              </w:rPr>
            </w:pPr>
            <w:r>
              <w:rPr>
                <w:sz w:val="18"/>
                <w:szCs w:val="18"/>
              </w:rPr>
              <w:t>Engagement: 7</w:t>
            </w:r>
            <w:r w:rsidRPr="00891152">
              <w:rPr>
                <w:sz w:val="18"/>
                <w:szCs w:val="18"/>
              </w:rPr>
              <w:t xml:space="preserve"> of 9</w:t>
            </w:r>
          </w:p>
          <w:p w14:paraId="18D64578" w14:textId="00252D73" w:rsidR="00220206" w:rsidRPr="00891152" w:rsidRDefault="00220206" w:rsidP="003F79D0">
            <w:pPr>
              <w:numPr>
                <w:ilvl w:val="0"/>
                <w:numId w:val="15"/>
              </w:numPr>
              <w:tabs>
                <w:tab w:val="clear" w:pos="720"/>
                <w:tab w:val="num" w:pos="219"/>
              </w:tabs>
              <w:ind w:left="219" w:hanging="219"/>
              <w:rPr>
                <w:sz w:val="18"/>
                <w:szCs w:val="18"/>
              </w:rPr>
            </w:pPr>
            <w:r w:rsidRPr="00891152">
              <w:rPr>
                <w:sz w:val="18"/>
                <w:szCs w:val="18"/>
              </w:rPr>
              <w:t>Generate, access and use information and knowledge: 10 of 15</w:t>
            </w:r>
          </w:p>
          <w:p w14:paraId="6F33D8CB" w14:textId="38E75832" w:rsidR="00220206" w:rsidRPr="00891152" w:rsidRDefault="00220206" w:rsidP="003F79D0">
            <w:pPr>
              <w:numPr>
                <w:ilvl w:val="0"/>
                <w:numId w:val="15"/>
              </w:numPr>
              <w:tabs>
                <w:tab w:val="clear" w:pos="720"/>
                <w:tab w:val="num" w:pos="219"/>
              </w:tabs>
              <w:ind w:left="219" w:hanging="219"/>
              <w:rPr>
                <w:sz w:val="18"/>
                <w:szCs w:val="18"/>
              </w:rPr>
            </w:pPr>
            <w:r w:rsidRPr="00891152">
              <w:rPr>
                <w:sz w:val="18"/>
                <w:szCs w:val="18"/>
              </w:rPr>
              <w:t>Polic</w:t>
            </w:r>
            <w:r>
              <w:rPr>
                <w:sz w:val="18"/>
                <w:szCs w:val="18"/>
              </w:rPr>
              <w:t>y and legislation development: 5</w:t>
            </w:r>
            <w:r w:rsidRPr="00891152">
              <w:rPr>
                <w:sz w:val="18"/>
                <w:szCs w:val="18"/>
              </w:rPr>
              <w:t xml:space="preserve"> of 9</w:t>
            </w:r>
          </w:p>
          <w:p w14:paraId="3310D989" w14:textId="0C18C46D" w:rsidR="00220206" w:rsidRPr="00891152" w:rsidRDefault="00220206" w:rsidP="003F79D0">
            <w:pPr>
              <w:numPr>
                <w:ilvl w:val="0"/>
                <w:numId w:val="15"/>
              </w:numPr>
              <w:tabs>
                <w:tab w:val="clear" w:pos="720"/>
                <w:tab w:val="num" w:pos="219"/>
              </w:tabs>
              <w:ind w:left="219" w:hanging="219"/>
              <w:rPr>
                <w:sz w:val="18"/>
                <w:szCs w:val="18"/>
              </w:rPr>
            </w:pPr>
            <w:r w:rsidRPr="00891152">
              <w:rPr>
                <w:sz w:val="18"/>
                <w:szCs w:val="18"/>
              </w:rPr>
              <w:t>Management and implementation: 5 of 6</w:t>
            </w:r>
          </w:p>
          <w:p w14:paraId="287624ED" w14:textId="496264B4" w:rsidR="00220206" w:rsidRPr="00891152" w:rsidRDefault="00220206" w:rsidP="003F79D0">
            <w:pPr>
              <w:numPr>
                <w:ilvl w:val="0"/>
                <w:numId w:val="15"/>
              </w:numPr>
              <w:tabs>
                <w:tab w:val="clear" w:pos="720"/>
                <w:tab w:val="num" w:pos="219"/>
              </w:tabs>
              <w:ind w:left="219" w:hanging="219"/>
              <w:rPr>
                <w:sz w:val="18"/>
                <w:szCs w:val="18"/>
              </w:rPr>
            </w:pPr>
            <w:r w:rsidRPr="00891152">
              <w:rPr>
                <w:sz w:val="18"/>
                <w:szCs w:val="18"/>
              </w:rPr>
              <w:t>Monitor and evaluate: 4 of 6</w:t>
            </w:r>
          </w:p>
          <w:p w14:paraId="57736EDD" w14:textId="1517CAD4" w:rsidR="00220206" w:rsidRPr="00891152" w:rsidRDefault="00220206" w:rsidP="00BD760A">
            <w:pPr>
              <w:ind w:left="-65"/>
              <w:rPr>
                <w:rFonts w:cs="Arial"/>
                <w:bCs/>
                <w:sz w:val="18"/>
                <w:szCs w:val="18"/>
              </w:rPr>
            </w:pPr>
            <w:r>
              <w:rPr>
                <w:sz w:val="18"/>
                <w:szCs w:val="18"/>
              </w:rPr>
              <w:t>(Total targeted score: 31</w:t>
            </w:r>
            <w:r w:rsidRPr="00891152">
              <w:rPr>
                <w:sz w:val="18"/>
                <w:szCs w:val="18"/>
              </w:rPr>
              <w:t>/45)</w:t>
            </w:r>
          </w:p>
        </w:tc>
        <w:tc>
          <w:tcPr>
            <w:tcW w:w="2126" w:type="dxa"/>
            <w:tcBorders>
              <w:bottom w:val="single" w:sz="4" w:space="0" w:color="auto"/>
            </w:tcBorders>
          </w:tcPr>
          <w:p w14:paraId="0270FB2A" w14:textId="7E3139AF" w:rsidR="00220206" w:rsidRPr="00891152" w:rsidRDefault="00220206" w:rsidP="003F79D0">
            <w:pPr>
              <w:pStyle w:val="ListParagraph"/>
              <w:numPr>
                <w:ilvl w:val="0"/>
                <w:numId w:val="14"/>
              </w:numPr>
              <w:ind w:left="77" w:hanging="142"/>
              <w:rPr>
                <w:rFonts w:cs="Arial"/>
                <w:bCs/>
                <w:sz w:val="18"/>
                <w:szCs w:val="18"/>
              </w:rPr>
            </w:pPr>
            <w:r w:rsidRPr="00891152">
              <w:rPr>
                <w:rFonts w:cs="Arial"/>
                <w:bCs/>
                <w:sz w:val="18"/>
                <w:szCs w:val="18"/>
              </w:rPr>
              <w:t>Mid-term review and final evaluation reports, including an updated CD scorecard</w:t>
            </w:r>
          </w:p>
          <w:p w14:paraId="43603CCB" w14:textId="77777777" w:rsidR="00220206" w:rsidRPr="00891152" w:rsidRDefault="00220206" w:rsidP="003F79D0">
            <w:pPr>
              <w:pStyle w:val="ListParagraph"/>
              <w:numPr>
                <w:ilvl w:val="0"/>
                <w:numId w:val="14"/>
              </w:numPr>
              <w:ind w:left="77" w:hanging="142"/>
              <w:rPr>
                <w:rFonts w:cs="Arial"/>
                <w:bCs/>
                <w:sz w:val="18"/>
                <w:szCs w:val="18"/>
              </w:rPr>
            </w:pPr>
            <w:r w:rsidRPr="00891152">
              <w:rPr>
                <w:rFonts w:cs="Arial"/>
                <w:bCs/>
                <w:sz w:val="18"/>
                <w:szCs w:val="18"/>
              </w:rPr>
              <w:t>Annual PIRs</w:t>
            </w:r>
          </w:p>
          <w:p w14:paraId="5E091CFA" w14:textId="77777777" w:rsidR="00220206" w:rsidRPr="00891152" w:rsidRDefault="00220206" w:rsidP="003F79D0">
            <w:pPr>
              <w:pStyle w:val="ListParagraph"/>
              <w:numPr>
                <w:ilvl w:val="0"/>
                <w:numId w:val="14"/>
              </w:numPr>
              <w:ind w:left="77" w:hanging="142"/>
              <w:rPr>
                <w:rFonts w:cs="Arial"/>
                <w:bCs/>
                <w:sz w:val="18"/>
                <w:szCs w:val="18"/>
              </w:rPr>
            </w:pPr>
            <w:r w:rsidRPr="00891152">
              <w:rPr>
                <w:rFonts w:cs="Arial"/>
                <w:bCs/>
                <w:sz w:val="18"/>
                <w:szCs w:val="18"/>
              </w:rPr>
              <w:t>Capacity assessment reports</w:t>
            </w:r>
          </w:p>
        </w:tc>
        <w:tc>
          <w:tcPr>
            <w:tcW w:w="2835" w:type="dxa"/>
            <w:tcBorders>
              <w:bottom w:val="single" w:sz="4" w:space="0" w:color="auto"/>
            </w:tcBorders>
          </w:tcPr>
          <w:p w14:paraId="5DB5DC2B" w14:textId="77777777" w:rsidR="00220206" w:rsidRPr="00000DB0" w:rsidRDefault="00220206" w:rsidP="005714B5">
            <w:pPr>
              <w:ind w:left="-65"/>
              <w:rPr>
                <w:rFonts w:cs="Arial"/>
                <w:bCs/>
                <w:sz w:val="18"/>
                <w:szCs w:val="18"/>
              </w:rPr>
            </w:pPr>
            <w:r w:rsidRPr="00000DB0">
              <w:rPr>
                <w:rFonts w:cs="Arial"/>
                <w:b/>
                <w:bCs/>
                <w:i/>
                <w:sz w:val="18"/>
                <w:szCs w:val="18"/>
              </w:rPr>
              <w:t>Risk</w:t>
            </w:r>
            <w:r w:rsidRPr="00000DB0">
              <w:rPr>
                <w:rFonts w:cs="Arial"/>
                <w:bCs/>
                <w:sz w:val="18"/>
                <w:szCs w:val="18"/>
              </w:rPr>
              <w:t>:</w:t>
            </w:r>
          </w:p>
          <w:p w14:paraId="24CC4313" w14:textId="6547579D" w:rsidR="00220206" w:rsidRPr="00000DB0" w:rsidRDefault="00220206" w:rsidP="003F79D0">
            <w:pPr>
              <w:pStyle w:val="ListParagraph"/>
              <w:numPr>
                <w:ilvl w:val="0"/>
                <w:numId w:val="14"/>
              </w:numPr>
              <w:ind w:left="77" w:hanging="142"/>
              <w:rPr>
                <w:rFonts w:cs="Arial"/>
                <w:bCs/>
                <w:sz w:val="18"/>
                <w:szCs w:val="18"/>
              </w:rPr>
            </w:pPr>
            <w:r>
              <w:rPr>
                <w:rFonts w:cs="Arial"/>
                <w:bCs/>
                <w:sz w:val="18"/>
                <w:szCs w:val="18"/>
              </w:rPr>
              <w:t>Project activities and resources do not translate in increasing the capacity of GDANCP to provide better environmental information.</w:t>
            </w:r>
          </w:p>
          <w:p w14:paraId="4B36077E" w14:textId="77777777" w:rsidR="00220206" w:rsidRPr="00000DB0" w:rsidRDefault="00220206" w:rsidP="005714B5">
            <w:pPr>
              <w:ind w:left="-65"/>
              <w:rPr>
                <w:rFonts w:cs="Arial"/>
                <w:bCs/>
                <w:sz w:val="18"/>
                <w:szCs w:val="18"/>
              </w:rPr>
            </w:pPr>
            <w:r w:rsidRPr="00000DB0">
              <w:rPr>
                <w:rFonts w:cs="Arial"/>
                <w:b/>
                <w:bCs/>
                <w:i/>
                <w:sz w:val="18"/>
                <w:szCs w:val="18"/>
              </w:rPr>
              <w:t>Assumption</w:t>
            </w:r>
            <w:r w:rsidRPr="00000DB0">
              <w:rPr>
                <w:rFonts w:cs="Arial"/>
                <w:bCs/>
                <w:sz w:val="18"/>
                <w:szCs w:val="18"/>
              </w:rPr>
              <w:t>:</w:t>
            </w:r>
          </w:p>
          <w:p w14:paraId="1EA97C83" w14:textId="25D089F7" w:rsidR="00220206" w:rsidRPr="00891152" w:rsidRDefault="00220206" w:rsidP="003F79D0">
            <w:pPr>
              <w:pStyle w:val="ListParagraph"/>
              <w:numPr>
                <w:ilvl w:val="0"/>
                <w:numId w:val="14"/>
              </w:numPr>
              <w:ind w:left="77" w:hanging="142"/>
              <w:rPr>
                <w:rFonts w:cs="Arial"/>
                <w:b/>
                <w:bCs/>
                <w:sz w:val="18"/>
                <w:szCs w:val="18"/>
              </w:rPr>
            </w:pPr>
            <w:r w:rsidRPr="00000DB0">
              <w:rPr>
                <w:rFonts w:cs="Arial"/>
                <w:bCs/>
                <w:sz w:val="18"/>
                <w:szCs w:val="18"/>
              </w:rPr>
              <w:t xml:space="preserve">The project is effective in developing the capacity in the area of </w:t>
            </w:r>
            <w:r>
              <w:rPr>
                <w:rFonts w:cs="Arial"/>
                <w:bCs/>
                <w:sz w:val="18"/>
                <w:szCs w:val="18"/>
              </w:rPr>
              <w:t xml:space="preserve">environmental </w:t>
            </w:r>
            <w:r w:rsidRPr="00000DB0">
              <w:rPr>
                <w:rFonts w:cs="Arial"/>
                <w:bCs/>
                <w:sz w:val="18"/>
                <w:szCs w:val="18"/>
              </w:rPr>
              <w:t>information management</w:t>
            </w:r>
            <w:r>
              <w:rPr>
                <w:rFonts w:cs="Arial"/>
                <w:bCs/>
                <w:sz w:val="18"/>
                <w:szCs w:val="18"/>
              </w:rPr>
              <w:t>.</w:t>
            </w:r>
          </w:p>
        </w:tc>
      </w:tr>
      <w:tr w:rsidR="00220206" w:rsidRPr="00891152" w14:paraId="1657FDFC" w14:textId="77777777" w:rsidTr="00C9531F">
        <w:trPr>
          <w:trHeight w:val="463"/>
        </w:trPr>
        <w:tc>
          <w:tcPr>
            <w:tcW w:w="13433" w:type="dxa"/>
            <w:gridSpan w:val="6"/>
            <w:shd w:val="clear" w:color="auto" w:fill="99CCFF"/>
            <w:vAlign w:val="center"/>
          </w:tcPr>
          <w:p w14:paraId="590B01FC" w14:textId="7486EC1A" w:rsidR="00220206" w:rsidRPr="00891152" w:rsidRDefault="00B367CC" w:rsidP="00B571FE">
            <w:pPr>
              <w:rPr>
                <w:rFonts w:cs="Arial"/>
                <w:b/>
                <w:bCs/>
                <w:sz w:val="18"/>
                <w:szCs w:val="18"/>
              </w:rPr>
            </w:pPr>
            <w:r>
              <w:rPr>
                <w:rFonts w:cs="Arial"/>
                <w:b/>
                <w:bCs/>
                <w:sz w:val="18"/>
                <w:szCs w:val="18"/>
              </w:rPr>
              <w:t>OUTCOME 1</w:t>
            </w:r>
            <w:r w:rsidR="00220206" w:rsidRPr="00891152">
              <w:rPr>
                <w:rFonts w:cs="Arial"/>
                <w:b/>
                <w:bCs/>
                <w:sz w:val="18"/>
                <w:szCs w:val="18"/>
              </w:rPr>
              <w:t xml:space="preserve">: </w:t>
            </w:r>
            <w:r w:rsidRPr="00B367CC">
              <w:rPr>
                <w:rFonts w:cs="Arial"/>
                <w:b/>
                <w:bCs/>
                <w:sz w:val="18"/>
                <w:szCs w:val="18"/>
              </w:rPr>
              <w:t>IMPROVED ACCESS AND GENERATION OF INFORMATION RELATED TO THE THREE RIO CONVENTIONS</w:t>
            </w:r>
          </w:p>
        </w:tc>
      </w:tr>
      <w:tr w:rsidR="00A6109B" w:rsidRPr="00891152" w14:paraId="1386B24A" w14:textId="77777777" w:rsidTr="009758AF">
        <w:tc>
          <w:tcPr>
            <w:tcW w:w="2268" w:type="dxa"/>
            <w:vMerge w:val="restart"/>
            <w:shd w:val="clear" w:color="auto" w:fill="auto"/>
          </w:tcPr>
          <w:p w14:paraId="532AEAE6" w14:textId="4504DCD2" w:rsidR="00A6109B" w:rsidRPr="00891152" w:rsidRDefault="00A6109B" w:rsidP="00FF370A">
            <w:pPr>
              <w:pStyle w:val="para"/>
              <w:tabs>
                <w:tab w:val="clear" w:pos="720"/>
                <w:tab w:val="left" w:pos="167"/>
              </w:tabs>
              <w:spacing w:after="0"/>
              <w:ind w:right="-74"/>
              <w:jc w:val="left"/>
              <w:rPr>
                <w:sz w:val="18"/>
                <w:szCs w:val="18"/>
              </w:rPr>
            </w:pPr>
            <w:r w:rsidRPr="00891152">
              <w:rPr>
                <w:rFonts w:cs="Arial"/>
                <w:b/>
                <w:bCs/>
                <w:sz w:val="18"/>
                <w:szCs w:val="18"/>
              </w:rPr>
              <w:t xml:space="preserve">Output 1.1: </w:t>
            </w:r>
            <w:r w:rsidRPr="001D7549">
              <w:rPr>
                <w:sz w:val="18"/>
                <w:szCs w:val="18"/>
              </w:rPr>
              <w:t>A harmonized information management system covering the three Rio Conventions</w:t>
            </w:r>
            <w:r>
              <w:rPr>
                <w:sz w:val="18"/>
                <w:szCs w:val="18"/>
              </w:rPr>
              <w:t>.</w:t>
            </w:r>
          </w:p>
          <w:p w14:paraId="30824A1B" w14:textId="77777777" w:rsidR="00A6109B" w:rsidRPr="00891152" w:rsidRDefault="00A6109B" w:rsidP="00FF370A">
            <w:pPr>
              <w:pStyle w:val="para"/>
              <w:tabs>
                <w:tab w:val="clear" w:pos="720"/>
                <w:tab w:val="left" w:pos="167"/>
              </w:tabs>
              <w:spacing w:after="0"/>
              <w:ind w:right="-74"/>
              <w:jc w:val="left"/>
              <w:rPr>
                <w:sz w:val="18"/>
                <w:szCs w:val="18"/>
              </w:rPr>
            </w:pPr>
          </w:p>
          <w:p w14:paraId="6AF94DBB" w14:textId="3DB361FA" w:rsidR="00A6109B" w:rsidRPr="00891152" w:rsidRDefault="00A6109B" w:rsidP="00FF370A">
            <w:pPr>
              <w:pStyle w:val="para"/>
              <w:tabs>
                <w:tab w:val="clear" w:pos="720"/>
                <w:tab w:val="left" w:pos="167"/>
              </w:tabs>
              <w:spacing w:after="0"/>
              <w:ind w:right="-74"/>
              <w:jc w:val="left"/>
              <w:rPr>
                <w:rFonts w:cs="Arial"/>
                <w:bCs/>
                <w:sz w:val="18"/>
                <w:szCs w:val="18"/>
              </w:rPr>
            </w:pPr>
            <w:r w:rsidRPr="00891152">
              <w:rPr>
                <w:rFonts w:cs="Arial"/>
                <w:b/>
                <w:bCs/>
                <w:sz w:val="18"/>
                <w:szCs w:val="18"/>
              </w:rPr>
              <w:t xml:space="preserve">Output 1.2: </w:t>
            </w:r>
            <w:r w:rsidRPr="001D7549">
              <w:rPr>
                <w:rFonts w:cs="Arial"/>
                <w:bCs/>
                <w:sz w:val="18"/>
                <w:szCs w:val="18"/>
              </w:rPr>
              <w:t xml:space="preserve">A common </w:t>
            </w:r>
            <w:r w:rsidR="00B367CC" w:rsidRPr="001D7549">
              <w:rPr>
                <w:rFonts w:cs="Arial"/>
                <w:bCs/>
                <w:sz w:val="18"/>
                <w:szCs w:val="18"/>
              </w:rPr>
              <w:t>clearinghouse</w:t>
            </w:r>
            <w:r w:rsidRPr="001D7549">
              <w:rPr>
                <w:rFonts w:cs="Arial"/>
                <w:bCs/>
                <w:sz w:val="18"/>
                <w:szCs w:val="18"/>
              </w:rPr>
              <w:t xml:space="preserve"> mechanism for the three Rio Conventions</w:t>
            </w:r>
            <w:r>
              <w:rPr>
                <w:rFonts w:cs="Arial"/>
                <w:bCs/>
                <w:sz w:val="18"/>
                <w:szCs w:val="18"/>
              </w:rPr>
              <w:t>.</w:t>
            </w:r>
          </w:p>
          <w:p w14:paraId="7927EB6D" w14:textId="77777777" w:rsidR="00A6109B" w:rsidRPr="00891152" w:rsidRDefault="00A6109B" w:rsidP="00FF370A">
            <w:pPr>
              <w:pStyle w:val="para"/>
              <w:tabs>
                <w:tab w:val="clear" w:pos="720"/>
                <w:tab w:val="left" w:pos="167"/>
              </w:tabs>
              <w:spacing w:after="0"/>
              <w:ind w:right="-74"/>
              <w:jc w:val="left"/>
              <w:rPr>
                <w:rFonts w:cs="Arial"/>
                <w:bCs/>
                <w:sz w:val="18"/>
                <w:szCs w:val="18"/>
              </w:rPr>
            </w:pPr>
          </w:p>
          <w:p w14:paraId="080D67BF" w14:textId="77777777" w:rsidR="00A6109B" w:rsidRPr="001D7549" w:rsidRDefault="00A6109B" w:rsidP="00081F03">
            <w:pPr>
              <w:pStyle w:val="para"/>
              <w:tabs>
                <w:tab w:val="clear" w:pos="720"/>
                <w:tab w:val="left" w:pos="167"/>
              </w:tabs>
              <w:spacing w:after="0"/>
              <w:ind w:right="-74"/>
              <w:jc w:val="left"/>
              <w:rPr>
                <w:rFonts w:cs="Arial"/>
                <w:bCs/>
                <w:sz w:val="18"/>
                <w:szCs w:val="18"/>
              </w:rPr>
            </w:pPr>
            <w:r w:rsidRPr="00891152">
              <w:rPr>
                <w:rFonts w:cs="Arial"/>
                <w:b/>
                <w:bCs/>
                <w:sz w:val="18"/>
                <w:szCs w:val="18"/>
              </w:rPr>
              <w:t xml:space="preserve">Output 1.3: </w:t>
            </w:r>
            <w:r w:rsidRPr="001D7549">
              <w:rPr>
                <w:rFonts w:cs="Arial"/>
                <w:bCs/>
                <w:sz w:val="18"/>
                <w:szCs w:val="18"/>
              </w:rPr>
              <w:t>Existing stakeholder platforms strengthened in order to increase stakeholder engagement in Convention related dialogues.</w:t>
            </w:r>
          </w:p>
          <w:p w14:paraId="2C101768" w14:textId="77777777" w:rsidR="00A6109B" w:rsidRPr="001D7549" w:rsidRDefault="00A6109B" w:rsidP="001D7549">
            <w:pPr>
              <w:pStyle w:val="para"/>
              <w:tabs>
                <w:tab w:val="clear" w:pos="720"/>
                <w:tab w:val="left" w:pos="167"/>
              </w:tabs>
              <w:spacing w:after="0"/>
              <w:ind w:right="-74"/>
              <w:jc w:val="left"/>
              <w:rPr>
                <w:rFonts w:cs="Arial"/>
                <w:bCs/>
                <w:sz w:val="18"/>
                <w:szCs w:val="18"/>
              </w:rPr>
            </w:pPr>
          </w:p>
          <w:p w14:paraId="7C7A5EC8" w14:textId="56866F44" w:rsidR="00A6109B" w:rsidRPr="00891152" w:rsidRDefault="00A6109B" w:rsidP="00081F03">
            <w:pPr>
              <w:pStyle w:val="para"/>
              <w:tabs>
                <w:tab w:val="clear" w:pos="720"/>
                <w:tab w:val="left" w:pos="167"/>
              </w:tabs>
              <w:spacing w:after="0"/>
              <w:ind w:right="-74"/>
              <w:jc w:val="left"/>
              <w:rPr>
                <w:sz w:val="18"/>
                <w:szCs w:val="18"/>
              </w:rPr>
            </w:pPr>
            <w:r>
              <w:rPr>
                <w:rFonts w:cs="Arial"/>
                <w:b/>
                <w:bCs/>
                <w:sz w:val="18"/>
                <w:szCs w:val="18"/>
              </w:rPr>
              <w:t>Output 1.4</w:t>
            </w:r>
            <w:r w:rsidRPr="00891152">
              <w:rPr>
                <w:rFonts w:cs="Arial"/>
                <w:b/>
                <w:bCs/>
                <w:sz w:val="18"/>
                <w:szCs w:val="18"/>
              </w:rPr>
              <w:t xml:space="preserve">: </w:t>
            </w:r>
            <w:r w:rsidRPr="001D7549">
              <w:rPr>
                <w:rFonts w:cs="Arial"/>
                <w:bCs/>
                <w:sz w:val="18"/>
                <w:szCs w:val="18"/>
              </w:rPr>
              <w:t xml:space="preserve">Strengthened coordination between key sectors to address biodiversity, climate change and land degradation issues </w:t>
            </w:r>
            <w:r w:rsidRPr="001D7549">
              <w:rPr>
                <w:rFonts w:cs="Arial"/>
                <w:bCs/>
                <w:sz w:val="18"/>
                <w:szCs w:val="18"/>
              </w:rPr>
              <w:lastRenderedPageBreak/>
              <w:t>at systemic and institutional levels</w:t>
            </w:r>
            <w:r>
              <w:rPr>
                <w:rFonts w:cs="Arial"/>
                <w:bCs/>
                <w:sz w:val="18"/>
                <w:szCs w:val="18"/>
              </w:rPr>
              <w:t>.</w:t>
            </w:r>
          </w:p>
        </w:tc>
        <w:tc>
          <w:tcPr>
            <w:tcW w:w="2244" w:type="dxa"/>
          </w:tcPr>
          <w:p w14:paraId="7D93127E" w14:textId="12ECBC87" w:rsidR="00A6109B" w:rsidRPr="002033EE" w:rsidRDefault="00A6109B" w:rsidP="003F79D0">
            <w:pPr>
              <w:pStyle w:val="ListParagraph"/>
              <w:numPr>
                <w:ilvl w:val="0"/>
                <w:numId w:val="13"/>
              </w:numPr>
              <w:tabs>
                <w:tab w:val="left" w:pos="295"/>
              </w:tabs>
              <w:ind w:left="295" w:hanging="295"/>
              <w:rPr>
                <w:rFonts w:cs="Arial"/>
                <w:bCs/>
                <w:sz w:val="18"/>
                <w:szCs w:val="18"/>
              </w:rPr>
            </w:pPr>
            <w:r w:rsidRPr="002033EE">
              <w:rPr>
                <w:rFonts w:cs="Arial"/>
                <w:bCs/>
                <w:sz w:val="18"/>
                <w:szCs w:val="18"/>
              </w:rPr>
              <w:lastRenderedPageBreak/>
              <w:t xml:space="preserve">A system </w:t>
            </w:r>
            <w:r w:rsidR="002033EE" w:rsidRPr="002033EE">
              <w:rPr>
                <w:rFonts w:cs="Arial"/>
                <w:bCs/>
                <w:sz w:val="18"/>
                <w:szCs w:val="18"/>
              </w:rPr>
              <w:t xml:space="preserve">and </w:t>
            </w:r>
            <w:r w:rsidR="00285F2D">
              <w:rPr>
                <w:rFonts w:cs="Arial"/>
                <w:bCs/>
                <w:sz w:val="18"/>
                <w:szCs w:val="18"/>
              </w:rPr>
              <w:t xml:space="preserve">a </w:t>
            </w:r>
            <w:r w:rsidR="002033EE" w:rsidRPr="002033EE">
              <w:rPr>
                <w:rFonts w:cs="Arial"/>
                <w:bCs/>
                <w:sz w:val="18"/>
                <w:szCs w:val="18"/>
              </w:rPr>
              <w:t xml:space="preserve">data </w:t>
            </w:r>
            <w:r w:rsidRPr="002033EE">
              <w:rPr>
                <w:rFonts w:cs="Arial"/>
                <w:bCs/>
                <w:sz w:val="18"/>
                <w:szCs w:val="18"/>
              </w:rPr>
              <w:t>architecture</w:t>
            </w:r>
            <w:r w:rsidR="002033EE" w:rsidRPr="002033EE">
              <w:rPr>
                <w:rFonts w:cs="Arial"/>
                <w:bCs/>
                <w:sz w:val="18"/>
                <w:szCs w:val="18"/>
              </w:rPr>
              <w:t>s</w:t>
            </w:r>
            <w:r w:rsidRPr="002033EE">
              <w:rPr>
                <w:rFonts w:cs="Arial"/>
                <w:bCs/>
                <w:sz w:val="18"/>
                <w:szCs w:val="18"/>
              </w:rPr>
              <w:t xml:space="preserve"> to harmonize </w:t>
            </w:r>
            <w:r w:rsidR="002033EE" w:rsidRPr="002033EE">
              <w:rPr>
                <w:rFonts w:cs="Arial"/>
                <w:bCs/>
                <w:sz w:val="18"/>
                <w:szCs w:val="18"/>
              </w:rPr>
              <w:t>key environmental information systems</w:t>
            </w:r>
          </w:p>
        </w:tc>
        <w:tc>
          <w:tcPr>
            <w:tcW w:w="1943" w:type="dxa"/>
          </w:tcPr>
          <w:p w14:paraId="4AE7B377" w14:textId="0E8E5A03" w:rsidR="00A6109B" w:rsidRPr="002033EE" w:rsidRDefault="002033EE" w:rsidP="003F79D0">
            <w:pPr>
              <w:pStyle w:val="ListParagraph"/>
              <w:numPr>
                <w:ilvl w:val="0"/>
                <w:numId w:val="14"/>
              </w:numPr>
              <w:ind w:left="77" w:hanging="142"/>
              <w:rPr>
                <w:rFonts w:cs="Arial"/>
                <w:bCs/>
                <w:sz w:val="18"/>
                <w:szCs w:val="18"/>
              </w:rPr>
            </w:pPr>
            <w:r w:rsidRPr="002033EE">
              <w:rPr>
                <w:rFonts w:cs="Arial"/>
                <w:bCs/>
                <w:sz w:val="18"/>
                <w:szCs w:val="18"/>
              </w:rPr>
              <w:t xml:space="preserve">Existing systems and </w:t>
            </w:r>
            <w:r w:rsidR="00A6109B" w:rsidRPr="002033EE">
              <w:rPr>
                <w:rFonts w:cs="Arial"/>
                <w:bCs/>
                <w:sz w:val="18"/>
                <w:szCs w:val="18"/>
              </w:rPr>
              <w:t>data architecture</w:t>
            </w:r>
            <w:r w:rsidRPr="002033EE">
              <w:rPr>
                <w:rFonts w:cs="Arial"/>
                <w:bCs/>
                <w:sz w:val="18"/>
                <w:szCs w:val="18"/>
              </w:rPr>
              <w:t xml:space="preserve">s are not communicating efficiently and do not provide good availability to environmental knowledge </w:t>
            </w:r>
          </w:p>
        </w:tc>
        <w:tc>
          <w:tcPr>
            <w:tcW w:w="2017" w:type="dxa"/>
          </w:tcPr>
          <w:p w14:paraId="35DCB818" w14:textId="28F78E3A" w:rsidR="00A6109B" w:rsidRPr="00B367CC" w:rsidRDefault="00B367CC" w:rsidP="003F79D0">
            <w:pPr>
              <w:numPr>
                <w:ilvl w:val="0"/>
                <w:numId w:val="15"/>
              </w:numPr>
              <w:tabs>
                <w:tab w:val="clear" w:pos="720"/>
                <w:tab w:val="num" w:pos="129"/>
              </w:tabs>
              <w:ind w:left="129" w:hanging="142"/>
              <w:rPr>
                <w:sz w:val="18"/>
                <w:szCs w:val="18"/>
              </w:rPr>
            </w:pPr>
            <w:r w:rsidRPr="00B367CC">
              <w:rPr>
                <w:sz w:val="18"/>
                <w:szCs w:val="18"/>
                <w:lang w:val="en-GB"/>
              </w:rPr>
              <w:t>Environmental information systems are harmonized using internationally recognized standards.</w:t>
            </w:r>
            <w:r w:rsidR="00A6109B" w:rsidRPr="00B367CC">
              <w:rPr>
                <w:sz w:val="18"/>
                <w:szCs w:val="18"/>
                <w:lang w:val="en-GB"/>
              </w:rPr>
              <w:t xml:space="preserve"> </w:t>
            </w:r>
          </w:p>
        </w:tc>
        <w:tc>
          <w:tcPr>
            <w:tcW w:w="2126" w:type="dxa"/>
          </w:tcPr>
          <w:p w14:paraId="612FF5F4" w14:textId="061FEE86" w:rsidR="00A6109B" w:rsidRPr="002033EE" w:rsidRDefault="00A6109B" w:rsidP="003F79D0">
            <w:pPr>
              <w:numPr>
                <w:ilvl w:val="0"/>
                <w:numId w:val="15"/>
              </w:numPr>
              <w:tabs>
                <w:tab w:val="clear" w:pos="720"/>
                <w:tab w:val="num" w:pos="129"/>
              </w:tabs>
              <w:ind w:left="129" w:hanging="142"/>
              <w:rPr>
                <w:sz w:val="18"/>
                <w:szCs w:val="18"/>
                <w:lang w:val="en-GB"/>
              </w:rPr>
            </w:pPr>
            <w:r w:rsidRPr="002033EE">
              <w:rPr>
                <w:sz w:val="18"/>
                <w:szCs w:val="18"/>
                <w:lang w:val="en-GB"/>
              </w:rPr>
              <w:t>Technical report</w:t>
            </w:r>
            <w:r w:rsidR="002033EE" w:rsidRPr="002033EE">
              <w:rPr>
                <w:sz w:val="18"/>
                <w:szCs w:val="18"/>
                <w:lang w:val="en-GB"/>
              </w:rPr>
              <w:t>s</w:t>
            </w:r>
          </w:p>
          <w:p w14:paraId="26781ECF" w14:textId="77777777" w:rsidR="00285F2D" w:rsidRDefault="00285F2D" w:rsidP="003F79D0">
            <w:pPr>
              <w:numPr>
                <w:ilvl w:val="0"/>
                <w:numId w:val="15"/>
              </w:numPr>
              <w:tabs>
                <w:tab w:val="clear" w:pos="720"/>
                <w:tab w:val="num" w:pos="129"/>
              </w:tabs>
              <w:ind w:left="129" w:hanging="142"/>
              <w:rPr>
                <w:sz w:val="18"/>
                <w:szCs w:val="18"/>
                <w:lang w:val="en-GB"/>
              </w:rPr>
            </w:pPr>
            <w:r>
              <w:rPr>
                <w:sz w:val="18"/>
                <w:szCs w:val="18"/>
                <w:lang w:val="en-GB"/>
              </w:rPr>
              <w:t>Database(s)</w:t>
            </w:r>
          </w:p>
          <w:p w14:paraId="07FB7812" w14:textId="77777777" w:rsidR="00A6109B" w:rsidRPr="002033EE" w:rsidRDefault="00A6109B" w:rsidP="003F79D0">
            <w:pPr>
              <w:numPr>
                <w:ilvl w:val="0"/>
                <w:numId w:val="15"/>
              </w:numPr>
              <w:tabs>
                <w:tab w:val="clear" w:pos="720"/>
                <w:tab w:val="num" w:pos="129"/>
              </w:tabs>
              <w:ind w:left="129" w:hanging="142"/>
              <w:rPr>
                <w:sz w:val="18"/>
                <w:szCs w:val="18"/>
                <w:lang w:val="en-GB"/>
              </w:rPr>
            </w:pPr>
            <w:r w:rsidRPr="002033EE">
              <w:rPr>
                <w:sz w:val="18"/>
                <w:szCs w:val="18"/>
                <w:lang w:val="en-GB"/>
              </w:rPr>
              <w:t>PIRs</w:t>
            </w:r>
          </w:p>
          <w:p w14:paraId="2CD9B42D" w14:textId="553A09A1" w:rsidR="00A6109B" w:rsidRPr="002033EE" w:rsidRDefault="00A6109B" w:rsidP="003F79D0">
            <w:pPr>
              <w:numPr>
                <w:ilvl w:val="0"/>
                <w:numId w:val="15"/>
              </w:numPr>
              <w:tabs>
                <w:tab w:val="clear" w:pos="720"/>
                <w:tab w:val="num" w:pos="129"/>
              </w:tabs>
              <w:ind w:left="129" w:hanging="142"/>
              <w:rPr>
                <w:sz w:val="18"/>
                <w:szCs w:val="18"/>
              </w:rPr>
            </w:pPr>
            <w:r w:rsidRPr="002033EE">
              <w:rPr>
                <w:sz w:val="18"/>
                <w:szCs w:val="18"/>
                <w:lang w:val="en-GB"/>
              </w:rPr>
              <w:t>Web pages</w:t>
            </w:r>
          </w:p>
        </w:tc>
        <w:tc>
          <w:tcPr>
            <w:tcW w:w="2835" w:type="dxa"/>
          </w:tcPr>
          <w:p w14:paraId="2E903D15" w14:textId="77777777" w:rsidR="00A6109B" w:rsidRPr="002033EE" w:rsidRDefault="00A6109B" w:rsidP="00A6109B">
            <w:pPr>
              <w:ind w:left="-65"/>
              <w:rPr>
                <w:rFonts w:cs="Arial"/>
                <w:bCs/>
                <w:sz w:val="18"/>
                <w:szCs w:val="18"/>
              </w:rPr>
            </w:pPr>
            <w:r w:rsidRPr="002033EE">
              <w:rPr>
                <w:rFonts w:cs="Arial"/>
                <w:b/>
                <w:bCs/>
                <w:i/>
                <w:sz w:val="18"/>
                <w:szCs w:val="18"/>
              </w:rPr>
              <w:t>Risk</w:t>
            </w:r>
            <w:r w:rsidRPr="002033EE">
              <w:rPr>
                <w:rFonts w:cs="Arial"/>
                <w:bCs/>
                <w:sz w:val="18"/>
                <w:szCs w:val="18"/>
              </w:rPr>
              <w:t>:</w:t>
            </w:r>
          </w:p>
          <w:p w14:paraId="6E840F11" w14:textId="77777777" w:rsidR="00A6109B" w:rsidRPr="002033EE" w:rsidRDefault="00A6109B" w:rsidP="003F79D0">
            <w:pPr>
              <w:numPr>
                <w:ilvl w:val="0"/>
                <w:numId w:val="15"/>
              </w:numPr>
              <w:tabs>
                <w:tab w:val="clear" w:pos="720"/>
                <w:tab w:val="num" w:pos="129"/>
              </w:tabs>
              <w:ind w:left="129" w:hanging="142"/>
              <w:rPr>
                <w:sz w:val="18"/>
                <w:szCs w:val="18"/>
                <w:lang w:val="en-GB"/>
              </w:rPr>
            </w:pPr>
            <w:r w:rsidRPr="002033EE">
              <w:rPr>
                <w:sz w:val="18"/>
                <w:szCs w:val="18"/>
                <w:lang w:val="en-GB"/>
              </w:rPr>
              <w:t xml:space="preserve">Lack of relevant expertise in local market may result in delay of required outputs and distortion of targeted deadlines </w:t>
            </w:r>
          </w:p>
          <w:p w14:paraId="5B42E11B" w14:textId="77777777" w:rsidR="00A6109B" w:rsidRPr="002033EE" w:rsidRDefault="00A6109B" w:rsidP="00A6109B">
            <w:pPr>
              <w:ind w:left="-65"/>
              <w:rPr>
                <w:rFonts w:cs="Arial"/>
                <w:bCs/>
                <w:sz w:val="18"/>
                <w:szCs w:val="18"/>
              </w:rPr>
            </w:pPr>
            <w:r w:rsidRPr="002033EE">
              <w:rPr>
                <w:rFonts w:cs="Arial"/>
                <w:b/>
                <w:bCs/>
                <w:i/>
                <w:sz w:val="18"/>
                <w:szCs w:val="18"/>
              </w:rPr>
              <w:t>Assumption</w:t>
            </w:r>
            <w:r w:rsidRPr="002033EE">
              <w:rPr>
                <w:rFonts w:cs="Arial"/>
                <w:bCs/>
                <w:sz w:val="18"/>
                <w:szCs w:val="18"/>
              </w:rPr>
              <w:t>:</w:t>
            </w:r>
          </w:p>
          <w:p w14:paraId="36E1E7CF" w14:textId="2FC2B23C" w:rsidR="00A6109B" w:rsidRPr="002033EE" w:rsidRDefault="00A6109B" w:rsidP="003F79D0">
            <w:pPr>
              <w:pStyle w:val="ListParagraph"/>
              <w:numPr>
                <w:ilvl w:val="0"/>
                <w:numId w:val="14"/>
              </w:numPr>
              <w:ind w:left="77" w:hanging="142"/>
              <w:rPr>
                <w:rFonts w:cs="Arial"/>
                <w:bCs/>
                <w:sz w:val="18"/>
                <w:szCs w:val="18"/>
              </w:rPr>
            </w:pPr>
            <w:r w:rsidRPr="002033EE">
              <w:rPr>
                <w:rFonts w:cs="Arial"/>
                <w:bCs/>
                <w:sz w:val="18"/>
                <w:szCs w:val="18"/>
              </w:rPr>
              <w:t>Implementation of project activities and recruitment of relevant national expertise is monitored and actions will be identified if the lack of expertise is affecting the timely implementation of the project</w:t>
            </w:r>
          </w:p>
        </w:tc>
      </w:tr>
      <w:tr w:rsidR="00A6109B" w:rsidRPr="00891152" w14:paraId="360FBD3E" w14:textId="77777777" w:rsidTr="009758AF">
        <w:tc>
          <w:tcPr>
            <w:tcW w:w="2268" w:type="dxa"/>
            <w:vMerge/>
            <w:shd w:val="clear" w:color="auto" w:fill="auto"/>
          </w:tcPr>
          <w:p w14:paraId="31727C4D" w14:textId="6942B8AC" w:rsidR="00A6109B" w:rsidRPr="00891152" w:rsidRDefault="00A6109B" w:rsidP="00FF370A">
            <w:pPr>
              <w:rPr>
                <w:rFonts w:cs="Arial"/>
                <w:b/>
                <w:bCs/>
                <w:sz w:val="18"/>
                <w:szCs w:val="18"/>
              </w:rPr>
            </w:pPr>
          </w:p>
        </w:tc>
        <w:tc>
          <w:tcPr>
            <w:tcW w:w="2244" w:type="dxa"/>
          </w:tcPr>
          <w:p w14:paraId="10177163" w14:textId="1458B111" w:rsidR="00A6109B" w:rsidRPr="00891152" w:rsidRDefault="006C681F" w:rsidP="003F79D0">
            <w:pPr>
              <w:pStyle w:val="ListParagraph"/>
              <w:numPr>
                <w:ilvl w:val="0"/>
                <w:numId w:val="13"/>
              </w:numPr>
              <w:tabs>
                <w:tab w:val="left" w:pos="295"/>
              </w:tabs>
              <w:ind w:left="295" w:hanging="295"/>
              <w:rPr>
                <w:rFonts w:cs="Arial"/>
                <w:bCs/>
                <w:sz w:val="18"/>
                <w:szCs w:val="18"/>
              </w:rPr>
            </w:pPr>
            <w:r>
              <w:rPr>
                <w:rFonts w:cs="Arial"/>
                <w:bCs/>
                <w:sz w:val="18"/>
                <w:szCs w:val="18"/>
              </w:rPr>
              <w:t>A developed clearinghouse mechanism in place at MOE and covering all environmental areas related to the Rio Conventions.</w:t>
            </w:r>
          </w:p>
        </w:tc>
        <w:tc>
          <w:tcPr>
            <w:tcW w:w="1943" w:type="dxa"/>
          </w:tcPr>
          <w:p w14:paraId="4DBE96E4" w14:textId="4E50FF23" w:rsidR="00A6109B" w:rsidRPr="00891152" w:rsidRDefault="006C681F" w:rsidP="003F79D0">
            <w:pPr>
              <w:numPr>
                <w:ilvl w:val="0"/>
                <w:numId w:val="15"/>
              </w:numPr>
              <w:tabs>
                <w:tab w:val="clear" w:pos="720"/>
                <w:tab w:val="num" w:pos="129"/>
              </w:tabs>
              <w:ind w:left="129" w:hanging="142"/>
              <w:rPr>
                <w:sz w:val="18"/>
                <w:szCs w:val="18"/>
              </w:rPr>
            </w:pPr>
            <w:r>
              <w:rPr>
                <w:sz w:val="18"/>
                <w:szCs w:val="18"/>
              </w:rPr>
              <w:t xml:space="preserve">Limited mechanisms in place to access, share and exchange environmental information. </w:t>
            </w:r>
          </w:p>
        </w:tc>
        <w:tc>
          <w:tcPr>
            <w:tcW w:w="2017" w:type="dxa"/>
          </w:tcPr>
          <w:p w14:paraId="4DD548A3" w14:textId="2C77AFE8" w:rsidR="00A6109B" w:rsidRPr="006C681F" w:rsidRDefault="006C681F" w:rsidP="003F79D0">
            <w:pPr>
              <w:numPr>
                <w:ilvl w:val="0"/>
                <w:numId w:val="15"/>
              </w:numPr>
              <w:tabs>
                <w:tab w:val="clear" w:pos="720"/>
                <w:tab w:val="num" w:pos="129"/>
              </w:tabs>
              <w:ind w:left="129" w:hanging="142"/>
              <w:rPr>
                <w:sz w:val="18"/>
                <w:szCs w:val="18"/>
              </w:rPr>
            </w:pPr>
            <w:r>
              <w:rPr>
                <w:sz w:val="18"/>
                <w:szCs w:val="18"/>
              </w:rPr>
              <w:t>O</w:t>
            </w:r>
            <w:r w:rsidRPr="006C681F">
              <w:rPr>
                <w:sz w:val="18"/>
                <w:szCs w:val="18"/>
              </w:rPr>
              <w:t>pen-access to all data, reports, research, plans and documents available on the implementation of the Rio Conventions in Cambodia</w:t>
            </w:r>
            <w:r>
              <w:rPr>
                <w:sz w:val="18"/>
                <w:szCs w:val="18"/>
              </w:rPr>
              <w:t>.</w:t>
            </w:r>
          </w:p>
        </w:tc>
        <w:tc>
          <w:tcPr>
            <w:tcW w:w="2126" w:type="dxa"/>
          </w:tcPr>
          <w:p w14:paraId="06A411E1" w14:textId="77777777" w:rsidR="00A6109B" w:rsidRDefault="006C681F" w:rsidP="003F79D0">
            <w:pPr>
              <w:numPr>
                <w:ilvl w:val="0"/>
                <w:numId w:val="15"/>
              </w:numPr>
              <w:tabs>
                <w:tab w:val="clear" w:pos="720"/>
                <w:tab w:val="num" w:pos="129"/>
              </w:tabs>
              <w:ind w:left="129" w:hanging="142"/>
              <w:rPr>
                <w:sz w:val="18"/>
                <w:szCs w:val="18"/>
              </w:rPr>
            </w:pPr>
            <w:r>
              <w:rPr>
                <w:sz w:val="18"/>
                <w:szCs w:val="18"/>
              </w:rPr>
              <w:t>Database(s)</w:t>
            </w:r>
          </w:p>
          <w:p w14:paraId="657184CE" w14:textId="77777777" w:rsidR="006C681F" w:rsidRDefault="006C681F" w:rsidP="003F79D0">
            <w:pPr>
              <w:numPr>
                <w:ilvl w:val="0"/>
                <w:numId w:val="15"/>
              </w:numPr>
              <w:tabs>
                <w:tab w:val="clear" w:pos="720"/>
                <w:tab w:val="num" w:pos="129"/>
              </w:tabs>
              <w:ind w:left="129" w:hanging="142"/>
              <w:rPr>
                <w:sz w:val="18"/>
                <w:szCs w:val="18"/>
              </w:rPr>
            </w:pPr>
            <w:r>
              <w:rPr>
                <w:sz w:val="18"/>
                <w:szCs w:val="18"/>
              </w:rPr>
              <w:t>Reports</w:t>
            </w:r>
          </w:p>
          <w:p w14:paraId="16383E34" w14:textId="761303F0" w:rsidR="006C681F" w:rsidRPr="00891152" w:rsidRDefault="00846AEE" w:rsidP="003F79D0">
            <w:pPr>
              <w:numPr>
                <w:ilvl w:val="0"/>
                <w:numId w:val="15"/>
              </w:numPr>
              <w:tabs>
                <w:tab w:val="clear" w:pos="720"/>
                <w:tab w:val="num" w:pos="129"/>
              </w:tabs>
              <w:ind w:left="129" w:hanging="142"/>
              <w:rPr>
                <w:sz w:val="18"/>
                <w:szCs w:val="18"/>
              </w:rPr>
            </w:pPr>
            <w:r>
              <w:rPr>
                <w:sz w:val="18"/>
                <w:szCs w:val="18"/>
              </w:rPr>
              <w:t>Websites</w:t>
            </w:r>
          </w:p>
        </w:tc>
        <w:tc>
          <w:tcPr>
            <w:tcW w:w="2835" w:type="dxa"/>
          </w:tcPr>
          <w:p w14:paraId="037AEC64" w14:textId="77777777" w:rsidR="00A6109B" w:rsidRPr="00891152" w:rsidRDefault="00A6109B" w:rsidP="004B3E19">
            <w:pPr>
              <w:ind w:left="-65"/>
              <w:rPr>
                <w:rFonts w:cs="Arial"/>
                <w:bCs/>
                <w:sz w:val="18"/>
                <w:szCs w:val="18"/>
              </w:rPr>
            </w:pPr>
            <w:r w:rsidRPr="00891152">
              <w:rPr>
                <w:rFonts w:cs="Arial"/>
                <w:b/>
                <w:bCs/>
                <w:i/>
                <w:sz w:val="18"/>
                <w:szCs w:val="18"/>
              </w:rPr>
              <w:t>Risk</w:t>
            </w:r>
            <w:r w:rsidRPr="00891152">
              <w:rPr>
                <w:rFonts w:cs="Arial"/>
                <w:bCs/>
                <w:sz w:val="18"/>
                <w:szCs w:val="18"/>
              </w:rPr>
              <w:t>:</w:t>
            </w:r>
          </w:p>
          <w:p w14:paraId="1DCB6A3C" w14:textId="54AF12C6" w:rsidR="00A6109B" w:rsidRPr="00891152" w:rsidRDefault="009D3431" w:rsidP="003F79D0">
            <w:pPr>
              <w:pStyle w:val="ListParagraph"/>
              <w:numPr>
                <w:ilvl w:val="0"/>
                <w:numId w:val="14"/>
              </w:numPr>
              <w:ind w:left="77" w:hanging="142"/>
              <w:rPr>
                <w:rFonts w:cs="Arial"/>
                <w:bCs/>
                <w:sz w:val="18"/>
                <w:szCs w:val="18"/>
              </w:rPr>
            </w:pPr>
            <w:r>
              <w:rPr>
                <w:rFonts w:cs="Arial"/>
                <w:bCs/>
                <w:sz w:val="18"/>
                <w:szCs w:val="18"/>
              </w:rPr>
              <w:t>Government unwilling to give open-access to environmental information</w:t>
            </w:r>
          </w:p>
          <w:p w14:paraId="1FB7323A" w14:textId="77777777" w:rsidR="00A6109B" w:rsidRPr="00891152" w:rsidRDefault="00A6109B" w:rsidP="004B3E19">
            <w:pPr>
              <w:ind w:left="-65"/>
              <w:rPr>
                <w:rFonts w:cs="Arial"/>
                <w:bCs/>
                <w:sz w:val="18"/>
                <w:szCs w:val="18"/>
              </w:rPr>
            </w:pPr>
            <w:r w:rsidRPr="00891152">
              <w:rPr>
                <w:rFonts w:cs="Arial"/>
                <w:b/>
                <w:bCs/>
                <w:i/>
                <w:sz w:val="18"/>
                <w:szCs w:val="18"/>
              </w:rPr>
              <w:t>Assumption</w:t>
            </w:r>
            <w:r w:rsidRPr="00891152">
              <w:rPr>
                <w:rFonts w:cs="Arial"/>
                <w:bCs/>
                <w:sz w:val="18"/>
                <w:szCs w:val="18"/>
              </w:rPr>
              <w:t>:</w:t>
            </w:r>
          </w:p>
          <w:p w14:paraId="06B7038C" w14:textId="49821E32" w:rsidR="00A6109B" w:rsidRPr="009D3431" w:rsidRDefault="009D3431" w:rsidP="003F79D0">
            <w:pPr>
              <w:pStyle w:val="ListParagraph"/>
              <w:numPr>
                <w:ilvl w:val="0"/>
                <w:numId w:val="14"/>
              </w:numPr>
              <w:ind w:left="77" w:hanging="142"/>
              <w:rPr>
                <w:rFonts w:cs="Arial"/>
                <w:bCs/>
                <w:sz w:val="18"/>
                <w:szCs w:val="18"/>
              </w:rPr>
            </w:pPr>
            <w:r w:rsidRPr="00A6109B">
              <w:rPr>
                <w:rFonts w:cs="Arial"/>
                <w:bCs/>
                <w:sz w:val="18"/>
                <w:szCs w:val="18"/>
              </w:rPr>
              <w:t>MOE will support GDANCP and provide it with necessary resources</w:t>
            </w:r>
            <w:r>
              <w:rPr>
                <w:rFonts w:cs="Arial"/>
                <w:bCs/>
                <w:sz w:val="18"/>
                <w:szCs w:val="18"/>
              </w:rPr>
              <w:t xml:space="preserve"> to develop this mechanism and </w:t>
            </w:r>
            <w:r>
              <w:rPr>
                <w:rFonts w:cs="Arial"/>
                <w:bCs/>
                <w:sz w:val="18"/>
                <w:szCs w:val="18"/>
              </w:rPr>
              <w:lastRenderedPageBreak/>
              <w:t>give public open-access</w:t>
            </w:r>
          </w:p>
        </w:tc>
      </w:tr>
      <w:tr w:rsidR="00A6109B" w:rsidRPr="00891152" w14:paraId="32929F7F" w14:textId="77777777" w:rsidTr="009758AF">
        <w:tc>
          <w:tcPr>
            <w:tcW w:w="2268" w:type="dxa"/>
            <w:vMerge/>
            <w:shd w:val="clear" w:color="auto" w:fill="auto"/>
          </w:tcPr>
          <w:p w14:paraId="0C2483D4" w14:textId="4F00C4A7" w:rsidR="00A6109B" w:rsidRPr="00891152" w:rsidRDefault="00A6109B" w:rsidP="00FF370A">
            <w:pPr>
              <w:rPr>
                <w:rFonts w:cs="Arial"/>
                <w:b/>
                <w:bCs/>
                <w:sz w:val="18"/>
                <w:szCs w:val="18"/>
              </w:rPr>
            </w:pPr>
          </w:p>
        </w:tc>
        <w:tc>
          <w:tcPr>
            <w:tcW w:w="2244" w:type="dxa"/>
          </w:tcPr>
          <w:p w14:paraId="6FE21D5A" w14:textId="27D8FA9C" w:rsidR="00A6109B" w:rsidRPr="00891152" w:rsidRDefault="009D3431" w:rsidP="003F79D0">
            <w:pPr>
              <w:pStyle w:val="ListParagraph"/>
              <w:numPr>
                <w:ilvl w:val="0"/>
                <w:numId w:val="13"/>
              </w:numPr>
              <w:tabs>
                <w:tab w:val="left" w:pos="295"/>
              </w:tabs>
              <w:ind w:left="295" w:hanging="295"/>
              <w:rPr>
                <w:rFonts w:cs="Arial"/>
                <w:bCs/>
                <w:sz w:val="18"/>
                <w:szCs w:val="18"/>
              </w:rPr>
            </w:pPr>
            <w:r>
              <w:rPr>
                <w:rFonts w:cs="Arial"/>
                <w:bCs/>
                <w:sz w:val="18"/>
                <w:szCs w:val="18"/>
              </w:rPr>
              <w:t>Stakeholders engagement in Rio Conventions related dialogues</w:t>
            </w:r>
          </w:p>
        </w:tc>
        <w:tc>
          <w:tcPr>
            <w:tcW w:w="1943" w:type="dxa"/>
          </w:tcPr>
          <w:p w14:paraId="508CEE85" w14:textId="2057B28C" w:rsidR="00A6109B" w:rsidRPr="00891152" w:rsidRDefault="009D3431" w:rsidP="003F79D0">
            <w:pPr>
              <w:numPr>
                <w:ilvl w:val="0"/>
                <w:numId w:val="15"/>
              </w:numPr>
              <w:tabs>
                <w:tab w:val="clear" w:pos="720"/>
                <w:tab w:val="num" w:pos="129"/>
              </w:tabs>
              <w:ind w:left="129" w:hanging="142"/>
              <w:rPr>
                <w:sz w:val="18"/>
                <w:szCs w:val="18"/>
              </w:rPr>
            </w:pPr>
            <w:r>
              <w:rPr>
                <w:sz w:val="18"/>
                <w:szCs w:val="18"/>
              </w:rPr>
              <w:t>Current engagement is sector-based and mostly focusing on climate change.</w:t>
            </w:r>
          </w:p>
        </w:tc>
        <w:tc>
          <w:tcPr>
            <w:tcW w:w="2017" w:type="dxa"/>
          </w:tcPr>
          <w:p w14:paraId="572D00DB" w14:textId="176A1B16" w:rsidR="00C73C69" w:rsidRDefault="00C73C69" w:rsidP="003F79D0">
            <w:pPr>
              <w:numPr>
                <w:ilvl w:val="0"/>
                <w:numId w:val="15"/>
              </w:numPr>
              <w:tabs>
                <w:tab w:val="clear" w:pos="720"/>
                <w:tab w:val="num" w:pos="129"/>
              </w:tabs>
              <w:ind w:left="129" w:hanging="142"/>
              <w:rPr>
                <w:sz w:val="18"/>
                <w:szCs w:val="18"/>
              </w:rPr>
            </w:pPr>
            <w:r>
              <w:rPr>
                <w:sz w:val="18"/>
                <w:szCs w:val="18"/>
              </w:rPr>
              <w:t xml:space="preserve">A platform to exchange environmental information related to the implementation of the Rio Conventions. </w:t>
            </w:r>
          </w:p>
          <w:p w14:paraId="49A742A7" w14:textId="2666F761" w:rsidR="00A6109B" w:rsidRPr="00891152" w:rsidRDefault="00C73C69" w:rsidP="003F79D0">
            <w:pPr>
              <w:numPr>
                <w:ilvl w:val="0"/>
                <w:numId w:val="15"/>
              </w:numPr>
              <w:tabs>
                <w:tab w:val="clear" w:pos="720"/>
                <w:tab w:val="num" w:pos="129"/>
              </w:tabs>
              <w:ind w:left="129" w:hanging="142"/>
              <w:rPr>
                <w:sz w:val="18"/>
                <w:szCs w:val="18"/>
              </w:rPr>
            </w:pPr>
            <w:r>
              <w:rPr>
                <w:sz w:val="18"/>
                <w:szCs w:val="18"/>
              </w:rPr>
              <w:t>An increase of 50% of Stakeholders engagement in related dialogues</w:t>
            </w:r>
          </w:p>
        </w:tc>
        <w:tc>
          <w:tcPr>
            <w:tcW w:w="2126" w:type="dxa"/>
          </w:tcPr>
          <w:p w14:paraId="585B6532" w14:textId="207DE711" w:rsidR="00A6109B" w:rsidRDefault="00C73C69" w:rsidP="003F79D0">
            <w:pPr>
              <w:numPr>
                <w:ilvl w:val="0"/>
                <w:numId w:val="15"/>
              </w:numPr>
              <w:tabs>
                <w:tab w:val="clear" w:pos="720"/>
                <w:tab w:val="num" w:pos="129"/>
              </w:tabs>
              <w:ind w:left="129" w:hanging="142"/>
              <w:rPr>
                <w:sz w:val="18"/>
                <w:szCs w:val="18"/>
              </w:rPr>
            </w:pPr>
            <w:r>
              <w:rPr>
                <w:sz w:val="18"/>
                <w:szCs w:val="18"/>
              </w:rPr>
              <w:t>Information exchange system</w:t>
            </w:r>
          </w:p>
          <w:p w14:paraId="19162ABB" w14:textId="77777777" w:rsidR="00C73C69" w:rsidRDefault="00C73C69" w:rsidP="003F79D0">
            <w:pPr>
              <w:numPr>
                <w:ilvl w:val="0"/>
                <w:numId w:val="15"/>
              </w:numPr>
              <w:tabs>
                <w:tab w:val="clear" w:pos="720"/>
                <w:tab w:val="num" w:pos="129"/>
              </w:tabs>
              <w:ind w:left="129" w:hanging="142"/>
              <w:rPr>
                <w:sz w:val="18"/>
                <w:szCs w:val="18"/>
              </w:rPr>
            </w:pPr>
            <w:r>
              <w:rPr>
                <w:sz w:val="18"/>
                <w:szCs w:val="18"/>
              </w:rPr>
              <w:t>Meetings minutes</w:t>
            </w:r>
          </w:p>
          <w:p w14:paraId="2360B3B9" w14:textId="6998BEE2" w:rsidR="00C73C69" w:rsidRPr="00891152" w:rsidRDefault="00C73C69" w:rsidP="003F79D0">
            <w:pPr>
              <w:numPr>
                <w:ilvl w:val="0"/>
                <w:numId w:val="15"/>
              </w:numPr>
              <w:tabs>
                <w:tab w:val="clear" w:pos="720"/>
                <w:tab w:val="num" w:pos="129"/>
              </w:tabs>
              <w:ind w:left="129" w:hanging="142"/>
              <w:rPr>
                <w:sz w:val="18"/>
                <w:szCs w:val="18"/>
              </w:rPr>
            </w:pPr>
            <w:r>
              <w:rPr>
                <w:sz w:val="18"/>
                <w:szCs w:val="18"/>
              </w:rPr>
              <w:t>Paper presented</w:t>
            </w:r>
          </w:p>
        </w:tc>
        <w:tc>
          <w:tcPr>
            <w:tcW w:w="2835" w:type="dxa"/>
          </w:tcPr>
          <w:p w14:paraId="14E6B25E" w14:textId="77777777" w:rsidR="00A6109B" w:rsidRPr="00891152" w:rsidRDefault="00A6109B" w:rsidP="004B3E19">
            <w:pPr>
              <w:ind w:left="-65"/>
              <w:rPr>
                <w:rFonts w:cs="Arial"/>
                <w:bCs/>
                <w:sz w:val="18"/>
                <w:szCs w:val="18"/>
              </w:rPr>
            </w:pPr>
            <w:r w:rsidRPr="00891152">
              <w:rPr>
                <w:rFonts w:cs="Arial"/>
                <w:b/>
                <w:bCs/>
                <w:i/>
                <w:sz w:val="18"/>
                <w:szCs w:val="18"/>
              </w:rPr>
              <w:t>Risk</w:t>
            </w:r>
            <w:r w:rsidRPr="00891152">
              <w:rPr>
                <w:rFonts w:cs="Arial"/>
                <w:bCs/>
                <w:sz w:val="18"/>
                <w:szCs w:val="18"/>
              </w:rPr>
              <w:t>:</w:t>
            </w:r>
          </w:p>
          <w:p w14:paraId="71558920" w14:textId="74F6EEB2" w:rsidR="00A6109B" w:rsidRPr="00891152" w:rsidRDefault="00C73C69" w:rsidP="003F79D0">
            <w:pPr>
              <w:pStyle w:val="ListParagraph"/>
              <w:numPr>
                <w:ilvl w:val="0"/>
                <w:numId w:val="14"/>
              </w:numPr>
              <w:ind w:left="77" w:hanging="142"/>
              <w:rPr>
                <w:rFonts w:cs="Arial"/>
                <w:bCs/>
                <w:sz w:val="18"/>
                <w:szCs w:val="18"/>
              </w:rPr>
            </w:pPr>
            <w:r>
              <w:rPr>
                <w:rFonts w:cs="Arial"/>
                <w:bCs/>
                <w:sz w:val="18"/>
                <w:szCs w:val="18"/>
              </w:rPr>
              <w:t xml:space="preserve">No interest from Stakeholders to increase crosscutting dialogues on the implementation of the Rio Conventions. </w:t>
            </w:r>
          </w:p>
          <w:p w14:paraId="797A8DAD" w14:textId="77777777" w:rsidR="00A6109B" w:rsidRPr="00891152" w:rsidRDefault="00A6109B" w:rsidP="004B3E19">
            <w:pPr>
              <w:ind w:left="-65"/>
              <w:rPr>
                <w:rFonts w:cs="Arial"/>
                <w:bCs/>
                <w:sz w:val="18"/>
                <w:szCs w:val="18"/>
              </w:rPr>
            </w:pPr>
            <w:r w:rsidRPr="00891152">
              <w:rPr>
                <w:rFonts w:cs="Arial"/>
                <w:b/>
                <w:bCs/>
                <w:i/>
                <w:sz w:val="18"/>
                <w:szCs w:val="18"/>
              </w:rPr>
              <w:t>Assumption</w:t>
            </w:r>
            <w:r w:rsidRPr="00891152">
              <w:rPr>
                <w:rFonts w:cs="Arial"/>
                <w:bCs/>
                <w:sz w:val="18"/>
                <w:szCs w:val="18"/>
              </w:rPr>
              <w:t>:</w:t>
            </w:r>
          </w:p>
          <w:p w14:paraId="4FDB7E8C" w14:textId="65FC6ACA" w:rsidR="00A6109B" w:rsidRPr="00891152" w:rsidRDefault="00C73C69" w:rsidP="003F79D0">
            <w:pPr>
              <w:pStyle w:val="ListParagraph"/>
              <w:numPr>
                <w:ilvl w:val="0"/>
                <w:numId w:val="14"/>
              </w:numPr>
              <w:ind w:left="77" w:hanging="142"/>
              <w:rPr>
                <w:sz w:val="18"/>
                <w:szCs w:val="18"/>
              </w:rPr>
            </w:pPr>
            <w:r>
              <w:rPr>
                <w:sz w:val="18"/>
                <w:szCs w:val="18"/>
              </w:rPr>
              <w:t xml:space="preserve">All Stakeholders involved in implementing </w:t>
            </w:r>
            <w:r w:rsidR="00C529FA">
              <w:rPr>
                <w:sz w:val="18"/>
                <w:szCs w:val="18"/>
              </w:rPr>
              <w:t xml:space="preserve">the Rio Conventions in Cambodia are demanding for greater exchange of environmental information and to better engage in crosscutting dialogues. </w:t>
            </w:r>
          </w:p>
        </w:tc>
      </w:tr>
      <w:tr w:rsidR="00A6109B" w:rsidRPr="00891152" w14:paraId="69725B7F" w14:textId="77777777" w:rsidTr="009758AF">
        <w:tc>
          <w:tcPr>
            <w:tcW w:w="2268" w:type="dxa"/>
            <w:vMerge/>
            <w:shd w:val="clear" w:color="auto" w:fill="auto"/>
            <w:tcMar>
              <w:top w:w="113" w:type="dxa"/>
              <w:bottom w:w="113" w:type="dxa"/>
            </w:tcMar>
          </w:tcPr>
          <w:p w14:paraId="14832614" w14:textId="0271FA37" w:rsidR="00A6109B" w:rsidRPr="00891152" w:rsidRDefault="00A6109B" w:rsidP="003F49AD">
            <w:pPr>
              <w:rPr>
                <w:sz w:val="18"/>
                <w:szCs w:val="18"/>
              </w:rPr>
            </w:pPr>
          </w:p>
        </w:tc>
        <w:tc>
          <w:tcPr>
            <w:tcW w:w="2244" w:type="dxa"/>
            <w:tcBorders>
              <w:bottom w:val="single" w:sz="4" w:space="0" w:color="auto"/>
            </w:tcBorders>
          </w:tcPr>
          <w:p w14:paraId="06587774" w14:textId="670EBC26" w:rsidR="00A6109B" w:rsidRPr="00B367CC" w:rsidRDefault="00A6109B" w:rsidP="003F79D0">
            <w:pPr>
              <w:pStyle w:val="ListParagraph"/>
              <w:numPr>
                <w:ilvl w:val="0"/>
                <w:numId w:val="13"/>
              </w:numPr>
              <w:tabs>
                <w:tab w:val="left" w:pos="295"/>
              </w:tabs>
              <w:ind w:left="295" w:hanging="295"/>
              <w:rPr>
                <w:rFonts w:cs="Arial"/>
                <w:bCs/>
                <w:sz w:val="18"/>
                <w:szCs w:val="18"/>
              </w:rPr>
            </w:pPr>
            <w:r w:rsidRPr="00B367CC">
              <w:rPr>
                <w:rFonts w:cs="Arial"/>
                <w:bCs/>
                <w:sz w:val="18"/>
                <w:szCs w:val="18"/>
              </w:rPr>
              <w:t>An operational inter-s</w:t>
            </w:r>
            <w:r w:rsidR="00B367CC" w:rsidRPr="00B367CC">
              <w:rPr>
                <w:rFonts w:cs="Arial"/>
                <w:bCs/>
                <w:sz w:val="18"/>
                <w:szCs w:val="18"/>
              </w:rPr>
              <w:t>ectorial coordination mechanism</w:t>
            </w:r>
            <w:r w:rsidRPr="00B367CC">
              <w:rPr>
                <w:rFonts w:cs="Arial"/>
                <w:bCs/>
                <w:sz w:val="18"/>
                <w:szCs w:val="18"/>
              </w:rPr>
              <w:t xml:space="preserve"> </w:t>
            </w:r>
            <w:r w:rsidR="00B367CC" w:rsidRPr="00B367CC">
              <w:rPr>
                <w:rFonts w:cs="Arial"/>
                <w:bCs/>
                <w:sz w:val="18"/>
                <w:szCs w:val="18"/>
              </w:rPr>
              <w:t>that builds</w:t>
            </w:r>
            <w:r w:rsidRPr="00B367CC">
              <w:rPr>
                <w:rFonts w:cs="Arial"/>
                <w:bCs/>
                <w:sz w:val="18"/>
                <w:szCs w:val="18"/>
              </w:rPr>
              <w:t xml:space="preserve"> on existing </w:t>
            </w:r>
            <w:r w:rsidR="00B367CC" w:rsidRPr="00B367CC">
              <w:rPr>
                <w:rFonts w:cs="Arial"/>
                <w:bCs/>
                <w:sz w:val="18"/>
                <w:szCs w:val="18"/>
              </w:rPr>
              <w:t xml:space="preserve">coordination </w:t>
            </w:r>
            <w:r w:rsidRPr="00B367CC">
              <w:rPr>
                <w:rFonts w:cs="Arial"/>
                <w:bCs/>
                <w:sz w:val="18"/>
                <w:szCs w:val="18"/>
              </w:rPr>
              <w:t>instruments</w:t>
            </w:r>
            <w:r w:rsidR="00B367CC" w:rsidRPr="00B367CC">
              <w:rPr>
                <w:rFonts w:cs="Arial"/>
                <w:bCs/>
                <w:sz w:val="18"/>
                <w:szCs w:val="18"/>
              </w:rPr>
              <w:t>.</w:t>
            </w:r>
          </w:p>
        </w:tc>
        <w:tc>
          <w:tcPr>
            <w:tcW w:w="1943" w:type="dxa"/>
            <w:tcBorders>
              <w:bottom w:val="single" w:sz="4" w:space="0" w:color="auto"/>
            </w:tcBorders>
          </w:tcPr>
          <w:p w14:paraId="0AEB5ABC" w14:textId="433264C3" w:rsidR="00A6109B" w:rsidRPr="00B367CC" w:rsidRDefault="00B367CC" w:rsidP="003F79D0">
            <w:pPr>
              <w:pStyle w:val="ListParagraph"/>
              <w:numPr>
                <w:ilvl w:val="0"/>
                <w:numId w:val="14"/>
              </w:numPr>
              <w:ind w:left="77" w:hanging="142"/>
              <w:rPr>
                <w:sz w:val="18"/>
                <w:szCs w:val="18"/>
              </w:rPr>
            </w:pPr>
            <w:r w:rsidRPr="00B367CC">
              <w:rPr>
                <w:rFonts w:cs="Arial"/>
                <w:bCs/>
                <w:sz w:val="18"/>
                <w:szCs w:val="18"/>
              </w:rPr>
              <w:t>Few sector-based coordination mechanisms exist but none to coordinate across the three Rio Conventions.</w:t>
            </w:r>
          </w:p>
        </w:tc>
        <w:tc>
          <w:tcPr>
            <w:tcW w:w="2017" w:type="dxa"/>
            <w:tcBorders>
              <w:bottom w:val="single" w:sz="4" w:space="0" w:color="auto"/>
            </w:tcBorders>
          </w:tcPr>
          <w:p w14:paraId="02049D9E" w14:textId="298D9A5D" w:rsidR="00A6109B" w:rsidRPr="00B367CC" w:rsidRDefault="00B367CC" w:rsidP="003F79D0">
            <w:pPr>
              <w:numPr>
                <w:ilvl w:val="0"/>
                <w:numId w:val="15"/>
              </w:numPr>
              <w:tabs>
                <w:tab w:val="clear" w:pos="720"/>
                <w:tab w:val="num" w:pos="129"/>
              </w:tabs>
              <w:ind w:left="129" w:hanging="142"/>
              <w:rPr>
                <w:sz w:val="18"/>
                <w:szCs w:val="18"/>
              </w:rPr>
            </w:pPr>
            <w:r w:rsidRPr="00B367CC">
              <w:rPr>
                <w:rFonts w:cs="Arial"/>
                <w:bCs/>
                <w:sz w:val="18"/>
                <w:szCs w:val="18"/>
              </w:rPr>
              <w:t xml:space="preserve">An operational inter-sectorial coordination mechanism in place to coordinate the implementation of </w:t>
            </w:r>
            <w:r w:rsidR="00A6109B" w:rsidRPr="00B367CC">
              <w:rPr>
                <w:rFonts w:cs="Arial"/>
                <w:bCs/>
                <w:sz w:val="18"/>
                <w:szCs w:val="18"/>
              </w:rPr>
              <w:t xml:space="preserve">MEAs </w:t>
            </w:r>
            <w:r w:rsidRPr="00B367CC">
              <w:rPr>
                <w:rFonts w:cs="Arial"/>
                <w:bCs/>
                <w:sz w:val="18"/>
                <w:szCs w:val="18"/>
              </w:rPr>
              <w:t>in Cambodia</w:t>
            </w:r>
            <w:r w:rsidR="006C681F">
              <w:rPr>
                <w:rFonts w:cs="Arial"/>
                <w:bCs/>
                <w:sz w:val="18"/>
                <w:szCs w:val="18"/>
              </w:rPr>
              <w:t>.</w:t>
            </w:r>
          </w:p>
        </w:tc>
        <w:tc>
          <w:tcPr>
            <w:tcW w:w="2126" w:type="dxa"/>
          </w:tcPr>
          <w:p w14:paraId="48424B53" w14:textId="77777777" w:rsidR="00B367CC" w:rsidRPr="00B367CC" w:rsidRDefault="00A6109B" w:rsidP="003F79D0">
            <w:pPr>
              <w:numPr>
                <w:ilvl w:val="0"/>
                <w:numId w:val="15"/>
              </w:numPr>
              <w:tabs>
                <w:tab w:val="clear" w:pos="720"/>
                <w:tab w:val="num" w:pos="129"/>
              </w:tabs>
              <w:ind w:left="129" w:hanging="142"/>
              <w:rPr>
                <w:sz w:val="18"/>
                <w:szCs w:val="18"/>
              </w:rPr>
            </w:pPr>
            <w:r w:rsidRPr="00B367CC">
              <w:rPr>
                <w:rFonts w:cs="Arial"/>
                <w:bCs/>
                <w:sz w:val="18"/>
                <w:szCs w:val="18"/>
              </w:rPr>
              <w:t xml:space="preserve">Policy paper </w:t>
            </w:r>
            <w:r w:rsidR="00B367CC" w:rsidRPr="00B367CC">
              <w:rPr>
                <w:rFonts w:cs="Arial"/>
                <w:bCs/>
                <w:sz w:val="18"/>
                <w:szCs w:val="18"/>
              </w:rPr>
              <w:t>on coordination</w:t>
            </w:r>
          </w:p>
          <w:p w14:paraId="061F562C" w14:textId="3867BCAD" w:rsidR="00A6109B" w:rsidRPr="00B367CC" w:rsidRDefault="00B367CC" w:rsidP="003F79D0">
            <w:pPr>
              <w:numPr>
                <w:ilvl w:val="0"/>
                <w:numId w:val="15"/>
              </w:numPr>
              <w:tabs>
                <w:tab w:val="clear" w:pos="720"/>
                <w:tab w:val="num" w:pos="129"/>
              </w:tabs>
              <w:ind w:left="129" w:hanging="142"/>
              <w:rPr>
                <w:sz w:val="18"/>
                <w:szCs w:val="18"/>
              </w:rPr>
            </w:pPr>
            <w:r w:rsidRPr="00B367CC">
              <w:rPr>
                <w:rFonts w:cs="Arial"/>
                <w:bCs/>
                <w:sz w:val="18"/>
                <w:szCs w:val="18"/>
              </w:rPr>
              <w:t>Formal approval (ministerial order?) of this new coordination mechanism</w:t>
            </w:r>
            <w:r w:rsidR="006C681F">
              <w:rPr>
                <w:rFonts w:cs="Arial"/>
                <w:bCs/>
                <w:sz w:val="18"/>
                <w:szCs w:val="18"/>
              </w:rPr>
              <w:t>.</w:t>
            </w:r>
          </w:p>
        </w:tc>
        <w:tc>
          <w:tcPr>
            <w:tcW w:w="2835" w:type="dxa"/>
          </w:tcPr>
          <w:p w14:paraId="4022975B" w14:textId="77777777" w:rsidR="00A6109B" w:rsidRPr="00B367CC" w:rsidRDefault="00A6109B" w:rsidP="00A6109B">
            <w:pPr>
              <w:rPr>
                <w:sz w:val="18"/>
                <w:szCs w:val="18"/>
              </w:rPr>
            </w:pPr>
            <w:r w:rsidRPr="00B367CC">
              <w:rPr>
                <w:b/>
                <w:i/>
                <w:sz w:val="18"/>
                <w:szCs w:val="18"/>
              </w:rPr>
              <w:t>Risks</w:t>
            </w:r>
            <w:r w:rsidRPr="00B367CC">
              <w:rPr>
                <w:sz w:val="18"/>
                <w:szCs w:val="18"/>
              </w:rPr>
              <w:t>:</w:t>
            </w:r>
          </w:p>
          <w:p w14:paraId="0A1547B7" w14:textId="77777777" w:rsidR="00A6109B" w:rsidRPr="00B367CC" w:rsidRDefault="00A6109B" w:rsidP="003F79D0">
            <w:pPr>
              <w:pStyle w:val="ListParagraph"/>
              <w:numPr>
                <w:ilvl w:val="0"/>
                <w:numId w:val="16"/>
              </w:numPr>
              <w:ind w:left="77" w:hanging="142"/>
              <w:rPr>
                <w:sz w:val="18"/>
                <w:szCs w:val="18"/>
              </w:rPr>
            </w:pPr>
            <w:r w:rsidRPr="00CB4358">
              <w:rPr>
                <w:rFonts w:cs="Arial"/>
                <w:bCs/>
                <w:i/>
                <w:sz w:val="18"/>
                <w:szCs w:val="18"/>
              </w:rPr>
              <w:t>Political</w:t>
            </w:r>
            <w:r w:rsidRPr="00B367CC">
              <w:rPr>
                <w:sz w:val="18"/>
                <w:szCs w:val="18"/>
              </w:rPr>
              <w:t xml:space="preserve"> - delays due to ministerial reforms.</w:t>
            </w:r>
          </w:p>
          <w:p w14:paraId="6D6D0029" w14:textId="77777777" w:rsidR="00A6109B" w:rsidRPr="00B367CC" w:rsidRDefault="00A6109B" w:rsidP="003F79D0">
            <w:pPr>
              <w:pStyle w:val="ListParagraph"/>
              <w:numPr>
                <w:ilvl w:val="0"/>
                <w:numId w:val="16"/>
              </w:numPr>
              <w:ind w:left="77" w:hanging="142"/>
              <w:rPr>
                <w:sz w:val="18"/>
                <w:szCs w:val="18"/>
              </w:rPr>
            </w:pPr>
            <w:r w:rsidRPr="00B367CC">
              <w:rPr>
                <w:rFonts w:cs="Arial"/>
                <w:bCs/>
                <w:sz w:val="18"/>
                <w:szCs w:val="18"/>
              </w:rPr>
              <w:t>Operational</w:t>
            </w:r>
            <w:r w:rsidRPr="00B367CC">
              <w:rPr>
                <w:sz w:val="18"/>
                <w:szCs w:val="18"/>
              </w:rPr>
              <w:t xml:space="preserve"> - Irregular frequency of meetings for relevant bodies, unclear approval mechanism for an inter-sectorial coordination body, unwillingness to participate in the inter-sectorial coordination body.</w:t>
            </w:r>
          </w:p>
          <w:p w14:paraId="09AC0615" w14:textId="77777777" w:rsidR="00A6109B" w:rsidRPr="00B367CC" w:rsidRDefault="00A6109B" w:rsidP="00A6109B">
            <w:pPr>
              <w:rPr>
                <w:sz w:val="18"/>
                <w:szCs w:val="18"/>
              </w:rPr>
            </w:pPr>
            <w:r w:rsidRPr="00B367CC">
              <w:rPr>
                <w:rFonts w:cs="Arial"/>
                <w:b/>
                <w:bCs/>
                <w:i/>
                <w:sz w:val="18"/>
                <w:szCs w:val="18"/>
              </w:rPr>
              <w:t>Assumption</w:t>
            </w:r>
            <w:r w:rsidRPr="00B367CC">
              <w:rPr>
                <w:sz w:val="18"/>
                <w:szCs w:val="18"/>
              </w:rPr>
              <w:t>:</w:t>
            </w:r>
          </w:p>
          <w:p w14:paraId="7B398A0F" w14:textId="01FDD94E" w:rsidR="00910ACB" w:rsidRPr="00911660" w:rsidRDefault="00A6109B" w:rsidP="003F79D0">
            <w:pPr>
              <w:pStyle w:val="ListParagraph"/>
              <w:numPr>
                <w:ilvl w:val="0"/>
                <w:numId w:val="14"/>
              </w:numPr>
              <w:ind w:left="77" w:hanging="142"/>
              <w:rPr>
                <w:sz w:val="18"/>
                <w:szCs w:val="18"/>
              </w:rPr>
            </w:pPr>
            <w:r w:rsidRPr="00B367CC">
              <w:rPr>
                <w:sz w:val="18"/>
                <w:szCs w:val="18"/>
              </w:rPr>
              <w:t>S</w:t>
            </w:r>
            <w:r w:rsidR="00911660">
              <w:rPr>
                <w:sz w:val="18"/>
                <w:szCs w:val="18"/>
              </w:rPr>
              <w:t>upporting mechanism is in-place</w:t>
            </w:r>
          </w:p>
        </w:tc>
      </w:tr>
      <w:tr w:rsidR="00A6109B" w:rsidRPr="00891152" w14:paraId="76846071" w14:textId="77777777" w:rsidTr="00C9531F">
        <w:trPr>
          <w:trHeight w:val="532"/>
        </w:trPr>
        <w:tc>
          <w:tcPr>
            <w:tcW w:w="13433" w:type="dxa"/>
            <w:gridSpan w:val="6"/>
            <w:shd w:val="clear" w:color="auto" w:fill="99CCFF"/>
            <w:vAlign w:val="center"/>
          </w:tcPr>
          <w:p w14:paraId="7660B172" w14:textId="4E2F8FFC" w:rsidR="00A6109B" w:rsidRPr="00891152" w:rsidRDefault="00B367CC" w:rsidP="00FF370A">
            <w:pPr>
              <w:rPr>
                <w:rFonts w:cs="Arial"/>
                <w:b/>
                <w:bCs/>
                <w:sz w:val="18"/>
                <w:szCs w:val="18"/>
              </w:rPr>
            </w:pPr>
            <w:r>
              <w:rPr>
                <w:rFonts w:cs="Arial"/>
                <w:b/>
                <w:bCs/>
                <w:sz w:val="18"/>
                <w:szCs w:val="18"/>
              </w:rPr>
              <w:t>OUTCOME 2</w:t>
            </w:r>
            <w:r w:rsidR="00A6109B" w:rsidRPr="00891152">
              <w:rPr>
                <w:rFonts w:cs="Arial"/>
                <w:b/>
                <w:bCs/>
                <w:sz w:val="18"/>
                <w:szCs w:val="18"/>
              </w:rPr>
              <w:t xml:space="preserve">: </w:t>
            </w:r>
            <w:r w:rsidRPr="00B367CC">
              <w:rPr>
                <w:rFonts w:cs="Arial"/>
                <w:b/>
                <w:bCs/>
                <w:sz w:val="18"/>
                <w:szCs w:val="18"/>
              </w:rPr>
              <w:t>IMPROVED USE OF INFORMATION AND KNOWLEDGE RELATED TO THE RIO CONVENTIONS</w:t>
            </w:r>
          </w:p>
        </w:tc>
      </w:tr>
      <w:tr w:rsidR="00911660" w:rsidRPr="00891152" w14:paraId="2D790A7B" w14:textId="77777777" w:rsidTr="009758AF">
        <w:tc>
          <w:tcPr>
            <w:tcW w:w="2268" w:type="dxa"/>
            <w:vMerge w:val="restart"/>
            <w:shd w:val="clear" w:color="auto" w:fill="auto"/>
          </w:tcPr>
          <w:p w14:paraId="51772B5C" w14:textId="77777777" w:rsidR="00911660" w:rsidRPr="00891152" w:rsidRDefault="00911660" w:rsidP="00FF370A">
            <w:pPr>
              <w:rPr>
                <w:rFonts w:cs="Arial"/>
                <w:bCs/>
                <w:sz w:val="18"/>
                <w:szCs w:val="18"/>
              </w:rPr>
            </w:pPr>
            <w:r w:rsidRPr="00891152">
              <w:rPr>
                <w:rFonts w:cs="Arial"/>
                <w:b/>
                <w:bCs/>
                <w:sz w:val="18"/>
                <w:szCs w:val="18"/>
              </w:rPr>
              <w:t xml:space="preserve">Output 2.1: </w:t>
            </w:r>
            <w:r w:rsidRPr="001D7549">
              <w:rPr>
                <w:rFonts w:cs="Arial"/>
                <w:bCs/>
                <w:sz w:val="18"/>
                <w:szCs w:val="18"/>
              </w:rPr>
              <w:t>Innovative tools piloted for decision-making using the economic valuation of the use of natural resources</w:t>
            </w:r>
            <w:r>
              <w:rPr>
                <w:rFonts w:cs="Arial"/>
                <w:bCs/>
                <w:sz w:val="18"/>
                <w:szCs w:val="18"/>
              </w:rPr>
              <w:t>.</w:t>
            </w:r>
          </w:p>
          <w:p w14:paraId="63C752BE" w14:textId="77777777" w:rsidR="00911660" w:rsidRPr="00891152" w:rsidRDefault="00911660" w:rsidP="00FF370A">
            <w:pPr>
              <w:rPr>
                <w:rFonts w:cs="Arial"/>
                <w:bCs/>
                <w:sz w:val="18"/>
                <w:szCs w:val="18"/>
              </w:rPr>
            </w:pPr>
          </w:p>
          <w:p w14:paraId="70BE398F" w14:textId="77777777" w:rsidR="00911660" w:rsidRDefault="00911660" w:rsidP="00081F03">
            <w:pPr>
              <w:rPr>
                <w:noProof/>
                <w:sz w:val="18"/>
                <w:szCs w:val="18"/>
              </w:rPr>
            </w:pPr>
            <w:r w:rsidRPr="00891152">
              <w:rPr>
                <w:rFonts w:cs="Arial"/>
                <w:b/>
                <w:bCs/>
                <w:sz w:val="18"/>
                <w:szCs w:val="18"/>
              </w:rPr>
              <w:t xml:space="preserve">Output 2.2: </w:t>
            </w:r>
            <w:r w:rsidRPr="00EE013F">
              <w:rPr>
                <w:noProof/>
                <w:sz w:val="18"/>
                <w:szCs w:val="18"/>
              </w:rPr>
              <w:t>Strengthened capacity of existing national implementing institutions on negotiation skills and national preparatory process for COPs and other related meetings for the Rio conventions</w:t>
            </w:r>
            <w:r>
              <w:rPr>
                <w:noProof/>
                <w:sz w:val="18"/>
                <w:szCs w:val="18"/>
              </w:rPr>
              <w:t>.</w:t>
            </w:r>
          </w:p>
          <w:p w14:paraId="4CB30A6D" w14:textId="77777777" w:rsidR="00911660" w:rsidRPr="00891152" w:rsidRDefault="00911660" w:rsidP="00EE013F">
            <w:pPr>
              <w:rPr>
                <w:rFonts w:cs="Arial"/>
                <w:bCs/>
                <w:sz w:val="18"/>
                <w:szCs w:val="18"/>
              </w:rPr>
            </w:pPr>
          </w:p>
          <w:p w14:paraId="617CC081" w14:textId="0BA3CB99" w:rsidR="00911660" w:rsidRPr="00891152" w:rsidRDefault="00911660" w:rsidP="00EE013F">
            <w:pPr>
              <w:rPr>
                <w:rFonts w:cs="Arial"/>
                <w:b/>
                <w:bCs/>
                <w:sz w:val="18"/>
                <w:szCs w:val="18"/>
              </w:rPr>
            </w:pPr>
            <w:r w:rsidRPr="00891152">
              <w:rPr>
                <w:rFonts w:cs="Arial"/>
                <w:b/>
                <w:bCs/>
                <w:sz w:val="18"/>
                <w:szCs w:val="18"/>
              </w:rPr>
              <w:t>O</w:t>
            </w:r>
            <w:r>
              <w:rPr>
                <w:rFonts w:cs="Arial"/>
                <w:b/>
                <w:bCs/>
                <w:sz w:val="18"/>
                <w:szCs w:val="18"/>
              </w:rPr>
              <w:t>utput 2.3</w:t>
            </w:r>
            <w:r w:rsidRPr="00891152">
              <w:rPr>
                <w:rFonts w:cs="Arial"/>
                <w:b/>
                <w:bCs/>
                <w:sz w:val="18"/>
                <w:szCs w:val="18"/>
              </w:rPr>
              <w:t xml:space="preserve">: </w:t>
            </w:r>
            <w:r w:rsidRPr="00EE013F">
              <w:rPr>
                <w:noProof/>
                <w:sz w:val="18"/>
                <w:szCs w:val="18"/>
              </w:rPr>
              <w:t xml:space="preserve">A unified reporting process on the </w:t>
            </w:r>
            <w:r w:rsidRPr="00EE013F">
              <w:rPr>
                <w:noProof/>
                <w:sz w:val="18"/>
                <w:szCs w:val="18"/>
              </w:rPr>
              <w:lastRenderedPageBreak/>
              <w:t>implementation status of the three Rio Conventions</w:t>
            </w:r>
            <w:r>
              <w:rPr>
                <w:noProof/>
                <w:sz w:val="18"/>
                <w:szCs w:val="18"/>
              </w:rPr>
              <w:t>.</w:t>
            </w:r>
          </w:p>
        </w:tc>
        <w:tc>
          <w:tcPr>
            <w:tcW w:w="2244" w:type="dxa"/>
          </w:tcPr>
          <w:p w14:paraId="09F20C1E" w14:textId="6B54BC5A" w:rsidR="00911660" w:rsidRPr="00A5619C" w:rsidRDefault="00911660" w:rsidP="003F79D0">
            <w:pPr>
              <w:pStyle w:val="ListParagraph"/>
              <w:numPr>
                <w:ilvl w:val="0"/>
                <w:numId w:val="13"/>
              </w:numPr>
              <w:tabs>
                <w:tab w:val="left" w:pos="295"/>
              </w:tabs>
              <w:ind w:left="295" w:hanging="295"/>
              <w:rPr>
                <w:rFonts w:cs="Arial"/>
                <w:bCs/>
                <w:sz w:val="18"/>
                <w:szCs w:val="18"/>
              </w:rPr>
            </w:pPr>
            <w:r>
              <w:rPr>
                <w:rFonts w:cs="Arial"/>
                <w:bCs/>
                <w:sz w:val="18"/>
                <w:szCs w:val="18"/>
              </w:rPr>
              <w:lastRenderedPageBreak/>
              <w:t>Model to implement environmental economic valuation in Cambodia</w:t>
            </w:r>
          </w:p>
        </w:tc>
        <w:tc>
          <w:tcPr>
            <w:tcW w:w="1943" w:type="dxa"/>
          </w:tcPr>
          <w:p w14:paraId="25C77E44" w14:textId="23319C64" w:rsidR="00911660" w:rsidRPr="00A5619C" w:rsidRDefault="00911660" w:rsidP="003F79D0">
            <w:pPr>
              <w:pStyle w:val="ListParagraph"/>
              <w:numPr>
                <w:ilvl w:val="0"/>
                <w:numId w:val="14"/>
              </w:numPr>
              <w:ind w:left="77" w:hanging="142"/>
              <w:rPr>
                <w:sz w:val="18"/>
                <w:szCs w:val="18"/>
                <w:lang w:val="en-GB"/>
              </w:rPr>
            </w:pPr>
            <w:r>
              <w:rPr>
                <w:sz w:val="18"/>
                <w:szCs w:val="18"/>
                <w:lang w:val="en-GB"/>
              </w:rPr>
              <w:t xml:space="preserve">Environmental economic valuation as a policy instrument is not used in Cambodia </w:t>
            </w:r>
          </w:p>
        </w:tc>
        <w:tc>
          <w:tcPr>
            <w:tcW w:w="2017" w:type="dxa"/>
          </w:tcPr>
          <w:p w14:paraId="7143C659" w14:textId="36877D2E" w:rsidR="00911660" w:rsidRPr="00A5619C" w:rsidRDefault="00911660" w:rsidP="003F79D0">
            <w:pPr>
              <w:pStyle w:val="ListParagraph"/>
              <w:numPr>
                <w:ilvl w:val="0"/>
                <w:numId w:val="14"/>
              </w:numPr>
              <w:ind w:left="77" w:hanging="142"/>
              <w:rPr>
                <w:sz w:val="18"/>
                <w:szCs w:val="18"/>
                <w:lang w:val="en-GB"/>
              </w:rPr>
            </w:pPr>
            <w:r>
              <w:rPr>
                <w:sz w:val="18"/>
                <w:szCs w:val="18"/>
                <w:lang w:val="en-GB"/>
              </w:rPr>
              <w:t>A strategy on how to implement environmental economic valuation as a policy instrument in Cambodia</w:t>
            </w:r>
          </w:p>
        </w:tc>
        <w:tc>
          <w:tcPr>
            <w:tcW w:w="2126" w:type="dxa"/>
          </w:tcPr>
          <w:p w14:paraId="06DA29A7" w14:textId="2812C204" w:rsidR="00911660" w:rsidRDefault="00911660" w:rsidP="003F79D0">
            <w:pPr>
              <w:pStyle w:val="ListParagraph"/>
              <w:numPr>
                <w:ilvl w:val="0"/>
                <w:numId w:val="14"/>
              </w:numPr>
              <w:ind w:left="77" w:hanging="142"/>
              <w:rPr>
                <w:sz w:val="18"/>
                <w:szCs w:val="18"/>
                <w:lang w:val="en-GB"/>
              </w:rPr>
            </w:pPr>
            <w:r>
              <w:rPr>
                <w:sz w:val="18"/>
                <w:szCs w:val="18"/>
                <w:lang w:val="en-GB"/>
              </w:rPr>
              <w:t>Government strategy</w:t>
            </w:r>
          </w:p>
          <w:p w14:paraId="501D47C1" w14:textId="19374886" w:rsidR="00911660" w:rsidRPr="00A5619C" w:rsidRDefault="00911660" w:rsidP="003F79D0">
            <w:pPr>
              <w:pStyle w:val="ListParagraph"/>
              <w:numPr>
                <w:ilvl w:val="0"/>
                <w:numId w:val="14"/>
              </w:numPr>
              <w:ind w:left="77" w:hanging="142"/>
              <w:rPr>
                <w:sz w:val="18"/>
                <w:szCs w:val="18"/>
                <w:lang w:val="en-GB"/>
              </w:rPr>
            </w:pPr>
            <w:r>
              <w:rPr>
                <w:sz w:val="18"/>
                <w:szCs w:val="18"/>
                <w:lang w:val="en-GB"/>
              </w:rPr>
              <w:t>Policy paper(s)</w:t>
            </w:r>
          </w:p>
        </w:tc>
        <w:tc>
          <w:tcPr>
            <w:tcW w:w="2835" w:type="dxa"/>
            <w:vMerge w:val="restart"/>
          </w:tcPr>
          <w:p w14:paraId="1CFEF77B" w14:textId="77777777" w:rsidR="00911660" w:rsidRPr="00A5619C" w:rsidRDefault="00911660" w:rsidP="00A6109B">
            <w:pPr>
              <w:ind w:left="-65"/>
              <w:rPr>
                <w:rFonts w:cs="Arial"/>
                <w:bCs/>
                <w:sz w:val="18"/>
                <w:szCs w:val="18"/>
              </w:rPr>
            </w:pPr>
            <w:r w:rsidRPr="00A5619C">
              <w:rPr>
                <w:rFonts w:cs="Arial"/>
                <w:b/>
                <w:bCs/>
                <w:i/>
                <w:sz w:val="18"/>
                <w:szCs w:val="18"/>
              </w:rPr>
              <w:t>Risk</w:t>
            </w:r>
            <w:r w:rsidRPr="00A5619C">
              <w:rPr>
                <w:rFonts w:cs="Arial"/>
                <w:bCs/>
                <w:sz w:val="18"/>
                <w:szCs w:val="18"/>
              </w:rPr>
              <w:t>:</w:t>
            </w:r>
          </w:p>
          <w:p w14:paraId="7C68D909" w14:textId="77777777" w:rsidR="00911660" w:rsidRPr="00A5619C" w:rsidRDefault="00911660" w:rsidP="003F79D0">
            <w:pPr>
              <w:pStyle w:val="ListParagraph"/>
              <w:numPr>
                <w:ilvl w:val="0"/>
                <w:numId w:val="14"/>
              </w:numPr>
              <w:ind w:left="77" w:hanging="142"/>
              <w:rPr>
                <w:rFonts w:cs="Arial"/>
                <w:bCs/>
                <w:sz w:val="18"/>
                <w:szCs w:val="18"/>
              </w:rPr>
            </w:pPr>
            <w:r w:rsidRPr="00A5619C">
              <w:rPr>
                <w:rFonts w:cs="Arial"/>
                <w:bCs/>
                <w:sz w:val="18"/>
                <w:szCs w:val="18"/>
              </w:rPr>
              <w:t>No interest from decision-makers to use economic valuation as a tool to support decision-making</w:t>
            </w:r>
          </w:p>
          <w:p w14:paraId="5D5B26AE" w14:textId="77777777" w:rsidR="00911660" w:rsidRPr="00A5619C" w:rsidRDefault="00911660" w:rsidP="00A6109B">
            <w:pPr>
              <w:ind w:left="-65"/>
              <w:rPr>
                <w:rFonts w:cs="Arial"/>
                <w:bCs/>
                <w:sz w:val="18"/>
                <w:szCs w:val="18"/>
              </w:rPr>
            </w:pPr>
            <w:r w:rsidRPr="00A5619C">
              <w:rPr>
                <w:rFonts w:cs="Arial"/>
                <w:b/>
                <w:bCs/>
                <w:i/>
                <w:sz w:val="18"/>
                <w:szCs w:val="18"/>
              </w:rPr>
              <w:t>Assumption</w:t>
            </w:r>
            <w:r w:rsidRPr="00A5619C">
              <w:rPr>
                <w:rFonts w:cs="Arial"/>
                <w:bCs/>
                <w:sz w:val="18"/>
                <w:szCs w:val="18"/>
              </w:rPr>
              <w:t>:</w:t>
            </w:r>
          </w:p>
          <w:p w14:paraId="0E56A809" w14:textId="0CE7B728" w:rsidR="00911660" w:rsidRPr="00911660" w:rsidRDefault="00911660" w:rsidP="003F79D0">
            <w:pPr>
              <w:pStyle w:val="ListParagraph"/>
              <w:numPr>
                <w:ilvl w:val="0"/>
                <w:numId w:val="14"/>
              </w:numPr>
              <w:ind w:left="77" w:hanging="142"/>
              <w:rPr>
                <w:rFonts w:cs="Arial"/>
                <w:bCs/>
                <w:sz w:val="18"/>
                <w:szCs w:val="18"/>
              </w:rPr>
            </w:pPr>
            <w:r w:rsidRPr="00A5619C">
              <w:rPr>
                <w:rFonts w:cs="Arial"/>
                <w:bCs/>
                <w:sz w:val="18"/>
                <w:szCs w:val="18"/>
              </w:rPr>
              <w:t>The benefit of using better economic valuation will encourage decision-makers to use it.</w:t>
            </w:r>
          </w:p>
        </w:tc>
      </w:tr>
      <w:tr w:rsidR="00911660" w:rsidRPr="00891152" w14:paraId="119F2137" w14:textId="77777777" w:rsidTr="009758AF">
        <w:tc>
          <w:tcPr>
            <w:tcW w:w="2268" w:type="dxa"/>
            <w:vMerge/>
            <w:shd w:val="clear" w:color="auto" w:fill="auto"/>
          </w:tcPr>
          <w:p w14:paraId="4F74BCF8" w14:textId="7A7C9A45" w:rsidR="00911660" w:rsidRPr="00891152" w:rsidRDefault="00911660" w:rsidP="00EE013F">
            <w:pPr>
              <w:rPr>
                <w:rFonts w:cs="Arial"/>
                <w:b/>
                <w:bCs/>
                <w:sz w:val="18"/>
                <w:szCs w:val="18"/>
              </w:rPr>
            </w:pPr>
          </w:p>
        </w:tc>
        <w:tc>
          <w:tcPr>
            <w:tcW w:w="2244" w:type="dxa"/>
          </w:tcPr>
          <w:p w14:paraId="4C8261EA" w14:textId="3889ABD7" w:rsidR="00911660" w:rsidRPr="00A5619C" w:rsidRDefault="00911660" w:rsidP="003F79D0">
            <w:pPr>
              <w:pStyle w:val="ListParagraph"/>
              <w:numPr>
                <w:ilvl w:val="0"/>
                <w:numId w:val="13"/>
              </w:numPr>
              <w:tabs>
                <w:tab w:val="left" w:pos="295"/>
              </w:tabs>
              <w:ind w:left="295" w:hanging="295"/>
              <w:rPr>
                <w:rFonts w:cs="Arial"/>
                <w:bCs/>
                <w:sz w:val="18"/>
                <w:szCs w:val="18"/>
              </w:rPr>
            </w:pPr>
            <w:r w:rsidRPr="00A5619C">
              <w:rPr>
                <w:rFonts w:cs="Arial"/>
                <w:bCs/>
                <w:sz w:val="18"/>
                <w:szCs w:val="18"/>
              </w:rPr>
              <w:t>Use of environmental economic valuation in environmental decision-making</w:t>
            </w:r>
          </w:p>
        </w:tc>
        <w:tc>
          <w:tcPr>
            <w:tcW w:w="1943" w:type="dxa"/>
          </w:tcPr>
          <w:p w14:paraId="40F33675" w14:textId="7B12CC42" w:rsidR="00911660" w:rsidRPr="00A5619C" w:rsidRDefault="00911660" w:rsidP="003F79D0">
            <w:pPr>
              <w:pStyle w:val="ListParagraph"/>
              <w:numPr>
                <w:ilvl w:val="0"/>
                <w:numId w:val="14"/>
              </w:numPr>
              <w:ind w:left="77" w:hanging="142"/>
              <w:rPr>
                <w:rFonts w:cs="Arial"/>
                <w:bCs/>
                <w:sz w:val="18"/>
                <w:szCs w:val="18"/>
              </w:rPr>
            </w:pPr>
            <w:r w:rsidRPr="00A5619C">
              <w:rPr>
                <w:sz w:val="18"/>
                <w:szCs w:val="18"/>
                <w:lang w:val="en-GB"/>
              </w:rPr>
              <w:t>Environmental economic valuation is not used in decision-making in Cambodia.</w:t>
            </w:r>
          </w:p>
        </w:tc>
        <w:tc>
          <w:tcPr>
            <w:tcW w:w="2017" w:type="dxa"/>
          </w:tcPr>
          <w:p w14:paraId="50B3B3EE" w14:textId="6952AE1A" w:rsidR="00911660" w:rsidRPr="00A5619C" w:rsidRDefault="00911660" w:rsidP="003F79D0">
            <w:pPr>
              <w:pStyle w:val="ListParagraph"/>
              <w:numPr>
                <w:ilvl w:val="0"/>
                <w:numId w:val="14"/>
              </w:numPr>
              <w:ind w:left="77" w:hanging="142"/>
              <w:rPr>
                <w:rFonts w:cs="Arial"/>
                <w:bCs/>
                <w:sz w:val="18"/>
                <w:szCs w:val="18"/>
              </w:rPr>
            </w:pPr>
            <w:r w:rsidRPr="00A5619C">
              <w:rPr>
                <w:sz w:val="18"/>
                <w:szCs w:val="18"/>
                <w:lang w:val="en-GB"/>
              </w:rPr>
              <w:t>3-4 policies, programmes or plans are developed using environmental economic valuation.</w:t>
            </w:r>
          </w:p>
        </w:tc>
        <w:tc>
          <w:tcPr>
            <w:tcW w:w="2126" w:type="dxa"/>
          </w:tcPr>
          <w:p w14:paraId="641E2BA7" w14:textId="3FD566D5" w:rsidR="00911660" w:rsidRPr="00A5619C" w:rsidRDefault="00911660" w:rsidP="003F79D0">
            <w:pPr>
              <w:pStyle w:val="ListParagraph"/>
              <w:numPr>
                <w:ilvl w:val="0"/>
                <w:numId w:val="14"/>
              </w:numPr>
              <w:ind w:left="77" w:hanging="142"/>
              <w:rPr>
                <w:rFonts w:cs="Arial"/>
                <w:bCs/>
                <w:sz w:val="18"/>
                <w:szCs w:val="18"/>
              </w:rPr>
            </w:pPr>
            <w:r w:rsidRPr="00A5619C">
              <w:rPr>
                <w:sz w:val="18"/>
                <w:szCs w:val="18"/>
                <w:lang w:val="en-GB"/>
              </w:rPr>
              <w:t>Policy, programme and plan documents</w:t>
            </w:r>
          </w:p>
        </w:tc>
        <w:tc>
          <w:tcPr>
            <w:tcW w:w="2835" w:type="dxa"/>
            <w:vMerge/>
          </w:tcPr>
          <w:p w14:paraId="747D9A8E" w14:textId="3067E668" w:rsidR="00911660" w:rsidRPr="00A5619C" w:rsidRDefault="00911660" w:rsidP="003F79D0">
            <w:pPr>
              <w:pStyle w:val="ListParagraph"/>
              <w:numPr>
                <w:ilvl w:val="0"/>
                <w:numId w:val="14"/>
              </w:numPr>
              <w:ind w:left="77" w:hanging="142"/>
              <w:rPr>
                <w:sz w:val="18"/>
                <w:szCs w:val="18"/>
              </w:rPr>
            </w:pPr>
          </w:p>
        </w:tc>
      </w:tr>
      <w:tr w:rsidR="00CB4358" w:rsidRPr="00891152" w14:paraId="592F9DE1" w14:textId="77777777" w:rsidTr="009758AF">
        <w:tc>
          <w:tcPr>
            <w:tcW w:w="2268" w:type="dxa"/>
            <w:vMerge/>
            <w:shd w:val="clear" w:color="auto" w:fill="auto"/>
          </w:tcPr>
          <w:p w14:paraId="20C9F68D" w14:textId="77777777" w:rsidR="00CB4358" w:rsidRPr="00891152" w:rsidRDefault="00CB4358" w:rsidP="00FF370A">
            <w:pPr>
              <w:rPr>
                <w:rFonts w:cs="Arial"/>
                <w:b/>
                <w:bCs/>
                <w:sz w:val="18"/>
                <w:szCs w:val="18"/>
              </w:rPr>
            </w:pPr>
          </w:p>
        </w:tc>
        <w:tc>
          <w:tcPr>
            <w:tcW w:w="2244" w:type="dxa"/>
          </w:tcPr>
          <w:p w14:paraId="7F044234" w14:textId="77F7BB1F" w:rsidR="00CB4358" w:rsidRPr="00891152" w:rsidRDefault="00CB4358" w:rsidP="003F79D0">
            <w:pPr>
              <w:pStyle w:val="ListParagraph"/>
              <w:numPr>
                <w:ilvl w:val="0"/>
                <w:numId w:val="13"/>
              </w:numPr>
              <w:tabs>
                <w:tab w:val="left" w:pos="295"/>
              </w:tabs>
              <w:ind w:left="295" w:hanging="295"/>
              <w:rPr>
                <w:rFonts w:cs="Arial"/>
                <w:bCs/>
                <w:sz w:val="18"/>
                <w:szCs w:val="18"/>
              </w:rPr>
            </w:pPr>
            <w:r>
              <w:rPr>
                <w:rFonts w:cs="Arial"/>
                <w:bCs/>
                <w:sz w:val="18"/>
                <w:szCs w:val="18"/>
              </w:rPr>
              <w:t>Negotiation capacity of Cambodia at COPs</w:t>
            </w:r>
          </w:p>
        </w:tc>
        <w:tc>
          <w:tcPr>
            <w:tcW w:w="1943" w:type="dxa"/>
          </w:tcPr>
          <w:p w14:paraId="270B21DC" w14:textId="2D1E326F" w:rsidR="00CB4358" w:rsidRPr="00891152" w:rsidRDefault="00CB4358" w:rsidP="003F79D0">
            <w:pPr>
              <w:pStyle w:val="ListParagraph"/>
              <w:numPr>
                <w:ilvl w:val="0"/>
                <w:numId w:val="14"/>
              </w:numPr>
              <w:ind w:left="77" w:hanging="142"/>
              <w:rPr>
                <w:rFonts w:cs="Arial"/>
                <w:bCs/>
                <w:sz w:val="18"/>
                <w:szCs w:val="18"/>
              </w:rPr>
            </w:pPr>
            <w:r>
              <w:rPr>
                <w:rFonts w:cs="Arial"/>
                <w:bCs/>
                <w:sz w:val="18"/>
                <w:szCs w:val="18"/>
              </w:rPr>
              <w:t>Limited COP negotiations skills and knowledge</w:t>
            </w:r>
          </w:p>
        </w:tc>
        <w:tc>
          <w:tcPr>
            <w:tcW w:w="2017" w:type="dxa"/>
          </w:tcPr>
          <w:p w14:paraId="711ECAF0" w14:textId="11D95AD2" w:rsidR="00CB4358" w:rsidRPr="00891152" w:rsidRDefault="00CB4358" w:rsidP="003F79D0">
            <w:pPr>
              <w:pStyle w:val="ListParagraph"/>
              <w:numPr>
                <w:ilvl w:val="0"/>
                <w:numId w:val="14"/>
              </w:numPr>
              <w:ind w:left="77" w:hanging="142"/>
              <w:rPr>
                <w:rFonts w:cs="Arial"/>
                <w:bCs/>
                <w:sz w:val="18"/>
                <w:szCs w:val="18"/>
              </w:rPr>
            </w:pPr>
            <w:r>
              <w:rPr>
                <w:rFonts w:cs="Arial"/>
                <w:bCs/>
                <w:sz w:val="18"/>
                <w:szCs w:val="18"/>
              </w:rPr>
              <w:t>Negotiations at 2-3 COPs with position papers for Cambodia</w:t>
            </w:r>
          </w:p>
        </w:tc>
        <w:tc>
          <w:tcPr>
            <w:tcW w:w="2126" w:type="dxa"/>
          </w:tcPr>
          <w:p w14:paraId="47E55819" w14:textId="77777777" w:rsidR="00CB4358" w:rsidRDefault="00CB4358" w:rsidP="003F79D0">
            <w:pPr>
              <w:pStyle w:val="ListParagraph"/>
              <w:numPr>
                <w:ilvl w:val="0"/>
                <w:numId w:val="14"/>
              </w:numPr>
              <w:ind w:left="77" w:hanging="142"/>
              <w:rPr>
                <w:rFonts w:cs="Arial"/>
                <w:bCs/>
                <w:sz w:val="18"/>
                <w:szCs w:val="18"/>
              </w:rPr>
            </w:pPr>
            <w:r>
              <w:rPr>
                <w:rFonts w:cs="Arial"/>
                <w:bCs/>
                <w:sz w:val="18"/>
                <w:szCs w:val="18"/>
              </w:rPr>
              <w:t>Country position papers</w:t>
            </w:r>
          </w:p>
          <w:p w14:paraId="51FCF47C" w14:textId="77777777" w:rsidR="00CB4358" w:rsidRDefault="00CB4358" w:rsidP="003F79D0">
            <w:pPr>
              <w:pStyle w:val="ListParagraph"/>
              <w:numPr>
                <w:ilvl w:val="0"/>
                <w:numId w:val="14"/>
              </w:numPr>
              <w:ind w:left="77" w:hanging="142"/>
              <w:rPr>
                <w:rFonts w:cs="Arial"/>
                <w:bCs/>
                <w:sz w:val="18"/>
                <w:szCs w:val="18"/>
              </w:rPr>
            </w:pPr>
            <w:r>
              <w:rPr>
                <w:rFonts w:cs="Arial"/>
                <w:bCs/>
                <w:sz w:val="18"/>
                <w:szCs w:val="18"/>
              </w:rPr>
              <w:t>Policy papers</w:t>
            </w:r>
          </w:p>
          <w:p w14:paraId="03D782F1" w14:textId="4E8A5F28" w:rsidR="00CB4358" w:rsidRPr="00891152" w:rsidRDefault="00CB4358" w:rsidP="003F79D0">
            <w:pPr>
              <w:pStyle w:val="ListParagraph"/>
              <w:numPr>
                <w:ilvl w:val="0"/>
                <w:numId w:val="14"/>
              </w:numPr>
              <w:ind w:left="77" w:hanging="142"/>
              <w:rPr>
                <w:rFonts w:cs="Arial"/>
                <w:bCs/>
                <w:sz w:val="18"/>
                <w:szCs w:val="18"/>
              </w:rPr>
            </w:pPr>
            <w:r>
              <w:rPr>
                <w:rFonts w:cs="Arial"/>
                <w:bCs/>
                <w:sz w:val="18"/>
                <w:szCs w:val="18"/>
              </w:rPr>
              <w:t>COPs reports</w:t>
            </w:r>
          </w:p>
        </w:tc>
        <w:tc>
          <w:tcPr>
            <w:tcW w:w="2835" w:type="dxa"/>
            <w:vMerge w:val="restart"/>
          </w:tcPr>
          <w:p w14:paraId="4124EDEF" w14:textId="77777777" w:rsidR="00CB4358" w:rsidRPr="00750A33" w:rsidRDefault="00CB4358" w:rsidP="00A6109B">
            <w:pPr>
              <w:ind w:left="-65"/>
              <w:rPr>
                <w:rFonts w:cs="Arial"/>
                <w:bCs/>
                <w:sz w:val="18"/>
                <w:szCs w:val="18"/>
              </w:rPr>
            </w:pPr>
            <w:r w:rsidRPr="00750A33">
              <w:rPr>
                <w:rFonts w:cs="Arial"/>
                <w:b/>
                <w:bCs/>
                <w:i/>
                <w:sz w:val="18"/>
                <w:szCs w:val="18"/>
              </w:rPr>
              <w:t>Risk</w:t>
            </w:r>
            <w:r w:rsidRPr="00750A33">
              <w:rPr>
                <w:rFonts w:cs="Arial"/>
                <w:bCs/>
                <w:sz w:val="18"/>
                <w:szCs w:val="18"/>
              </w:rPr>
              <w:t>:</w:t>
            </w:r>
          </w:p>
          <w:p w14:paraId="40C8BECB" w14:textId="77777777" w:rsidR="00CB4358" w:rsidRPr="00750A33" w:rsidRDefault="00CB4358" w:rsidP="003F79D0">
            <w:pPr>
              <w:pStyle w:val="ListParagraph"/>
              <w:numPr>
                <w:ilvl w:val="0"/>
                <w:numId w:val="14"/>
              </w:numPr>
              <w:ind w:left="77" w:hanging="142"/>
              <w:rPr>
                <w:rFonts w:cs="Arial"/>
                <w:bCs/>
                <w:sz w:val="18"/>
                <w:szCs w:val="18"/>
              </w:rPr>
            </w:pPr>
            <w:r w:rsidRPr="00750A33">
              <w:rPr>
                <w:rFonts w:cs="Arial"/>
                <w:bCs/>
                <w:sz w:val="18"/>
                <w:szCs w:val="18"/>
              </w:rPr>
              <w:t>The government does not fulfill its international obligations; including those from the 3 Rio Conventions</w:t>
            </w:r>
          </w:p>
          <w:p w14:paraId="704C4AD5" w14:textId="77777777" w:rsidR="00CB4358" w:rsidRPr="00750A33" w:rsidRDefault="00CB4358" w:rsidP="00A6109B">
            <w:pPr>
              <w:ind w:left="-65"/>
              <w:rPr>
                <w:rFonts w:cs="Arial"/>
                <w:bCs/>
                <w:sz w:val="18"/>
                <w:szCs w:val="18"/>
              </w:rPr>
            </w:pPr>
            <w:r w:rsidRPr="00750A33">
              <w:rPr>
                <w:rFonts w:cs="Arial"/>
                <w:b/>
                <w:bCs/>
                <w:i/>
                <w:sz w:val="18"/>
                <w:szCs w:val="18"/>
              </w:rPr>
              <w:t>Assumption</w:t>
            </w:r>
            <w:r w:rsidRPr="00750A33">
              <w:rPr>
                <w:rFonts w:cs="Arial"/>
                <w:bCs/>
                <w:sz w:val="18"/>
                <w:szCs w:val="18"/>
              </w:rPr>
              <w:t>:</w:t>
            </w:r>
          </w:p>
          <w:p w14:paraId="7DC712F8" w14:textId="39DFCC75" w:rsidR="00CB4358" w:rsidRPr="00891152" w:rsidRDefault="00CB4358" w:rsidP="00605BB7">
            <w:pPr>
              <w:rPr>
                <w:rFonts w:cs="Arial"/>
                <w:bCs/>
                <w:sz w:val="18"/>
                <w:szCs w:val="18"/>
              </w:rPr>
            </w:pPr>
            <w:r w:rsidRPr="00750A33">
              <w:rPr>
                <w:rFonts w:cs="Arial"/>
                <w:bCs/>
                <w:sz w:val="18"/>
                <w:szCs w:val="18"/>
              </w:rPr>
              <w:lastRenderedPageBreak/>
              <w:t>The government continues to fulfill its international commitments</w:t>
            </w:r>
          </w:p>
        </w:tc>
      </w:tr>
      <w:tr w:rsidR="00CB4358" w:rsidRPr="00891152" w14:paraId="451F880C" w14:textId="77777777" w:rsidTr="009758AF">
        <w:tc>
          <w:tcPr>
            <w:tcW w:w="2268" w:type="dxa"/>
            <w:vMerge/>
            <w:shd w:val="clear" w:color="auto" w:fill="auto"/>
          </w:tcPr>
          <w:p w14:paraId="6916C57E" w14:textId="77777777" w:rsidR="00CB4358" w:rsidRPr="00891152" w:rsidRDefault="00CB4358" w:rsidP="00FF370A">
            <w:pPr>
              <w:rPr>
                <w:rFonts w:cs="Arial"/>
                <w:b/>
                <w:bCs/>
                <w:sz w:val="18"/>
                <w:szCs w:val="18"/>
              </w:rPr>
            </w:pPr>
          </w:p>
        </w:tc>
        <w:tc>
          <w:tcPr>
            <w:tcW w:w="2244" w:type="dxa"/>
          </w:tcPr>
          <w:p w14:paraId="29A3571B" w14:textId="27132CBA" w:rsidR="00CB4358" w:rsidRPr="00B367CC" w:rsidRDefault="00CB4358" w:rsidP="003F79D0">
            <w:pPr>
              <w:pStyle w:val="ListParagraph"/>
              <w:numPr>
                <w:ilvl w:val="0"/>
                <w:numId w:val="13"/>
              </w:numPr>
              <w:tabs>
                <w:tab w:val="left" w:pos="295"/>
              </w:tabs>
              <w:ind w:left="295" w:hanging="295"/>
              <w:rPr>
                <w:rFonts w:cs="Arial"/>
                <w:bCs/>
                <w:sz w:val="18"/>
                <w:szCs w:val="18"/>
              </w:rPr>
            </w:pPr>
            <w:r w:rsidRPr="00B367CC">
              <w:rPr>
                <w:rFonts w:cs="Arial"/>
                <w:bCs/>
                <w:sz w:val="18"/>
                <w:szCs w:val="18"/>
              </w:rPr>
              <w:t xml:space="preserve">Quality, quantity and timeliness of reports </w:t>
            </w:r>
            <w:r w:rsidRPr="00B367CC">
              <w:rPr>
                <w:rFonts w:cs="Arial"/>
                <w:bCs/>
                <w:sz w:val="18"/>
                <w:szCs w:val="18"/>
              </w:rPr>
              <w:lastRenderedPageBreak/>
              <w:t>submitted to conventions</w:t>
            </w:r>
          </w:p>
        </w:tc>
        <w:tc>
          <w:tcPr>
            <w:tcW w:w="1943" w:type="dxa"/>
          </w:tcPr>
          <w:p w14:paraId="1F4085D7" w14:textId="3B164AE9" w:rsidR="00CB4358" w:rsidRPr="00B367CC" w:rsidRDefault="00CB4358" w:rsidP="003F79D0">
            <w:pPr>
              <w:pStyle w:val="ListParagraph"/>
              <w:numPr>
                <w:ilvl w:val="0"/>
                <w:numId w:val="14"/>
              </w:numPr>
              <w:ind w:left="77" w:hanging="142"/>
              <w:rPr>
                <w:rFonts w:cs="Arial"/>
                <w:bCs/>
                <w:sz w:val="18"/>
                <w:szCs w:val="18"/>
              </w:rPr>
            </w:pPr>
            <w:r w:rsidRPr="00B367CC">
              <w:rPr>
                <w:sz w:val="18"/>
                <w:szCs w:val="18"/>
                <w:lang w:val="en-GB"/>
              </w:rPr>
              <w:lastRenderedPageBreak/>
              <w:t xml:space="preserve">Reports are sector-based, are not </w:t>
            </w:r>
            <w:r w:rsidRPr="00B367CC">
              <w:rPr>
                <w:sz w:val="18"/>
                <w:szCs w:val="18"/>
                <w:lang w:val="en-GB"/>
              </w:rPr>
              <w:lastRenderedPageBreak/>
              <w:t>submitted on time and do not contain much primary collected data</w:t>
            </w:r>
          </w:p>
        </w:tc>
        <w:tc>
          <w:tcPr>
            <w:tcW w:w="2017" w:type="dxa"/>
          </w:tcPr>
          <w:p w14:paraId="4BB62F25" w14:textId="1CB55B28" w:rsidR="00CB4358" w:rsidRPr="00B367CC" w:rsidRDefault="00CB4358" w:rsidP="003F79D0">
            <w:pPr>
              <w:pStyle w:val="ListParagraph"/>
              <w:numPr>
                <w:ilvl w:val="0"/>
                <w:numId w:val="14"/>
              </w:numPr>
              <w:ind w:left="77" w:hanging="142"/>
              <w:rPr>
                <w:rFonts w:cs="Arial"/>
                <w:bCs/>
                <w:sz w:val="18"/>
                <w:szCs w:val="18"/>
              </w:rPr>
            </w:pPr>
            <w:r w:rsidRPr="00B367CC">
              <w:rPr>
                <w:sz w:val="18"/>
                <w:szCs w:val="18"/>
                <w:lang w:val="en-GB"/>
              </w:rPr>
              <w:lastRenderedPageBreak/>
              <w:t xml:space="preserve">National communications/ </w:t>
            </w:r>
            <w:r w:rsidRPr="00B367CC">
              <w:rPr>
                <w:sz w:val="18"/>
                <w:szCs w:val="18"/>
                <w:lang w:val="en-GB"/>
              </w:rPr>
              <w:lastRenderedPageBreak/>
              <w:t>reports are submitted on time and contain primary data provided by the harmonized system(s)</w:t>
            </w:r>
          </w:p>
        </w:tc>
        <w:tc>
          <w:tcPr>
            <w:tcW w:w="2126" w:type="dxa"/>
          </w:tcPr>
          <w:p w14:paraId="2FAD51E4" w14:textId="4B58B363" w:rsidR="00CB4358" w:rsidRPr="00B367CC" w:rsidRDefault="00CB4358" w:rsidP="003F79D0">
            <w:pPr>
              <w:pStyle w:val="ListParagraph"/>
              <w:numPr>
                <w:ilvl w:val="0"/>
                <w:numId w:val="14"/>
              </w:numPr>
              <w:ind w:left="77" w:hanging="142"/>
              <w:rPr>
                <w:rFonts w:cs="Arial"/>
                <w:bCs/>
                <w:sz w:val="18"/>
                <w:szCs w:val="18"/>
              </w:rPr>
            </w:pPr>
            <w:r w:rsidRPr="00B367CC">
              <w:rPr>
                <w:sz w:val="18"/>
                <w:szCs w:val="18"/>
                <w:lang w:val="en-GB"/>
              </w:rPr>
              <w:lastRenderedPageBreak/>
              <w:t xml:space="preserve">National communications and </w:t>
            </w:r>
            <w:r w:rsidRPr="00B367CC">
              <w:rPr>
                <w:sz w:val="18"/>
                <w:szCs w:val="18"/>
                <w:lang w:val="en-GB"/>
              </w:rPr>
              <w:lastRenderedPageBreak/>
              <w:t>reports</w:t>
            </w:r>
          </w:p>
        </w:tc>
        <w:tc>
          <w:tcPr>
            <w:tcW w:w="2835" w:type="dxa"/>
            <w:vMerge/>
          </w:tcPr>
          <w:p w14:paraId="272B59C4" w14:textId="3AB15C0B" w:rsidR="00CB4358" w:rsidRPr="00750A33" w:rsidRDefault="00CB4358" w:rsidP="00605BB7">
            <w:pPr>
              <w:rPr>
                <w:rFonts w:cs="Arial"/>
                <w:bCs/>
                <w:sz w:val="18"/>
                <w:szCs w:val="18"/>
              </w:rPr>
            </w:pPr>
          </w:p>
        </w:tc>
      </w:tr>
    </w:tbl>
    <w:p w14:paraId="2D0AEB58" w14:textId="77777777" w:rsidR="00B71990" w:rsidRPr="00891152" w:rsidRDefault="00B71990" w:rsidP="00F435B5">
      <w:pPr>
        <w:widowControl w:val="0"/>
        <w:adjustRightInd w:val="0"/>
        <w:jc w:val="both"/>
        <w:textAlignment w:val="baseline"/>
        <w:rPr>
          <w:vanish/>
        </w:rPr>
      </w:pPr>
    </w:p>
    <w:p w14:paraId="2DA3A1CD" w14:textId="77777777" w:rsidR="00F435B5" w:rsidRPr="00891152" w:rsidRDefault="00F435B5" w:rsidP="00D04682">
      <w:pPr>
        <w:rPr>
          <w:vanish/>
        </w:rPr>
      </w:pPr>
    </w:p>
    <w:p w14:paraId="7983124E" w14:textId="296330EB" w:rsidR="00A32551" w:rsidRPr="00891152" w:rsidRDefault="00A32551">
      <w:r w:rsidRPr="00891152">
        <w:br w:type="page"/>
      </w:r>
    </w:p>
    <w:p w14:paraId="34623C90" w14:textId="33838BC1" w:rsidR="00C37BD7" w:rsidRPr="00891152" w:rsidRDefault="00CB0577" w:rsidP="00806BB6">
      <w:pPr>
        <w:pStyle w:val="Heading2"/>
        <w:spacing w:before="0" w:after="120"/>
        <w:rPr>
          <w:b/>
          <w:bCs/>
          <w:i w:val="0"/>
          <w:noProof/>
          <w:spacing w:val="1"/>
          <w:szCs w:val="22"/>
        </w:rPr>
      </w:pPr>
      <w:bookmarkStart w:id="126" w:name="_Annex_5:_Outcome"/>
      <w:bookmarkStart w:id="127" w:name="_Toc271015866"/>
      <w:bookmarkEnd w:id="126"/>
      <w:r w:rsidRPr="00891152">
        <w:rPr>
          <w:b/>
          <w:bCs/>
          <w:i w:val="0"/>
          <w:noProof/>
          <w:spacing w:val="1"/>
          <w:szCs w:val="22"/>
        </w:rPr>
        <w:lastRenderedPageBreak/>
        <w:t>Annex 3</w:t>
      </w:r>
      <w:r w:rsidR="00001F61" w:rsidRPr="00891152">
        <w:rPr>
          <w:b/>
          <w:bCs/>
          <w:i w:val="0"/>
          <w:noProof/>
          <w:spacing w:val="1"/>
          <w:szCs w:val="22"/>
        </w:rPr>
        <w:t xml:space="preserve">:  </w:t>
      </w:r>
      <w:r w:rsidR="00FB03C4" w:rsidRPr="00891152">
        <w:rPr>
          <w:b/>
          <w:bCs/>
          <w:i w:val="0"/>
          <w:noProof/>
          <w:spacing w:val="1"/>
          <w:szCs w:val="22"/>
        </w:rPr>
        <w:t xml:space="preserve">Outcome </w:t>
      </w:r>
      <w:r w:rsidR="000F527F" w:rsidRPr="00891152">
        <w:rPr>
          <w:b/>
          <w:bCs/>
          <w:i w:val="0"/>
          <w:noProof/>
          <w:spacing w:val="1"/>
          <w:szCs w:val="22"/>
        </w:rPr>
        <w:t>Budget</w:t>
      </w:r>
      <w:r w:rsidR="00FB03C4" w:rsidRPr="00891152">
        <w:rPr>
          <w:b/>
          <w:bCs/>
          <w:i w:val="0"/>
          <w:noProof/>
          <w:spacing w:val="1"/>
          <w:szCs w:val="22"/>
        </w:rPr>
        <w:t xml:space="preserve"> (GEF Contribution and Co-financing</w:t>
      </w:r>
      <w:bookmarkStart w:id="128" w:name="_Annex_7:_Provisional"/>
      <w:bookmarkEnd w:id="124"/>
      <w:bookmarkEnd w:id="125"/>
      <w:bookmarkEnd w:id="128"/>
      <w:r w:rsidR="005E799B" w:rsidRPr="00891152">
        <w:rPr>
          <w:b/>
          <w:bCs/>
          <w:i w:val="0"/>
          <w:noProof/>
          <w:spacing w:val="1"/>
          <w:szCs w:val="22"/>
        </w:rPr>
        <w:t>)</w:t>
      </w:r>
      <w:bookmarkEnd w:id="127"/>
    </w:p>
    <w:tbl>
      <w:tblPr>
        <w:tblW w:w="14072" w:type="dxa"/>
        <w:tblInd w:w="-72" w:type="dxa"/>
        <w:tblLayout w:type="fixed"/>
        <w:tblLook w:val="04A0" w:firstRow="1" w:lastRow="0" w:firstColumn="1" w:lastColumn="0" w:noHBand="0" w:noVBand="1"/>
      </w:tblPr>
      <w:tblGrid>
        <w:gridCol w:w="1314"/>
        <w:gridCol w:w="5954"/>
        <w:gridCol w:w="992"/>
        <w:gridCol w:w="1134"/>
        <w:gridCol w:w="1134"/>
        <w:gridCol w:w="1134"/>
        <w:gridCol w:w="1276"/>
        <w:gridCol w:w="1134"/>
      </w:tblGrid>
      <w:tr w:rsidR="00702159" w:rsidRPr="00891152" w14:paraId="2B105BFD" w14:textId="77777777" w:rsidTr="009A2532">
        <w:trPr>
          <w:trHeight w:val="526"/>
          <w:tblHeader/>
        </w:trPr>
        <w:tc>
          <w:tcPr>
            <w:tcW w:w="1314" w:type="dxa"/>
            <w:tcBorders>
              <w:top w:val="single" w:sz="8" w:space="0" w:color="auto"/>
              <w:left w:val="single" w:sz="8" w:space="0" w:color="auto"/>
              <w:bottom w:val="single" w:sz="8" w:space="0" w:color="auto"/>
              <w:right w:val="single" w:sz="8" w:space="0" w:color="auto"/>
            </w:tcBorders>
            <w:shd w:val="clear" w:color="000000" w:fill="D9D9D9"/>
            <w:noWrap/>
            <w:vAlign w:val="center"/>
            <w:hideMark/>
          </w:tcPr>
          <w:p w14:paraId="7D7C2A01" w14:textId="3AF9007C" w:rsidR="006808D7" w:rsidRPr="00891152" w:rsidRDefault="006808D7" w:rsidP="006808D7">
            <w:pPr>
              <w:jc w:val="center"/>
              <w:rPr>
                <w:sz w:val="20"/>
                <w:szCs w:val="20"/>
              </w:rPr>
            </w:pPr>
            <w:bookmarkStart w:id="129" w:name="annex7"/>
            <w:bookmarkEnd w:id="129"/>
            <w:r w:rsidRPr="00891152">
              <w:rPr>
                <w:b/>
                <w:bCs/>
                <w:sz w:val="24"/>
              </w:rPr>
              <w:t>Activity</w:t>
            </w:r>
          </w:p>
        </w:tc>
        <w:tc>
          <w:tcPr>
            <w:tcW w:w="5954" w:type="dxa"/>
            <w:tcBorders>
              <w:top w:val="single" w:sz="8" w:space="0" w:color="auto"/>
              <w:left w:val="single" w:sz="8" w:space="0" w:color="auto"/>
              <w:bottom w:val="single" w:sz="8" w:space="0" w:color="auto"/>
              <w:right w:val="single" w:sz="8" w:space="0" w:color="auto"/>
            </w:tcBorders>
            <w:shd w:val="clear" w:color="000000" w:fill="D9D9D9"/>
            <w:noWrap/>
            <w:vAlign w:val="center"/>
            <w:hideMark/>
          </w:tcPr>
          <w:p w14:paraId="1F64565C" w14:textId="1879F31E" w:rsidR="006808D7" w:rsidRPr="00891152" w:rsidRDefault="006808D7" w:rsidP="006808D7">
            <w:pPr>
              <w:jc w:val="center"/>
              <w:rPr>
                <w:sz w:val="20"/>
                <w:szCs w:val="20"/>
              </w:rPr>
            </w:pPr>
            <w:r w:rsidRPr="00891152">
              <w:rPr>
                <w:b/>
                <w:bCs/>
                <w:sz w:val="24"/>
              </w:rPr>
              <w:t>Description</w:t>
            </w:r>
          </w:p>
        </w:tc>
        <w:tc>
          <w:tcPr>
            <w:tcW w:w="992" w:type="dxa"/>
            <w:tcBorders>
              <w:top w:val="single" w:sz="8" w:space="0" w:color="auto"/>
              <w:left w:val="single" w:sz="8" w:space="0" w:color="auto"/>
              <w:bottom w:val="single" w:sz="8" w:space="0" w:color="auto"/>
              <w:right w:val="single" w:sz="8" w:space="0" w:color="auto"/>
            </w:tcBorders>
            <w:shd w:val="clear" w:color="000000" w:fill="D9D9D9"/>
            <w:vAlign w:val="center"/>
            <w:hideMark/>
          </w:tcPr>
          <w:p w14:paraId="24507417" w14:textId="77777777" w:rsidR="006808D7" w:rsidRPr="00891152" w:rsidRDefault="006808D7" w:rsidP="006808D7">
            <w:pPr>
              <w:jc w:val="center"/>
              <w:rPr>
                <w:b/>
                <w:bCs/>
                <w:sz w:val="20"/>
                <w:szCs w:val="20"/>
              </w:rPr>
            </w:pPr>
            <w:r w:rsidRPr="00891152">
              <w:rPr>
                <w:b/>
                <w:bCs/>
                <w:sz w:val="20"/>
                <w:szCs w:val="20"/>
              </w:rPr>
              <w:t>Year</w:t>
            </w:r>
          </w:p>
          <w:p w14:paraId="6751D3C6" w14:textId="3D825260" w:rsidR="006808D7" w:rsidRPr="00891152" w:rsidRDefault="006808D7" w:rsidP="006808D7">
            <w:pPr>
              <w:jc w:val="center"/>
              <w:rPr>
                <w:b/>
                <w:bCs/>
                <w:sz w:val="20"/>
                <w:szCs w:val="20"/>
              </w:rPr>
            </w:pPr>
            <w:r w:rsidRPr="00891152">
              <w:rPr>
                <w:b/>
                <w:bCs/>
                <w:sz w:val="20"/>
                <w:szCs w:val="20"/>
              </w:rPr>
              <w:t>1</w:t>
            </w:r>
          </w:p>
        </w:tc>
        <w:tc>
          <w:tcPr>
            <w:tcW w:w="1134" w:type="dxa"/>
            <w:tcBorders>
              <w:top w:val="single" w:sz="8" w:space="0" w:color="auto"/>
              <w:left w:val="single" w:sz="8" w:space="0" w:color="auto"/>
              <w:bottom w:val="single" w:sz="8" w:space="0" w:color="auto"/>
              <w:right w:val="single" w:sz="8" w:space="0" w:color="auto"/>
            </w:tcBorders>
            <w:shd w:val="clear" w:color="000000" w:fill="D9D9D9"/>
            <w:vAlign w:val="center"/>
            <w:hideMark/>
          </w:tcPr>
          <w:p w14:paraId="5AB52047" w14:textId="77777777" w:rsidR="006808D7" w:rsidRPr="00891152" w:rsidRDefault="006808D7" w:rsidP="006808D7">
            <w:pPr>
              <w:jc w:val="center"/>
              <w:rPr>
                <w:b/>
                <w:bCs/>
                <w:sz w:val="20"/>
                <w:szCs w:val="20"/>
              </w:rPr>
            </w:pPr>
            <w:r w:rsidRPr="00891152">
              <w:rPr>
                <w:b/>
                <w:bCs/>
                <w:sz w:val="20"/>
                <w:szCs w:val="20"/>
              </w:rPr>
              <w:t>Year</w:t>
            </w:r>
          </w:p>
          <w:p w14:paraId="4936304A" w14:textId="71A431A3" w:rsidR="006808D7" w:rsidRPr="00891152" w:rsidRDefault="006808D7" w:rsidP="006808D7">
            <w:pPr>
              <w:jc w:val="center"/>
              <w:rPr>
                <w:b/>
                <w:bCs/>
                <w:sz w:val="20"/>
                <w:szCs w:val="20"/>
              </w:rPr>
            </w:pPr>
            <w:r w:rsidRPr="00891152">
              <w:rPr>
                <w:b/>
                <w:bCs/>
                <w:sz w:val="20"/>
                <w:szCs w:val="20"/>
              </w:rPr>
              <w:t>2</w:t>
            </w:r>
          </w:p>
        </w:tc>
        <w:tc>
          <w:tcPr>
            <w:tcW w:w="1134" w:type="dxa"/>
            <w:tcBorders>
              <w:top w:val="single" w:sz="8" w:space="0" w:color="auto"/>
              <w:left w:val="single" w:sz="8" w:space="0" w:color="auto"/>
              <w:bottom w:val="single" w:sz="8" w:space="0" w:color="auto"/>
              <w:right w:val="single" w:sz="8" w:space="0" w:color="auto"/>
            </w:tcBorders>
            <w:shd w:val="clear" w:color="000000" w:fill="D9D9D9"/>
            <w:vAlign w:val="center"/>
            <w:hideMark/>
          </w:tcPr>
          <w:p w14:paraId="11571BA1" w14:textId="77777777" w:rsidR="006808D7" w:rsidRPr="00891152" w:rsidRDefault="006808D7" w:rsidP="006808D7">
            <w:pPr>
              <w:jc w:val="center"/>
              <w:rPr>
                <w:b/>
                <w:bCs/>
                <w:sz w:val="20"/>
                <w:szCs w:val="20"/>
              </w:rPr>
            </w:pPr>
            <w:r w:rsidRPr="00891152">
              <w:rPr>
                <w:b/>
                <w:bCs/>
                <w:sz w:val="20"/>
                <w:szCs w:val="20"/>
              </w:rPr>
              <w:t>Year</w:t>
            </w:r>
          </w:p>
          <w:p w14:paraId="3EE76D29" w14:textId="55CB9A1F" w:rsidR="006808D7" w:rsidRPr="00891152" w:rsidRDefault="006808D7" w:rsidP="006808D7">
            <w:pPr>
              <w:jc w:val="center"/>
              <w:rPr>
                <w:b/>
                <w:bCs/>
                <w:sz w:val="20"/>
                <w:szCs w:val="20"/>
              </w:rPr>
            </w:pPr>
            <w:r w:rsidRPr="00891152">
              <w:rPr>
                <w:b/>
                <w:bCs/>
                <w:sz w:val="20"/>
                <w:szCs w:val="20"/>
              </w:rPr>
              <w:t>3</w:t>
            </w:r>
          </w:p>
        </w:tc>
        <w:tc>
          <w:tcPr>
            <w:tcW w:w="1134" w:type="dxa"/>
            <w:tcBorders>
              <w:top w:val="single" w:sz="8" w:space="0" w:color="auto"/>
              <w:left w:val="single" w:sz="8" w:space="0" w:color="auto"/>
              <w:bottom w:val="single" w:sz="8" w:space="0" w:color="auto"/>
              <w:right w:val="single" w:sz="8" w:space="0" w:color="auto"/>
            </w:tcBorders>
            <w:shd w:val="clear" w:color="000000" w:fill="D9D9D9"/>
            <w:vAlign w:val="center"/>
            <w:hideMark/>
          </w:tcPr>
          <w:p w14:paraId="4F539569" w14:textId="65EF7788" w:rsidR="006808D7" w:rsidRPr="00891152" w:rsidRDefault="006808D7" w:rsidP="006808D7">
            <w:pPr>
              <w:jc w:val="center"/>
              <w:rPr>
                <w:sz w:val="20"/>
                <w:szCs w:val="20"/>
              </w:rPr>
            </w:pPr>
            <w:r w:rsidRPr="00891152">
              <w:rPr>
                <w:b/>
                <w:bCs/>
                <w:sz w:val="20"/>
                <w:szCs w:val="20"/>
              </w:rPr>
              <w:t>GEF</w:t>
            </w:r>
          </w:p>
        </w:tc>
        <w:tc>
          <w:tcPr>
            <w:tcW w:w="1276" w:type="dxa"/>
            <w:tcBorders>
              <w:top w:val="single" w:sz="8" w:space="0" w:color="auto"/>
              <w:left w:val="single" w:sz="8" w:space="0" w:color="auto"/>
              <w:bottom w:val="single" w:sz="8" w:space="0" w:color="auto"/>
              <w:right w:val="single" w:sz="8" w:space="0" w:color="auto"/>
            </w:tcBorders>
            <w:shd w:val="clear" w:color="000000" w:fill="D9D9D9"/>
            <w:vAlign w:val="center"/>
            <w:hideMark/>
          </w:tcPr>
          <w:p w14:paraId="5497BCFA" w14:textId="1E31E662" w:rsidR="006808D7" w:rsidRPr="00891152" w:rsidRDefault="006808D7" w:rsidP="006808D7">
            <w:pPr>
              <w:jc w:val="center"/>
              <w:rPr>
                <w:b/>
                <w:bCs/>
                <w:sz w:val="20"/>
                <w:szCs w:val="20"/>
              </w:rPr>
            </w:pPr>
            <w:r w:rsidRPr="00891152">
              <w:rPr>
                <w:b/>
                <w:bCs/>
                <w:sz w:val="20"/>
                <w:szCs w:val="20"/>
              </w:rPr>
              <w:t>Co-financing</w:t>
            </w:r>
          </w:p>
        </w:tc>
        <w:tc>
          <w:tcPr>
            <w:tcW w:w="1134" w:type="dxa"/>
            <w:tcBorders>
              <w:top w:val="single" w:sz="8" w:space="0" w:color="auto"/>
              <w:left w:val="single" w:sz="8" w:space="0" w:color="auto"/>
              <w:bottom w:val="single" w:sz="8" w:space="0" w:color="auto"/>
              <w:right w:val="single" w:sz="8" w:space="0" w:color="auto"/>
            </w:tcBorders>
            <w:shd w:val="clear" w:color="000000" w:fill="D9D9D9"/>
            <w:vAlign w:val="center"/>
            <w:hideMark/>
          </w:tcPr>
          <w:p w14:paraId="5C39A8DF" w14:textId="3B6FE6BE" w:rsidR="006808D7" w:rsidRPr="00891152" w:rsidRDefault="006808D7" w:rsidP="006808D7">
            <w:pPr>
              <w:jc w:val="center"/>
              <w:rPr>
                <w:b/>
                <w:bCs/>
                <w:sz w:val="20"/>
                <w:szCs w:val="20"/>
              </w:rPr>
            </w:pPr>
            <w:r w:rsidRPr="00891152">
              <w:rPr>
                <w:b/>
                <w:bCs/>
                <w:sz w:val="20"/>
                <w:szCs w:val="20"/>
              </w:rPr>
              <w:t>Total</w:t>
            </w:r>
          </w:p>
        </w:tc>
      </w:tr>
      <w:tr w:rsidR="00CB0611" w:rsidRPr="00891152" w14:paraId="5A98E122" w14:textId="77777777" w:rsidTr="009A2532">
        <w:trPr>
          <w:trHeight w:val="330"/>
        </w:trPr>
        <w:tc>
          <w:tcPr>
            <w:tcW w:w="1314" w:type="dxa"/>
            <w:tcBorders>
              <w:top w:val="single" w:sz="8" w:space="0" w:color="auto"/>
              <w:left w:val="single" w:sz="8" w:space="0" w:color="auto"/>
              <w:bottom w:val="single" w:sz="8" w:space="0" w:color="auto"/>
            </w:tcBorders>
            <w:shd w:val="clear" w:color="000000" w:fill="DAEEF3"/>
            <w:noWrap/>
            <w:vAlign w:val="center"/>
            <w:hideMark/>
          </w:tcPr>
          <w:p w14:paraId="62506E65" w14:textId="0DD460A0" w:rsidR="00CB0611" w:rsidRPr="00891152" w:rsidRDefault="00CB0611" w:rsidP="009A2532">
            <w:pPr>
              <w:rPr>
                <w:b/>
                <w:bCs/>
                <w:sz w:val="20"/>
                <w:szCs w:val="20"/>
              </w:rPr>
            </w:pPr>
            <w:r>
              <w:rPr>
                <w:b/>
                <w:bCs/>
                <w:sz w:val="20"/>
                <w:szCs w:val="20"/>
              </w:rPr>
              <w:t>Outcome</w:t>
            </w:r>
            <w:r w:rsidRPr="00891152">
              <w:rPr>
                <w:b/>
                <w:bCs/>
                <w:sz w:val="20"/>
                <w:szCs w:val="20"/>
              </w:rPr>
              <w:t xml:space="preserve"> 1:</w:t>
            </w:r>
          </w:p>
        </w:tc>
        <w:tc>
          <w:tcPr>
            <w:tcW w:w="5954" w:type="dxa"/>
            <w:tcBorders>
              <w:top w:val="single" w:sz="8" w:space="0" w:color="auto"/>
              <w:bottom w:val="single" w:sz="8" w:space="0" w:color="auto"/>
              <w:right w:val="nil"/>
            </w:tcBorders>
            <w:shd w:val="clear" w:color="000000" w:fill="DAEEF3"/>
          </w:tcPr>
          <w:p w14:paraId="2C6B5C40" w14:textId="5BDECFBD" w:rsidR="00CB0611" w:rsidRPr="00891152" w:rsidRDefault="00CB0611" w:rsidP="00CB0611">
            <w:pPr>
              <w:rPr>
                <w:b/>
                <w:bCs/>
                <w:sz w:val="20"/>
                <w:szCs w:val="20"/>
              </w:rPr>
            </w:pPr>
            <w:r w:rsidRPr="00CB0611">
              <w:rPr>
                <w:b/>
                <w:bCs/>
                <w:sz w:val="20"/>
                <w:szCs w:val="20"/>
              </w:rPr>
              <w:t>Improved access and generation of information related to the three Rio Conventions</w:t>
            </w:r>
          </w:p>
        </w:tc>
        <w:tc>
          <w:tcPr>
            <w:tcW w:w="992" w:type="dxa"/>
            <w:tcBorders>
              <w:top w:val="single" w:sz="8" w:space="0" w:color="auto"/>
              <w:left w:val="single" w:sz="8" w:space="0" w:color="auto"/>
              <w:bottom w:val="single" w:sz="8" w:space="0" w:color="auto"/>
              <w:right w:val="dotted" w:sz="4" w:space="0" w:color="auto"/>
            </w:tcBorders>
            <w:shd w:val="clear" w:color="000000" w:fill="DAEEF3"/>
            <w:noWrap/>
            <w:vAlign w:val="center"/>
          </w:tcPr>
          <w:p w14:paraId="2DBED154" w14:textId="29597781" w:rsidR="00CB0611" w:rsidRPr="00891152" w:rsidRDefault="008212FD" w:rsidP="0035113B">
            <w:pPr>
              <w:jc w:val="right"/>
              <w:rPr>
                <w:b/>
                <w:bCs/>
                <w:sz w:val="20"/>
                <w:szCs w:val="20"/>
              </w:rPr>
            </w:pPr>
            <w:r>
              <w:rPr>
                <w:b/>
                <w:bCs/>
                <w:sz w:val="20"/>
                <w:szCs w:val="20"/>
              </w:rPr>
              <w:t>1</w:t>
            </w:r>
            <w:r w:rsidR="00051370">
              <w:rPr>
                <w:b/>
                <w:bCs/>
                <w:sz w:val="20"/>
                <w:szCs w:val="20"/>
              </w:rPr>
              <w:t>65</w:t>
            </w:r>
            <w:r>
              <w:rPr>
                <w:b/>
                <w:bCs/>
                <w:sz w:val="20"/>
                <w:szCs w:val="20"/>
              </w:rPr>
              <w:t>,</w:t>
            </w:r>
            <w:r w:rsidR="00051370">
              <w:rPr>
                <w:b/>
                <w:bCs/>
                <w:sz w:val="20"/>
                <w:szCs w:val="20"/>
              </w:rPr>
              <w:t>75</w:t>
            </w:r>
            <w:r w:rsidR="00F125B1">
              <w:rPr>
                <w:b/>
                <w:bCs/>
                <w:sz w:val="20"/>
                <w:szCs w:val="20"/>
              </w:rPr>
              <w:t>0</w:t>
            </w:r>
          </w:p>
        </w:tc>
        <w:tc>
          <w:tcPr>
            <w:tcW w:w="1134" w:type="dxa"/>
            <w:tcBorders>
              <w:top w:val="single" w:sz="8" w:space="0" w:color="auto"/>
              <w:left w:val="dotted" w:sz="4" w:space="0" w:color="auto"/>
              <w:bottom w:val="single" w:sz="8" w:space="0" w:color="auto"/>
              <w:right w:val="dotted" w:sz="4" w:space="0" w:color="auto"/>
            </w:tcBorders>
            <w:shd w:val="clear" w:color="000000" w:fill="DAEEF3"/>
            <w:noWrap/>
            <w:vAlign w:val="center"/>
          </w:tcPr>
          <w:p w14:paraId="0C714156" w14:textId="2AB3FDEC" w:rsidR="00CB0611" w:rsidRPr="00891152" w:rsidRDefault="008212FD" w:rsidP="0035113B">
            <w:pPr>
              <w:jc w:val="right"/>
              <w:rPr>
                <w:b/>
                <w:bCs/>
                <w:sz w:val="20"/>
                <w:szCs w:val="20"/>
              </w:rPr>
            </w:pPr>
            <w:r>
              <w:rPr>
                <w:b/>
                <w:bCs/>
                <w:sz w:val="20"/>
                <w:szCs w:val="20"/>
              </w:rPr>
              <w:t>1</w:t>
            </w:r>
            <w:r w:rsidR="00051370">
              <w:rPr>
                <w:b/>
                <w:bCs/>
                <w:sz w:val="20"/>
                <w:szCs w:val="20"/>
              </w:rPr>
              <w:t>70</w:t>
            </w:r>
            <w:r>
              <w:rPr>
                <w:b/>
                <w:bCs/>
                <w:sz w:val="20"/>
                <w:szCs w:val="20"/>
              </w:rPr>
              <w:t>,</w:t>
            </w:r>
            <w:r w:rsidR="00051370">
              <w:rPr>
                <w:b/>
                <w:bCs/>
                <w:sz w:val="20"/>
                <w:szCs w:val="20"/>
              </w:rPr>
              <w:t>75</w:t>
            </w:r>
            <w:r w:rsidR="00F125B1">
              <w:rPr>
                <w:b/>
                <w:bCs/>
                <w:sz w:val="20"/>
                <w:szCs w:val="20"/>
              </w:rPr>
              <w:t>0</w:t>
            </w:r>
          </w:p>
        </w:tc>
        <w:tc>
          <w:tcPr>
            <w:tcW w:w="1134" w:type="dxa"/>
            <w:tcBorders>
              <w:top w:val="single" w:sz="8" w:space="0" w:color="auto"/>
              <w:left w:val="dotted" w:sz="4" w:space="0" w:color="auto"/>
              <w:bottom w:val="single" w:sz="8" w:space="0" w:color="auto"/>
              <w:right w:val="nil"/>
            </w:tcBorders>
            <w:shd w:val="clear" w:color="000000" w:fill="DAEEF3"/>
            <w:noWrap/>
            <w:vAlign w:val="center"/>
          </w:tcPr>
          <w:p w14:paraId="6FE42E19" w14:textId="5041B532" w:rsidR="00CB0611" w:rsidRPr="00891152" w:rsidRDefault="008212FD" w:rsidP="0035113B">
            <w:pPr>
              <w:jc w:val="right"/>
              <w:rPr>
                <w:b/>
                <w:bCs/>
                <w:sz w:val="20"/>
                <w:szCs w:val="20"/>
              </w:rPr>
            </w:pPr>
            <w:r>
              <w:rPr>
                <w:b/>
                <w:bCs/>
                <w:sz w:val="20"/>
                <w:szCs w:val="20"/>
              </w:rPr>
              <w:t>1</w:t>
            </w:r>
            <w:r w:rsidR="00357CEB">
              <w:rPr>
                <w:b/>
                <w:bCs/>
                <w:sz w:val="20"/>
                <w:szCs w:val="20"/>
              </w:rPr>
              <w:t>3</w:t>
            </w:r>
            <w:r w:rsidR="00051370">
              <w:rPr>
                <w:b/>
                <w:bCs/>
                <w:sz w:val="20"/>
                <w:szCs w:val="20"/>
              </w:rPr>
              <w:t>4</w:t>
            </w:r>
            <w:r w:rsidR="00F125B1">
              <w:rPr>
                <w:b/>
                <w:bCs/>
                <w:sz w:val="20"/>
                <w:szCs w:val="20"/>
              </w:rPr>
              <w:t>,</w:t>
            </w:r>
            <w:r w:rsidR="00051370">
              <w:rPr>
                <w:b/>
                <w:bCs/>
                <w:sz w:val="20"/>
                <w:szCs w:val="20"/>
              </w:rPr>
              <w:t>15</w:t>
            </w:r>
            <w:r w:rsidR="00F125B1">
              <w:rPr>
                <w:b/>
                <w:bCs/>
                <w:sz w:val="20"/>
                <w:szCs w:val="20"/>
              </w:rPr>
              <w:t>0</w:t>
            </w:r>
          </w:p>
        </w:tc>
        <w:tc>
          <w:tcPr>
            <w:tcW w:w="1134" w:type="dxa"/>
            <w:tcBorders>
              <w:top w:val="single" w:sz="8" w:space="0" w:color="auto"/>
              <w:left w:val="single" w:sz="8" w:space="0" w:color="auto"/>
              <w:bottom w:val="single" w:sz="8" w:space="0" w:color="auto"/>
              <w:right w:val="single" w:sz="8" w:space="0" w:color="auto"/>
            </w:tcBorders>
            <w:shd w:val="clear" w:color="000000" w:fill="DAEEF3"/>
            <w:noWrap/>
            <w:vAlign w:val="center"/>
          </w:tcPr>
          <w:p w14:paraId="1FC95538" w14:textId="303448C8" w:rsidR="00CB0611" w:rsidRPr="00891152" w:rsidRDefault="008212FD" w:rsidP="0035113B">
            <w:pPr>
              <w:jc w:val="right"/>
              <w:rPr>
                <w:b/>
                <w:bCs/>
                <w:sz w:val="20"/>
                <w:szCs w:val="20"/>
              </w:rPr>
            </w:pPr>
            <w:r>
              <w:rPr>
                <w:b/>
                <w:bCs/>
                <w:sz w:val="20"/>
                <w:szCs w:val="20"/>
              </w:rPr>
              <w:t>4</w:t>
            </w:r>
            <w:r w:rsidR="00051370">
              <w:rPr>
                <w:b/>
                <w:bCs/>
                <w:sz w:val="20"/>
                <w:szCs w:val="20"/>
              </w:rPr>
              <w:t>70</w:t>
            </w:r>
            <w:r>
              <w:rPr>
                <w:b/>
                <w:bCs/>
                <w:sz w:val="20"/>
                <w:szCs w:val="20"/>
              </w:rPr>
              <w:t>,</w:t>
            </w:r>
            <w:r w:rsidR="00051370">
              <w:rPr>
                <w:b/>
                <w:bCs/>
                <w:sz w:val="20"/>
                <w:szCs w:val="20"/>
              </w:rPr>
              <w:t>65</w:t>
            </w:r>
            <w:r w:rsidR="00F125B1">
              <w:rPr>
                <w:b/>
                <w:bCs/>
                <w:sz w:val="20"/>
                <w:szCs w:val="20"/>
              </w:rPr>
              <w:t>0</w:t>
            </w:r>
          </w:p>
        </w:tc>
        <w:tc>
          <w:tcPr>
            <w:tcW w:w="1276" w:type="dxa"/>
            <w:tcBorders>
              <w:top w:val="single" w:sz="8" w:space="0" w:color="auto"/>
              <w:left w:val="single" w:sz="8" w:space="0" w:color="auto"/>
              <w:bottom w:val="single" w:sz="8" w:space="0" w:color="auto"/>
              <w:right w:val="single" w:sz="8" w:space="0" w:color="auto"/>
            </w:tcBorders>
            <w:shd w:val="clear" w:color="000000" w:fill="DAEEF3"/>
            <w:noWrap/>
            <w:vAlign w:val="center"/>
          </w:tcPr>
          <w:p w14:paraId="09D6FA9F" w14:textId="33EB4A0F" w:rsidR="00CB0611" w:rsidRPr="00891152" w:rsidRDefault="00F125B1" w:rsidP="0035113B">
            <w:pPr>
              <w:jc w:val="right"/>
              <w:rPr>
                <w:b/>
                <w:bCs/>
                <w:sz w:val="20"/>
                <w:szCs w:val="20"/>
              </w:rPr>
            </w:pPr>
            <w:r>
              <w:rPr>
                <w:b/>
                <w:bCs/>
                <w:sz w:val="20"/>
                <w:szCs w:val="20"/>
              </w:rPr>
              <w:t>600,000</w:t>
            </w:r>
          </w:p>
        </w:tc>
        <w:tc>
          <w:tcPr>
            <w:tcW w:w="1134" w:type="dxa"/>
            <w:tcBorders>
              <w:top w:val="single" w:sz="8" w:space="0" w:color="auto"/>
              <w:left w:val="nil"/>
              <w:bottom w:val="single" w:sz="8" w:space="0" w:color="auto"/>
              <w:right w:val="single" w:sz="8" w:space="0" w:color="auto"/>
            </w:tcBorders>
            <w:shd w:val="clear" w:color="000000" w:fill="DAEEF3"/>
            <w:noWrap/>
            <w:vAlign w:val="center"/>
          </w:tcPr>
          <w:p w14:paraId="17595EDC" w14:textId="440B7A28" w:rsidR="00CB0611" w:rsidRPr="00891152" w:rsidRDefault="008212FD" w:rsidP="0035113B">
            <w:pPr>
              <w:jc w:val="right"/>
              <w:rPr>
                <w:b/>
                <w:bCs/>
                <w:sz w:val="20"/>
                <w:szCs w:val="20"/>
              </w:rPr>
            </w:pPr>
            <w:r>
              <w:rPr>
                <w:b/>
                <w:bCs/>
                <w:sz w:val="20"/>
                <w:szCs w:val="20"/>
              </w:rPr>
              <w:t>1,0</w:t>
            </w:r>
            <w:r w:rsidR="00051370">
              <w:rPr>
                <w:b/>
                <w:bCs/>
                <w:sz w:val="20"/>
                <w:szCs w:val="20"/>
              </w:rPr>
              <w:t>7</w:t>
            </w:r>
            <w:r>
              <w:rPr>
                <w:b/>
                <w:bCs/>
                <w:sz w:val="20"/>
                <w:szCs w:val="20"/>
              </w:rPr>
              <w:t>0,</w:t>
            </w:r>
            <w:r w:rsidR="00051370">
              <w:rPr>
                <w:b/>
                <w:bCs/>
                <w:sz w:val="20"/>
                <w:szCs w:val="20"/>
              </w:rPr>
              <w:t>65</w:t>
            </w:r>
            <w:r w:rsidR="00F125B1">
              <w:rPr>
                <w:b/>
                <w:bCs/>
                <w:sz w:val="20"/>
                <w:szCs w:val="20"/>
              </w:rPr>
              <w:t>0</w:t>
            </w:r>
          </w:p>
        </w:tc>
      </w:tr>
      <w:tr w:rsidR="00702159" w:rsidRPr="00891152" w14:paraId="6AA60588" w14:textId="77777777" w:rsidTr="009A2532">
        <w:trPr>
          <w:trHeight w:val="255"/>
        </w:trPr>
        <w:tc>
          <w:tcPr>
            <w:tcW w:w="1314" w:type="dxa"/>
            <w:tcBorders>
              <w:top w:val="nil"/>
              <w:left w:val="single" w:sz="8" w:space="0" w:color="auto"/>
              <w:bottom w:val="single" w:sz="4" w:space="0" w:color="auto"/>
              <w:right w:val="nil"/>
            </w:tcBorders>
            <w:shd w:val="clear" w:color="auto" w:fill="F2F2F2" w:themeFill="background1" w:themeFillShade="F2"/>
            <w:noWrap/>
            <w:vAlign w:val="center"/>
            <w:hideMark/>
          </w:tcPr>
          <w:p w14:paraId="3601AC92" w14:textId="77777777" w:rsidR="00AC31D1" w:rsidRPr="00891152" w:rsidRDefault="00AC31D1" w:rsidP="009A2532">
            <w:pPr>
              <w:rPr>
                <w:b/>
                <w:bCs/>
                <w:sz w:val="20"/>
                <w:szCs w:val="20"/>
              </w:rPr>
            </w:pPr>
            <w:r w:rsidRPr="00891152">
              <w:rPr>
                <w:b/>
                <w:bCs/>
                <w:sz w:val="20"/>
                <w:szCs w:val="20"/>
              </w:rPr>
              <w:t>Output 1.1</w:t>
            </w:r>
          </w:p>
        </w:tc>
        <w:tc>
          <w:tcPr>
            <w:tcW w:w="5954" w:type="dxa"/>
            <w:tcBorders>
              <w:top w:val="nil"/>
              <w:left w:val="nil"/>
              <w:bottom w:val="single" w:sz="4" w:space="0" w:color="auto"/>
              <w:right w:val="nil"/>
            </w:tcBorders>
            <w:shd w:val="clear" w:color="auto" w:fill="F2F2F2" w:themeFill="background1" w:themeFillShade="F2"/>
            <w:noWrap/>
            <w:hideMark/>
          </w:tcPr>
          <w:p w14:paraId="794620FF" w14:textId="03DA1FEF" w:rsidR="00AC31D1" w:rsidRPr="00891152" w:rsidRDefault="00CB0611" w:rsidP="00CB0611">
            <w:pPr>
              <w:rPr>
                <w:b/>
                <w:bCs/>
                <w:sz w:val="20"/>
                <w:szCs w:val="20"/>
              </w:rPr>
            </w:pPr>
            <w:r w:rsidRPr="00CB0611">
              <w:rPr>
                <w:b/>
                <w:bCs/>
                <w:sz w:val="20"/>
                <w:szCs w:val="20"/>
              </w:rPr>
              <w:t>A harmonized information management system covering the three Rio Conventions</w:t>
            </w:r>
          </w:p>
        </w:tc>
        <w:tc>
          <w:tcPr>
            <w:tcW w:w="992" w:type="dxa"/>
            <w:tcBorders>
              <w:top w:val="nil"/>
              <w:left w:val="single" w:sz="8" w:space="0" w:color="auto"/>
              <w:bottom w:val="single" w:sz="4" w:space="0" w:color="auto"/>
              <w:right w:val="dotted" w:sz="4" w:space="0" w:color="auto"/>
            </w:tcBorders>
            <w:shd w:val="clear" w:color="auto" w:fill="F2F2F2" w:themeFill="background1" w:themeFillShade="F2"/>
            <w:noWrap/>
            <w:vAlign w:val="center"/>
            <w:hideMark/>
          </w:tcPr>
          <w:p w14:paraId="126CCD2D" w14:textId="77777777" w:rsidR="00AC31D1" w:rsidRPr="00891152" w:rsidRDefault="00AC31D1" w:rsidP="0035113B">
            <w:pPr>
              <w:jc w:val="right"/>
              <w:rPr>
                <w:sz w:val="20"/>
                <w:szCs w:val="20"/>
              </w:rPr>
            </w:pPr>
            <w:r w:rsidRPr="00891152">
              <w:rPr>
                <w:sz w:val="20"/>
                <w:szCs w:val="20"/>
              </w:rPr>
              <w:t> </w:t>
            </w:r>
          </w:p>
        </w:tc>
        <w:tc>
          <w:tcPr>
            <w:tcW w:w="1134" w:type="dxa"/>
            <w:tcBorders>
              <w:top w:val="nil"/>
              <w:left w:val="dotted" w:sz="4" w:space="0" w:color="auto"/>
              <w:bottom w:val="single" w:sz="4" w:space="0" w:color="auto"/>
              <w:right w:val="dotted" w:sz="4" w:space="0" w:color="auto"/>
            </w:tcBorders>
            <w:shd w:val="clear" w:color="auto" w:fill="F2F2F2" w:themeFill="background1" w:themeFillShade="F2"/>
            <w:noWrap/>
            <w:vAlign w:val="center"/>
            <w:hideMark/>
          </w:tcPr>
          <w:p w14:paraId="7307F89B" w14:textId="77777777" w:rsidR="00AC31D1" w:rsidRPr="00891152" w:rsidRDefault="00AC31D1" w:rsidP="0035113B">
            <w:pPr>
              <w:jc w:val="right"/>
              <w:rPr>
                <w:sz w:val="20"/>
                <w:szCs w:val="20"/>
              </w:rPr>
            </w:pPr>
            <w:r w:rsidRPr="00891152">
              <w:rPr>
                <w:sz w:val="20"/>
                <w:szCs w:val="20"/>
              </w:rPr>
              <w:t> </w:t>
            </w:r>
          </w:p>
        </w:tc>
        <w:tc>
          <w:tcPr>
            <w:tcW w:w="1134" w:type="dxa"/>
            <w:tcBorders>
              <w:top w:val="nil"/>
              <w:left w:val="dotted" w:sz="4" w:space="0" w:color="auto"/>
              <w:bottom w:val="single" w:sz="4" w:space="0" w:color="auto"/>
              <w:right w:val="nil"/>
            </w:tcBorders>
            <w:shd w:val="clear" w:color="auto" w:fill="F2F2F2" w:themeFill="background1" w:themeFillShade="F2"/>
            <w:noWrap/>
            <w:vAlign w:val="center"/>
            <w:hideMark/>
          </w:tcPr>
          <w:p w14:paraId="13D95A88" w14:textId="77777777" w:rsidR="00AC31D1" w:rsidRPr="00891152" w:rsidRDefault="00AC31D1" w:rsidP="0035113B">
            <w:pPr>
              <w:jc w:val="right"/>
              <w:rPr>
                <w:sz w:val="20"/>
                <w:szCs w:val="20"/>
              </w:rPr>
            </w:pPr>
            <w:r w:rsidRPr="00891152">
              <w:rPr>
                <w:sz w:val="20"/>
                <w:szCs w:val="20"/>
              </w:rPr>
              <w:t> </w:t>
            </w:r>
          </w:p>
        </w:tc>
        <w:tc>
          <w:tcPr>
            <w:tcW w:w="1134" w:type="dxa"/>
            <w:tcBorders>
              <w:top w:val="nil"/>
              <w:left w:val="single" w:sz="8" w:space="0" w:color="auto"/>
              <w:bottom w:val="single" w:sz="4" w:space="0" w:color="auto"/>
              <w:right w:val="single" w:sz="8" w:space="0" w:color="auto"/>
            </w:tcBorders>
            <w:shd w:val="clear" w:color="auto" w:fill="F2F2F2" w:themeFill="background1" w:themeFillShade="F2"/>
            <w:noWrap/>
            <w:vAlign w:val="center"/>
          </w:tcPr>
          <w:p w14:paraId="1472CF94" w14:textId="1507642B" w:rsidR="00AC31D1" w:rsidRPr="00891152" w:rsidRDefault="00AC31D1" w:rsidP="0035113B">
            <w:pPr>
              <w:jc w:val="right"/>
              <w:rPr>
                <w:sz w:val="20"/>
                <w:szCs w:val="20"/>
              </w:rPr>
            </w:pPr>
          </w:p>
        </w:tc>
        <w:tc>
          <w:tcPr>
            <w:tcW w:w="1276" w:type="dxa"/>
            <w:tcBorders>
              <w:top w:val="single" w:sz="8" w:space="0" w:color="auto"/>
              <w:left w:val="single" w:sz="8" w:space="0" w:color="auto"/>
              <w:bottom w:val="single" w:sz="4" w:space="0" w:color="auto"/>
              <w:right w:val="single" w:sz="8" w:space="0" w:color="auto"/>
            </w:tcBorders>
            <w:shd w:val="clear" w:color="auto" w:fill="F2F2F2" w:themeFill="background1" w:themeFillShade="F2"/>
            <w:noWrap/>
            <w:vAlign w:val="center"/>
          </w:tcPr>
          <w:p w14:paraId="13920EC6" w14:textId="56625298" w:rsidR="00AC31D1" w:rsidRPr="00891152" w:rsidRDefault="00AC31D1" w:rsidP="0035113B">
            <w:pPr>
              <w:jc w:val="right"/>
              <w:rPr>
                <w:sz w:val="20"/>
                <w:szCs w:val="20"/>
              </w:rPr>
            </w:pPr>
          </w:p>
        </w:tc>
        <w:tc>
          <w:tcPr>
            <w:tcW w:w="1134" w:type="dxa"/>
            <w:tcBorders>
              <w:top w:val="single" w:sz="8" w:space="0" w:color="auto"/>
              <w:left w:val="single" w:sz="8" w:space="0" w:color="auto"/>
              <w:bottom w:val="single" w:sz="4" w:space="0" w:color="auto"/>
              <w:right w:val="single" w:sz="8" w:space="0" w:color="auto"/>
            </w:tcBorders>
            <w:shd w:val="clear" w:color="auto" w:fill="F2F2F2" w:themeFill="background1" w:themeFillShade="F2"/>
            <w:noWrap/>
            <w:vAlign w:val="center"/>
          </w:tcPr>
          <w:p w14:paraId="654D89A2" w14:textId="794B3CA4" w:rsidR="00AC31D1" w:rsidRPr="00891152" w:rsidRDefault="00AC31D1" w:rsidP="0035113B">
            <w:pPr>
              <w:jc w:val="right"/>
              <w:rPr>
                <w:sz w:val="20"/>
                <w:szCs w:val="20"/>
              </w:rPr>
            </w:pPr>
          </w:p>
        </w:tc>
      </w:tr>
      <w:tr w:rsidR="00702159" w:rsidRPr="00891152" w14:paraId="1451CD5F" w14:textId="77777777" w:rsidTr="009A2532">
        <w:trPr>
          <w:trHeight w:val="255"/>
        </w:trPr>
        <w:tc>
          <w:tcPr>
            <w:tcW w:w="1314" w:type="dxa"/>
            <w:tcBorders>
              <w:top w:val="nil"/>
              <w:left w:val="single" w:sz="8" w:space="0" w:color="auto"/>
              <w:bottom w:val="single" w:sz="4" w:space="0" w:color="auto"/>
              <w:right w:val="nil"/>
            </w:tcBorders>
            <w:shd w:val="clear" w:color="auto" w:fill="auto"/>
            <w:noWrap/>
            <w:vAlign w:val="center"/>
            <w:hideMark/>
          </w:tcPr>
          <w:p w14:paraId="7E2F3201" w14:textId="77777777" w:rsidR="00AC31D1" w:rsidRPr="00891152" w:rsidRDefault="00AC31D1" w:rsidP="009A2532">
            <w:pPr>
              <w:rPr>
                <w:sz w:val="20"/>
                <w:szCs w:val="20"/>
              </w:rPr>
            </w:pPr>
            <w:r w:rsidRPr="00891152">
              <w:rPr>
                <w:sz w:val="20"/>
                <w:szCs w:val="20"/>
              </w:rPr>
              <w:t>1.1.1</w:t>
            </w:r>
          </w:p>
        </w:tc>
        <w:tc>
          <w:tcPr>
            <w:tcW w:w="5954" w:type="dxa"/>
            <w:tcBorders>
              <w:top w:val="nil"/>
              <w:left w:val="nil"/>
              <w:bottom w:val="single" w:sz="4" w:space="0" w:color="auto"/>
              <w:right w:val="nil"/>
            </w:tcBorders>
            <w:shd w:val="clear" w:color="auto" w:fill="auto"/>
            <w:noWrap/>
          </w:tcPr>
          <w:p w14:paraId="739E5D60" w14:textId="33251975" w:rsidR="00AC31D1" w:rsidRPr="00891152" w:rsidRDefault="00CB0611" w:rsidP="00CB0611">
            <w:pPr>
              <w:rPr>
                <w:sz w:val="18"/>
                <w:szCs w:val="18"/>
              </w:rPr>
            </w:pPr>
            <w:r w:rsidRPr="00CB0611">
              <w:rPr>
                <w:sz w:val="18"/>
                <w:szCs w:val="18"/>
              </w:rPr>
              <w:t>Conduct an inventory of existing environmental management information systems</w:t>
            </w:r>
          </w:p>
        </w:tc>
        <w:tc>
          <w:tcPr>
            <w:tcW w:w="992" w:type="dxa"/>
            <w:tcBorders>
              <w:top w:val="nil"/>
              <w:left w:val="single" w:sz="8" w:space="0" w:color="auto"/>
              <w:bottom w:val="single" w:sz="4" w:space="0" w:color="auto"/>
              <w:right w:val="dotted" w:sz="4" w:space="0" w:color="auto"/>
            </w:tcBorders>
            <w:shd w:val="clear" w:color="auto" w:fill="auto"/>
            <w:noWrap/>
            <w:vAlign w:val="center"/>
          </w:tcPr>
          <w:p w14:paraId="1D712663" w14:textId="075A36F6" w:rsidR="00AC31D1" w:rsidRPr="00891152" w:rsidRDefault="00F125B1" w:rsidP="0035113B">
            <w:pPr>
              <w:jc w:val="right"/>
              <w:rPr>
                <w:sz w:val="20"/>
                <w:szCs w:val="20"/>
              </w:rPr>
            </w:pPr>
            <w:r>
              <w:rPr>
                <w:sz w:val="20"/>
                <w:szCs w:val="20"/>
              </w:rPr>
              <w:t>1</w:t>
            </w:r>
            <w:r w:rsidR="00A86F55">
              <w:rPr>
                <w:sz w:val="20"/>
                <w:szCs w:val="20"/>
              </w:rPr>
              <w:t>5</w:t>
            </w:r>
            <w:r>
              <w:rPr>
                <w:sz w:val="20"/>
                <w:szCs w:val="20"/>
              </w:rPr>
              <w:t>,000</w:t>
            </w:r>
          </w:p>
        </w:tc>
        <w:tc>
          <w:tcPr>
            <w:tcW w:w="1134" w:type="dxa"/>
            <w:tcBorders>
              <w:top w:val="nil"/>
              <w:left w:val="dotted" w:sz="4" w:space="0" w:color="auto"/>
              <w:bottom w:val="single" w:sz="4" w:space="0" w:color="auto"/>
              <w:right w:val="dotted" w:sz="4" w:space="0" w:color="auto"/>
            </w:tcBorders>
            <w:shd w:val="clear" w:color="auto" w:fill="auto"/>
            <w:noWrap/>
            <w:vAlign w:val="center"/>
          </w:tcPr>
          <w:p w14:paraId="18DA56D8" w14:textId="0C157BCC" w:rsidR="00AC31D1" w:rsidRPr="00891152" w:rsidRDefault="00AC31D1" w:rsidP="0035113B">
            <w:pPr>
              <w:jc w:val="right"/>
              <w:rPr>
                <w:sz w:val="20"/>
                <w:szCs w:val="20"/>
              </w:rPr>
            </w:pPr>
          </w:p>
        </w:tc>
        <w:tc>
          <w:tcPr>
            <w:tcW w:w="1134" w:type="dxa"/>
            <w:tcBorders>
              <w:top w:val="nil"/>
              <w:left w:val="dotted" w:sz="4" w:space="0" w:color="auto"/>
              <w:bottom w:val="single" w:sz="4" w:space="0" w:color="auto"/>
              <w:right w:val="nil"/>
            </w:tcBorders>
            <w:shd w:val="clear" w:color="auto" w:fill="auto"/>
            <w:noWrap/>
            <w:vAlign w:val="center"/>
          </w:tcPr>
          <w:p w14:paraId="0B425CC3" w14:textId="1FD366A5" w:rsidR="00AC31D1" w:rsidRPr="00891152" w:rsidRDefault="00AC31D1" w:rsidP="0035113B">
            <w:pPr>
              <w:jc w:val="right"/>
              <w:rPr>
                <w:sz w:val="20"/>
                <w:szCs w:val="20"/>
              </w:rPr>
            </w:pPr>
          </w:p>
        </w:tc>
        <w:tc>
          <w:tcPr>
            <w:tcW w:w="1134" w:type="dxa"/>
            <w:tcBorders>
              <w:top w:val="nil"/>
              <w:left w:val="single" w:sz="8" w:space="0" w:color="auto"/>
              <w:bottom w:val="single" w:sz="4" w:space="0" w:color="auto"/>
              <w:right w:val="single" w:sz="8" w:space="0" w:color="auto"/>
            </w:tcBorders>
            <w:shd w:val="clear" w:color="auto" w:fill="auto"/>
            <w:noWrap/>
            <w:vAlign w:val="center"/>
          </w:tcPr>
          <w:p w14:paraId="0BED527A" w14:textId="2AFB3A75" w:rsidR="00AC31D1" w:rsidRPr="00891152" w:rsidRDefault="00F125B1" w:rsidP="0035113B">
            <w:pPr>
              <w:jc w:val="right"/>
              <w:rPr>
                <w:sz w:val="20"/>
                <w:szCs w:val="20"/>
              </w:rPr>
            </w:pPr>
            <w:r>
              <w:rPr>
                <w:sz w:val="20"/>
                <w:szCs w:val="20"/>
              </w:rPr>
              <w:t>1</w:t>
            </w:r>
            <w:r w:rsidR="00A86F55">
              <w:rPr>
                <w:sz w:val="20"/>
                <w:szCs w:val="20"/>
              </w:rPr>
              <w:t>5</w:t>
            </w:r>
            <w:r>
              <w:rPr>
                <w:sz w:val="20"/>
                <w:szCs w:val="20"/>
              </w:rPr>
              <w:t>,000</w:t>
            </w:r>
          </w:p>
        </w:tc>
        <w:tc>
          <w:tcPr>
            <w:tcW w:w="1276" w:type="dxa"/>
            <w:tcBorders>
              <w:top w:val="nil"/>
              <w:left w:val="single" w:sz="8" w:space="0" w:color="auto"/>
              <w:bottom w:val="single" w:sz="4" w:space="0" w:color="auto"/>
              <w:right w:val="single" w:sz="8" w:space="0" w:color="auto"/>
            </w:tcBorders>
            <w:shd w:val="clear" w:color="auto" w:fill="auto"/>
            <w:vAlign w:val="center"/>
          </w:tcPr>
          <w:p w14:paraId="2A81B730" w14:textId="22E38BF2" w:rsidR="00AC31D1" w:rsidRPr="00891152" w:rsidRDefault="00E51275" w:rsidP="0035113B">
            <w:pPr>
              <w:jc w:val="right"/>
              <w:rPr>
                <w:sz w:val="20"/>
                <w:szCs w:val="20"/>
              </w:rPr>
            </w:pPr>
            <w:r>
              <w:rPr>
                <w:sz w:val="20"/>
                <w:szCs w:val="20"/>
              </w:rPr>
              <w:t>30,000</w:t>
            </w:r>
          </w:p>
        </w:tc>
        <w:tc>
          <w:tcPr>
            <w:tcW w:w="1134" w:type="dxa"/>
            <w:tcBorders>
              <w:top w:val="nil"/>
              <w:left w:val="nil"/>
              <w:bottom w:val="single" w:sz="4" w:space="0" w:color="auto"/>
              <w:right w:val="single" w:sz="8" w:space="0" w:color="auto"/>
            </w:tcBorders>
            <w:shd w:val="clear" w:color="auto" w:fill="auto"/>
            <w:noWrap/>
            <w:vAlign w:val="center"/>
          </w:tcPr>
          <w:p w14:paraId="4D5D6E00" w14:textId="02FE7219" w:rsidR="00AC31D1" w:rsidRPr="00891152" w:rsidRDefault="00E51275" w:rsidP="0035113B">
            <w:pPr>
              <w:jc w:val="right"/>
              <w:rPr>
                <w:sz w:val="20"/>
                <w:szCs w:val="20"/>
              </w:rPr>
            </w:pPr>
            <w:r>
              <w:rPr>
                <w:sz w:val="20"/>
                <w:szCs w:val="20"/>
              </w:rPr>
              <w:t>4</w:t>
            </w:r>
            <w:r w:rsidR="00A86F55">
              <w:rPr>
                <w:sz w:val="20"/>
                <w:szCs w:val="20"/>
              </w:rPr>
              <w:t>5</w:t>
            </w:r>
            <w:r>
              <w:rPr>
                <w:sz w:val="20"/>
                <w:szCs w:val="20"/>
              </w:rPr>
              <w:t>,000</w:t>
            </w:r>
          </w:p>
        </w:tc>
      </w:tr>
      <w:tr w:rsidR="00702159" w:rsidRPr="00891152" w14:paraId="3CA01D1E" w14:textId="77777777" w:rsidTr="009A2532">
        <w:trPr>
          <w:trHeight w:val="270"/>
        </w:trPr>
        <w:tc>
          <w:tcPr>
            <w:tcW w:w="1314" w:type="dxa"/>
            <w:tcBorders>
              <w:top w:val="nil"/>
              <w:left w:val="single" w:sz="8" w:space="0" w:color="auto"/>
              <w:bottom w:val="single" w:sz="4" w:space="0" w:color="auto"/>
              <w:right w:val="nil"/>
            </w:tcBorders>
            <w:shd w:val="clear" w:color="auto" w:fill="auto"/>
            <w:noWrap/>
            <w:vAlign w:val="center"/>
            <w:hideMark/>
          </w:tcPr>
          <w:p w14:paraId="2140610C" w14:textId="77777777" w:rsidR="00AC31D1" w:rsidRPr="00891152" w:rsidRDefault="00AC31D1" w:rsidP="009A2532">
            <w:pPr>
              <w:rPr>
                <w:sz w:val="20"/>
                <w:szCs w:val="20"/>
              </w:rPr>
            </w:pPr>
            <w:r w:rsidRPr="00891152">
              <w:rPr>
                <w:sz w:val="20"/>
                <w:szCs w:val="20"/>
              </w:rPr>
              <w:t>1.1.2</w:t>
            </w:r>
          </w:p>
        </w:tc>
        <w:tc>
          <w:tcPr>
            <w:tcW w:w="5954" w:type="dxa"/>
            <w:tcBorders>
              <w:top w:val="nil"/>
              <w:left w:val="nil"/>
              <w:bottom w:val="single" w:sz="4" w:space="0" w:color="auto"/>
              <w:right w:val="nil"/>
            </w:tcBorders>
            <w:shd w:val="clear" w:color="auto" w:fill="auto"/>
            <w:noWrap/>
          </w:tcPr>
          <w:p w14:paraId="3DD7D14A" w14:textId="60DE67B4" w:rsidR="00AC31D1" w:rsidRPr="00891152" w:rsidRDefault="00CB0611" w:rsidP="00CB0611">
            <w:pPr>
              <w:rPr>
                <w:sz w:val="18"/>
                <w:szCs w:val="18"/>
              </w:rPr>
            </w:pPr>
            <w:r w:rsidRPr="00CB0611">
              <w:rPr>
                <w:sz w:val="18"/>
                <w:szCs w:val="18"/>
              </w:rPr>
              <w:t>Assess these systems to identify overlaps and gaps</w:t>
            </w:r>
          </w:p>
        </w:tc>
        <w:tc>
          <w:tcPr>
            <w:tcW w:w="992" w:type="dxa"/>
            <w:tcBorders>
              <w:top w:val="nil"/>
              <w:left w:val="single" w:sz="8" w:space="0" w:color="auto"/>
              <w:bottom w:val="single" w:sz="8" w:space="0" w:color="auto"/>
              <w:right w:val="dotted" w:sz="4" w:space="0" w:color="auto"/>
            </w:tcBorders>
            <w:shd w:val="clear" w:color="auto" w:fill="auto"/>
            <w:noWrap/>
            <w:vAlign w:val="center"/>
          </w:tcPr>
          <w:p w14:paraId="1B84EC1C" w14:textId="24EA7541" w:rsidR="00AC31D1" w:rsidRPr="00891152" w:rsidRDefault="008212FD" w:rsidP="0035113B">
            <w:pPr>
              <w:jc w:val="right"/>
              <w:rPr>
                <w:sz w:val="20"/>
                <w:szCs w:val="20"/>
              </w:rPr>
            </w:pPr>
            <w:r>
              <w:rPr>
                <w:sz w:val="20"/>
                <w:szCs w:val="20"/>
              </w:rPr>
              <w:t>1</w:t>
            </w:r>
            <w:r w:rsidR="00A86F55">
              <w:rPr>
                <w:sz w:val="20"/>
                <w:szCs w:val="20"/>
              </w:rPr>
              <w:t>5</w:t>
            </w:r>
            <w:r>
              <w:rPr>
                <w:sz w:val="20"/>
                <w:szCs w:val="20"/>
              </w:rPr>
              <w:t>,</w:t>
            </w:r>
            <w:r w:rsidR="00A86F55">
              <w:rPr>
                <w:sz w:val="20"/>
                <w:szCs w:val="20"/>
              </w:rPr>
              <w:t>0</w:t>
            </w:r>
            <w:r w:rsidR="00F125B1">
              <w:rPr>
                <w:sz w:val="20"/>
                <w:szCs w:val="20"/>
              </w:rPr>
              <w:t>00</w:t>
            </w:r>
          </w:p>
        </w:tc>
        <w:tc>
          <w:tcPr>
            <w:tcW w:w="1134" w:type="dxa"/>
            <w:tcBorders>
              <w:top w:val="nil"/>
              <w:left w:val="dotted" w:sz="4" w:space="0" w:color="auto"/>
              <w:bottom w:val="single" w:sz="8" w:space="0" w:color="auto"/>
              <w:right w:val="dotted" w:sz="4" w:space="0" w:color="auto"/>
            </w:tcBorders>
            <w:shd w:val="clear" w:color="auto" w:fill="auto"/>
            <w:noWrap/>
            <w:vAlign w:val="center"/>
          </w:tcPr>
          <w:p w14:paraId="5562BB0C" w14:textId="2679EDC5" w:rsidR="00AC31D1" w:rsidRPr="00891152" w:rsidRDefault="008212FD" w:rsidP="0035113B">
            <w:pPr>
              <w:jc w:val="right"/>
              <w:rPr>
                <w:sz w:val="20"/>
                <w:szCs w:val="20"/>
              </w:rPr>
            </w:pPr>
            <w:r>
              <w:rPr>
                <w:sz w:val="20"/>
                <w:szCs w:val="20"/>
              </w:rPr>
              <w:t>1</w:t>
            </w:r>
            <w:r w:rsidR="00A86F55">
              <w:rPr>
                <w:sz w:val="20"/>
                <w:szCs w:val="20"/>
              </w:rPr>
              <w:t>1</w:t>
            </w:r>
            <w:r>
              <w:rPr>
                <w:sz w:val="20"/>
                <w:szCs w:val="20"/>
              </w:rPr>
              <w:t>,</w:t>
            </w:r>
            <w:r w:rsidR="00A86F55">
              <w:rPr>
                <w:sz w:val="20"/>
                <w:szCs w:val="20"/>
              </w:rPr>
              <w:t>0</w:t>
            </w:r>
            <w:r w:rsidR="00F125B1">
              <w:rPr>
                <w:sz w:val="20"/>
                <w:szCs w:val="20"/>
              </w:rPr>
              <w:t>00</w:t>
            </w:r>
          </w:p>
        </w:tc>
        <w:tc>
          <w:tcPr>
            <w:tcW w:w="1134" w:type="dxa"/>
            <w:tcBorders>
              <w:top w:val="nil"/>
              <w:left w:val="dotted" w:sz="4" w:space="0" w:color="auto"/>
              <w:bottom w:val="single" w:sz="8" w:space="0" w:color="auto"/>
              <w:right w:val="nil"/>
            </w:tcBorders>
            <w:shd w:val="clear" w:color="auto" w:fill="auto"/>
            <w:noWrap/>
            <w:vAlign w:val="center"/>
          </w:tcPr>
          <w:p w14:paraId="47AEA323" w14:textId="02058458" w:rsidR="00AC31D1" w:rsidRPr="00891152" w:rsidRDefault="00AC31D1" w:rsidP="0035113B">
            <w:pPr>
              <w:jc w:val="right"/>
              <w:rPr>
                <w:sz w:val="20"/>
                <w:szCs w:val="20"/>
              </w:rPr>
            </w:pPr>
          </w:p>
        </w:tc>
        <w:tc>
          <w:tcPr>
            <w:tcW w:w="1134" w:type="dxa"/>
            <w:tcBorders>
              <w:top w:val="nil"/>
              <w:left w:val="single" w:sz="8" w:space="0" w:color="auto"/>
              <w:bottom w:val="single" w:sz="8" w:space="0" w:color="auto"/>
              <w:right w:val="single" w:sz="8" w:space="0" w:color="auto"/>
            </w:tcBorders>
            <w:shd w:val="clear" w:color="auto" w:fill="auto"/>
            <w:noWrap/>
            <w:vAlign w:val="center"/>
          </w:tcPr>
          <w:p w14:paraId="11B53F26" w14:textId="2EA36FB7" w:rsidR="00AC31D1" w:rsidRPr="00891152" w:rsidRDefault="00F125B1" w:rsidP="0035113B">
            <w:pPr>
              <w:jc w:val="right"/>
              <w:rPr>
                <w:sz w:val="20"/>
                <w:szCs w:val="20"/>
              </w:rPr>
            </w:pPr>
            <w:r>
              <w:rPr>
                <w:sz w:val="20"/>
                <w:szCs w:val="20"/>
              </w:rPr>
              <w:t>2</w:t>
            </w:r>
            <w:r w:rsidR="00A86F55">
              <w:rPr>
                <w:sz w:val="20"/>
                <w:szCs w:val="20"/>
              </w:rPr>
              <w:t>6</w:t>
            </w:r>
            <w:r>
              <w:rPr>
                <w:sz w:val="20"/>
                <w:szCs w:val="20"/>
              </w:rPr>
              <w:t>,000</w:t>
            </w:r>
          </w:p>
        </w:tc>
        <w:tc>
          <w:tcPr>
            <w:tcW w:w="1276" w:type="dxa"/>
            <w:tcBorders>
              <w:top w:val="nil"/>
              <w:left w:val="single" w:sz="8" w:space="0" w:color="auto"/>
              <w:bottom w:val="single" w:sz="8" w:space="0" w:color="auto"/>
              <w:right w:val="single" w:sz="8" w:space="0" w:color="auto"/>
            </w:tcBorders>
            <w:shd w:val="clear" w:color="auto" w:fill="auto"/>
            <w:vAlign w:val="center"/>
          </w:tcPr>
          <w:p w14:paraId="71444894" w14:textId="0E7C89BA" w:rsidR="00AC31D1" w:rsidRPr="00891152" w:rsidRDefault="00E51275" w:rsidP="0035113B">
            <w:pPr>
              <w:jc w:val="right"/>
              <w:rPr>
                <w:sz w:val="20"/>
                <w:szCs w:val="20"/>
              </w:rPr>
            </w:pPr>
            <w:r>
              <w:rPr>
                <w:sz w:val="20"/>
                <w:szCs w:val="20"/>
              </w:rPr>
              <w:t>40,000</w:t>
            </w:r>
          </w:p>
        </w:tc>
        <w:tc>
          <w:tcPr>
            <w:tcW w:w="1134" w:type="dxa"/>
            <w:tcBorders>
              <w:top w:val="nil"/>
              <w:left w:val="nil"/>
              <w:bottom w:val="single" w:sz="8" w:space="0" w:color="auto"/>
              <w:right w:val="single" w:sz="8" w:space="0" w:color="auto"/>
            </w:tcBorders>
            <w:shd w:val="clear" w:color="auto" w:fill="auto"/>
            <w:noWrap/>
            <w:vAlign w:val="center"/>
          </w:tcPr>
          <w:p w14:paraId="63A1434F" w14:textId="4F018E74" w:rsidR="00AC31D1" w:rsidRPr="00891152" w:rsidRDefault="00E51275" w:rsidP="0035113B">
            <w:pPr>
              <w:jc w:val="right"/>
              <w:rPr>
                <w:sz w:val="20"/>
                <w:szCs w:val="20"/>
              </w:rPr>
            </w:pPr>
            <w:r>
              <w:rPr>
                <w:sz w:val="20"/>
                <w:szCs w:val="20"/>
              </w:rPr>
              <w:t>6</w:t>
            </w:r>
            <w:r w:rsidR="00A86F55">
              <w:rPr>
                <w:sz w:val="20"/>
                <w:szCs w:val="20"/>
              </w:rPr>
              <w:t>6</w:t>
            </w:r>
            <w:r>
              <w:rPr>
                <w:sz w:val="20"/>
                <w:szCs w:val="20"/>
              </w:rPr>
              <w:t>,000</w:t>
            </w:r>
          </w:p>
        </w:tc>
      </w:tr>
      <w:tr w:rsidR="0044214E" w:rsidRPr="00891152" w14:paraId="4A8938E8" w14:textId="77777777" w:rsidTr="009A2532">
        <w:trPr>
          <w:trHeight w:val="270"/>
        </w:trPr>
        <w:tc>
          <w:tcPr>
            <w:tcW w:w="1314" w:type="dxa"/>
            <w:tcBorders>
              <w:top w:val="nil"/>
              <w:left w:val="single" w:sz="8" w:space="0" w:color="auto"/>
              <w:bottom w:val="single" w:sz="4" w:space="0" w:color="auto"/>
              <w:right w:val="nil"/>
            </w:tcBorders>
            <w:shd w:val="clear" w:color="auto" w:fill="auto"/>
            <w:noWrap/>
            <w:vAlign w:val="center"/>
          </w:tcPr>
          <w:p w14:paraId="390CE6CE" w14:textId="037414D3" w:rsidR="0044214E" w:rsidRPr="00891152" w:rsidRDefault="0044214E" w:rsidP="009A2532">
            <w:pPr>
              <w:rPr>
                <w:sz w:val="20"/>
                <w:szCs w:val="20"/>
              </w:rPr>
            </w:pPr>
            <w:r w:rsidRPr="00891152">
              <w:rPr>
                <w:sz w:val="20"/>
                <w:szCs w:val="20"/>
              </w:rPr>
              <w:t>1.1.3</w:t>
            </w:r>
          </w:p>
        </w:tc>
        <w:tc>
          <w:tcPr>
            <w:tcW w:w="5954" w:type="dxa"/>
            <w:tcBorders>
              <w:top w:val="nil"/>
              <w:left w:val="nil"/>
              <w:bottom w:val="single" w:sz="4" w:space="0" w:color="auto"/>
              <w:right w:val="nil"/>
            </w:tcBorders>
            <w:shd w:val="clear" w:color="auto" w:fill="auto"/>
            <w:noWrap/>
          </w:tcPr>
          <w:p w14:paraId="3EFF4853" w14:textId="55056DE3" w:rsidR="0044214E" w:rsidRPr="00891152" w:rsidRDefault="00CB0611" w:rsidP="00CB0611">
            <w:pPr>
              <w:rPr>
                <w:sz w:val="18"/>
                <w:szCs w:val="18"/>
              </w:rPr>
            </w:pPr>
            <w:r>
              <w:rPr>
                <w:sz w:val="18"/>
                <w:szCs w:val="18"/>
              </w:rPr>
              <w:t xml:space="preserve">Identify solutions </w:t>
            </w:r>
            <w:r w:rsidRPr="00CB0611">
              <w:rPr>
                <w:sz w:val="18"/>
                <w:szCs w:val="18"/>
              </w:rPr>
              <w:t>to harmonize these systems and provide open-access</w:t>
            </w:r>
          </w:p>
        </w:tc>
        <w:tc>
          <w:tcPr>
            <w:tcW w:w="992" w:type="dxa"/>
            <w:tcBorders>
              <w:top w:val="nil"/>
              <w:left w:val="single" w:sz="8" w:space="0" w:color="auto"/>
              <w:bottom w:val="single" w:sz="8" w:space="0" w:color="auto"/>
              <w:right w:val="dotted" w:sz="4" w:space="0" w:color="auto"/>
            </w:tcBorders>
            <w:shd w:val="clear" w:color="auto" w:fill="auto"/>
            <w:noWrap/>
            <w:vAlign w:val="center"/>
          </w:tcPr>
          <w:p w14:paraId="628669AC" w14:textId="6FF22670" w:rsidR="0044214E" w:rsidRPr="00891152" w:rsidRDefault="008212FD" w:rsidP="0035113B">
            <w:pPr>
              <w:jc w:val="right"/>
              <w:rPr>
                <w:sz w:val="20"/>
                <w:szCs w:val="20"/>
              </w:rPr>
            </w:pPr>
            <w:r>
              <w:rPr>
                <w:sz w:val="20"/>
                <w:szCs w:val="20"/>
              </w:rPr>
              <w:t>8,0</w:t>
            </w:r>
            <w:r w:rsidR="00F125B1">
              <w:rPr>
                <w:sz w:val="20"/>
                <w:szCs w:val="20"/>
              </w:rPr>
              <w:t>00</w:t>
            </w:r>
          </w:p>
        </w:tc>
        <w:tc>
          <w:tcPr>
            <w:tcW w:w="1134" w:type="dxa"/>
            <w:tcBorders>
              <w:top w:val="nil"/>
              <w:left w:val="dotted" w:sz="4" w:space="0" w:color="auto"/>
              <w:bottom w:val="single" w:sz="8" w:space="0" w:color="auto"/>
              <w:right w:val="dotted" w:sz="4" w:space="0" w:color="auto"/>
            </w:tcBorders>
            <w:shd w:val="clear" w:color="auto" w:fill="auto"/>
            <w:noWrap/>
            <w:vAlign w:val="center"/>
          </w:tcPr>
          <w:p w14:paraId="5990DD4D" w14:textId="3D9B3858" w:rsidR="0044214E" w:rsidRPr="00891152" w:rsidRDefault="00F125B1" w:rsidP="0035113B">
            <w:pPr>
              <w:jc w:val="right"/>
              <w:rPr>
                <w:sz w:val="20"/>
                <w:szCs w:val="20"/>
              </w:rPr>
            </w:pPr>
            <w:r>
              <w:rPr>
                <w:sz w:val="20"/>
                <w:szCs w:val="20"/>
              </w:rPr>
              <w:t>10,000</w:t>
            </w:r>
          </w:p>
        </w:tc>
        <w:tc>
          <w:tcPr>
            <w:tcW w:w="1134" w:type="dxa"/>
            <w:tcBorders>
              <w:top w:val="nil"/>
              <w:left w:val="dotted" w:sz="4" w:space="0" w:color="auto"/>
              <w:bottom w:val="single" w:sz="8" w:space="0" w:color="auto"/>
              <w:right w:val="nil"/>
            </w:tcBorders>
            <w:shd w:val="clear" w:color="auto" w:fill="auto"/>
            <w:noWrap/>
            <w:vAlign w:val="center"/>
          </w:tcPr>
          <w:p w14:paraId="2586A971" w14:textId="09C2E337" w:rsidR="0044214E" w:rsidRPr="00891152" w:rsidRDefault="00A86F55" w:rsidP="0035113B">
            <w:pPr>
              <w:jc w:val="right"/>
              <w:rPr>
                <w:sz w:val="20"/>
                <w:szCs w:val="20"/>
              </w:rPr>
            </w:pPr>
            <w:r>
              <w:rPr>
                <w:sz w:val="20"/>
                <w:szCs w:val="20"/>
              </w:rPr>
              <w:t>5</w:t>
            </w:r>
            <w:r w:rsidR="00F125B1">
              <w:rPr>
                <w:sz w:val="20"/>
                <w:szCs w:val="20"/>
              </w:rPr>
              <w:t>,000</w:t>
            </w:r>
          </w:p>
        </w:tc>
        <w:tc>
          <w:tcPr>
            <w:tcW w:w="1134" w:type="dxa"/>
            <w:tcBorders>
              <w:top w:val="nil"/>
              <w:left w:val="single" w:sz="8" w:space="0" w:color="auto"/>
              <w:bottom w:val="single" w:sz="8" w:space="0" w:color="auto"/>
              <w:right w:val="single" w:sz="8" w:space="0" w:color="auto"/>
            </w:tcBorders>
            <w:shd w:val="clear" w:color="auto" w:fill="auto"/>
            <w:noWrap/>
            <w:vAlign w:val="center"/>
          </w:tcPr>
          <w:p w14:paraId="3A1F1F0E" w14:textId="14937E1D" w:rsidR="0044214E" w:rsidRPr="00891152" w:rsidRDefault="008212FD" w:rsidP="0035113B">
            <w:pPr>
              <w:jc w:val="right"/>
              <w:rPr>
                <w:sz w:val="20"/>
                <w:szCs w:val="20"/>
              </w:rPr>
            </w:pPr>
            <w:r>
              <w:rPr>
                <w:sz w:val="20"/>
                <w:szCs w:val="20"/>
              </w:rPr>
              <w:t>2</w:t>
            </w:r>
            <w:r w:rsidR="00A86F55">
              <w:rPr>
                <w:sz w:val="20"/>
                <w:szCs w:val="20"/>
              </w:rPr>
              <w:t>3</w:t>
            </w:r>
            <w:r>
              <w:rPr>
                <w:sz w:val="20"/>
                <w:szCs w:val="20"/>
              </w:rPr>
              <w:t>,0</w:t>
            </w:r>
            <w:r w:rsidR="00F125B1">
              <w:rPr>
                <w:sz w:val="20"/>
                <w:szCs w:val="20"/>
              </w:rPr>
              <w:t>00</w:t>
            </w:r>
          </w:p>
        </w:tc>
        <w:tc>
          <w:tcPr>
            <w:tcW w:w="1276" w:type="dxa"/>
            <w:tcBorders>
              <w:top w:val="nil"/>
              <w:left w:val="single" w:sz="8" w:space="0" w:color="auto"/>
              <w:bottom w:val="single" w:sz="8" w:space="0" w:color="auto"/>
              <w:right w:val="single" w:sz="8" w:space="0" w:color="auto"/>
            </w:tcBorders>
            <w:shd w:val="clear" w:color="auto" w:fill="auto"/>
            <w:vAlign w:val="center"/>
          </w:tcPr>
          <w:p w14:paraId="56F72F1B" w14:textId="5ABC4AA2" w:rsidR="0044214E" w:rsidRPr="00891152" w:rsidRDefault="00E51275" w:rsidP="0035113B">
            <w:pPr>
              <w:jc w:val="right"/>
              <w:rPr>
                <w:sz w:val="20"/>
                <w:szCs w:val="20"/>
              </w:rPr>
            </w:pPr>
            <w:r>
              <w:rPr>
                <w:sz w:val="20"/>
                <w:szCs w:val="20"/>
              </w:rPr>
              <w:t>40,000</w:t>
            </w:r>
          </w:p>
        </w:tc>
        <w:tc>
          <w:tcPr>
            <w:tcW w:w="1134" w:type="dxa"/>
            <w:tcBorders>
              <w:top w:val="nil"/>
              <w:left w:val="nil"/>
              <w:bottom w:val="single" w:sz="8" w:space="0" w:color="auto"/>
              <w:right w:val="single" w:sz="8" w:space="0" w:color="auto"/>
            </w:tcBorders>
            <w:shd w:val="clear" w:color="auto" w:fill="auto"/>
            <w:noWrap/>
            <w:vAlign w:val="center"/>
          </w:tcPr>
          <w:p w14:paraId="63D70289" w14:textId="7959DCCC" w:rsidR="0044214E" w:rsidRPr="00891152" w:rsidRDefault="008212FD" w:rsidP="0035113B">
            <w:pPr>
              <w:jc w:val="right"/>
              <w:rPr>
                <w:sz w:val="20"/>
                <w:szCs w:val="20"/>
              </w:rPr>
            </w:pPr>
            <w:r>
              <w:rPr>
                <w:sz w:val="20"/>
                <w:szCs w:val="20"/>
              </w:rPr>
              <w:t>6</w:t>
            </w:r>
            <w:r w:rsidR="00A86F55">
              <w:rPr>
                <w:sz w:val="20"/>
                <w:szCs w:val="20"/>
              </w:rPr>
              <w:t>3</w:t>
            </w:r>
            <w:r>
              <w:rPr>
                <w:sz w:val="20"/>
                <w:szCs w:val="20"/>
              </w:rPr>
              <w:t>,0</w:t>
            </w:r>
            <w:r w:rsidR="00E51275">
              <w:rPr>
                <w:sz w:val="20"/>
                <w:szCs w:val="20"/>
              </w:rPr>
              <w:t>00</w:t>
            </w:r>
          </w:p>
        </w:tc>
      </w:tr>
      <w:tr w:rsidR="0044214E" w:rsidRPr="00891152" w14:paraId="64513607" w14:textId="77777777" w:rsidTr="009A2532">
        <w:trPr>
          <w:trHeight w:val="270"/>
        </w:trPr>
        <w:tc>
          <w:tcPr>
            <w:tcW w:w="1314" w:type="dxa"/>
            <w:tcBorders>
              <w:top w:val="nil"/>
              <w:left w:val="single" w:sz="8" w:space="0" w:color="auto"/>
              <w:bottom w:val="single" w:sz="4" w:space="0" w:color="auto"/>
              <w:right w:val="nil"/>
            </w:tcBorders>
            <w:shd w:val="clear" w:color="auto" w:fill="auto"/>
            <w:noWrap/>
            <w:vAlign w:val="center"/>
          </w:tcPr>
          <w:p w14:paraId="0D58EEC8" w14:textId="65222BEE" w:rsidR="0044214E" w:rsidRPr="00891152" w:rsidRDefault="0044214E" w:rsidP="009A2532">
            <w:pPr>
              <w:rPr>
                <w:sz w:val="20"/>
                <w:szCs w:val="20"/>
              </w:rPr>
            </w:pPr>
            <w:r w:rsidRPr="00891152">
              <w:rPr>
                <w:sz w:val="20"/>
                <w:szCs w:val="20"/>
              </w:rPr>
              <w:t>1.1.4</w:t>
            </w:r>
          </w:p>
        </w:tc>
        <w:tc>
          <w:tcPr>
            <w:tcW w:w="5954" w:type="dxa"/>
            <w:tcBorders>
              <w:top w:val="nil"/>
              <w:left w:val="nil"/>
              <w:bottom w:val="single" w:sz="4" w:space="0" w:color="auto"/>
              <w:right w:val="nil"/>
            </w:tcBorders>
            <w:shd w:val="clear" w:color="auto" w:fill="auto"/>
            <w:noWrap/>
          </w:tcPr>
          <w:p w14:paraId="27CD219C" w14:textId="6CFE6C86" w:rsidR="0044214E" w:rsidRPr="00891152" w:rsidRDefault="00CB0611" w:rsidP="00CB0611">
            <w:pPr>
              <w:rPr>
                <w:sz w:val="18"/>
                <w:szCs w:val="18"/>
              </w:rPr>
            </w:pPr>
            <w:r w:rsidRPr="00CB0611">
              <w:rPr>
                <w:sz w:val="18"/>
                <w:szCs w:val="18"/>
              </w:rPr>
              <w:t>Decide on the most appropriate solution(s)</w:t>
            </w:r>
          </w:p>
        </w:tc>
        <w:tc>
          <w:tcPr>
            <w:tcW w:w="992" w:type="dxa"/>
            <w:tcBorders>
              <w:top w:val="nil"/>
              <w:left w:val="single" w:sz="8" w:space="0" w:color="auto"/>
              <w:bottom w:val="single" w:sz="8" w:space="0" w:color="auto"/>
              <w:right w:val="dotted" w:sz="4" w:space="0" w:color="auto"/>
            </w:tcBorders>
            <w:shd w:val="clear" w:color="auto" w:fill="auto"/>
            <w:noWrap/>
            <w:vAlign w:val="center"/>
          </w:tcPr>
          <w:p w14:paraId="038F24EF" w14:textId="42DA9248" w:rsidR="0044214E" w:rsidRPr="00891152" w:rsidRDefault="008212FD" w:rsidP="0035113B">
            <w:pPr>
              <w:jc w:val="right"/>
              <w:rPr>
                <w:sz w:val="20"/>
                <w:szCs w:val="20"/>
              </w:rPr>
            </w:pPr>
            <w:r>
              <w:rPr>
                <w:sz w:val="20"/>
                <w:szCs w:val="20"/>
              </w:rPr>
              <w:t>2</w:t>
            </w:r>
            <w:r w:rsidR="00F125B1">
              <w:rPr>
                <w:sz w:val="20"/>
                <w:szCs w:val="20"/>
              </w:rPr>
              <w:t>0,000</w:t>
            </w:r>
          </w:p>
        </w:tc>
        <w:tc>
          <w:tcPr>
            <w:tcW w:w="1134" w:type="dxa"/>
            <w:tcBorders>
              <w:top w:val="nil"/>
              <w:left w:val="dotted" w:sz="4" w:space="0" w:color="auto"/>
              <w:bottom w:val="single" w:sz="8" w:space="0" w:color="auto"/>
              <w:right w:val="dotted" w:sz="4" w:space="0" w:color="auto"/>
            </w:tcBorders>
            <w:shd w:val="clear" w:color="auto" w:fill="auto"/>
            <w:noWrap/>
            <w:vAlign w:val="center"/>
          </w:tcPr>
          <w:p w14:paraId="25888E56" w14:textId="06CD5EAA" w:rsidR="0044214E" w:rsidRPr="00891152" w:rsidRDefault="00F125B1" w:rsidP="0035113B">
            <w:pPr>
              <w:jc w:val="right"/>
              <w:rPr>
                <w:sz w:val="20"/>
                <w:szCs w:val="20"/>
              </w:rPr>
            </w:pPr>
            <w:r>
              <w:rPr>
                <w:sz w:val="20"/>
                <w:szCs w:val="20"/>
              </w:rPr>
              <w:t>10,000</w:t>
            </w:r>
          </w:p>
        </w:tc>
        <w:tc>
          <w:tcPr>
            <w:tcW w:w="1134" w:type="dxa"/>
            <w:tcBorders>
              <w:top w:val="nil"/>
              <w:left w:val="dotted" w:sz="4" w:space="0" w:color="auto"/>
              <w:bottom w:val="single" w:sz="8" w:space="0" w:color="auto"/>
              <w:right w:val="nil"/>
            </w:tcBorders>
            <w:shd w:val="clear" w:color="auto" w:fill="auto"/>
            <w:noWrap/>
            <w:vAlign w:val="center"/>
          </w:tcPr>
          <w:p w14:paraId="02C944D9" w14:textId="07787C24" w:rsidR="0044214E" w:rsidRPr="00891152" w:rsidRDefault="008212FD" w:rsidP="0035113B">
            <w:pPr>
              <w:jc w:val="right"/>
              <w:rPr>
                <w:sz w:val="20"/>
                <w:szCs w:val="20"/>
              </w:rPr>
            </w:pPr>
            <w:r>
              <w:rPr>
                <w:sz w:val="20"/>
                <w:szCs w:val="20"/>
              </w:rPr>
              <w:t>1</w:t>
            </w:r>
            <w:r w:rsidR="00A86F55">
              <w:rPr>
                <w:sz w:val="20"/>
                <w:szCs w:val="20"/>
              </w:rPr>
              <w:t>0</w:t>
            </w:r>
            <w:r>
              <w:rPr>
                <w:sz w:val="20"/>
                <w:szCs w:val="20"/>
              </w:rPr>
              <w:t>,000</w:t>
            </w:r>
          </w:p>
        </w:tc>
        <w:tc>
          <w:tcPr>
            <w:tcW w:w="1134" w:type="dxa"/>
            <w:tcBorders>
              <w:top w:val="nil"/>
              <w:left w:val="single" w:sz="8" w:space="0" w:color="auto"/>
              <w:bottom w:val="single" w:sz="8" w:space="0" w:color="auto"/>
              <w:right w:val="single" w:sz="8" w:space="0" w:color="auto"/>
            </w:tcBorders>
            <w:shd w:val="clear" w:color="auto" w:fill="auto"/>
            <w:noWrap/>
            <w:vAlign w:val="center"/>
          </w:tcPr>
          <w:p w14:paraId="7E62F6DF" w14:textId="343F38A3" w:rsidR="0044214E" w:rsidRPr="00891152" w:rsidRDefault="008212FD" w:rsidP="0035113B">
            <w:pPr>
              <w:jc w:val="right"/>
              <w:rPr>
                <w:sz w:val="20"/>
                <w:szCs w:val="20"/>
              </w:rPr>
            </w:pPr>
            <w:r>
              <w:rPr>
                <w:sz w:val="20"/>
                <w:szCs w:val="20"/>
              </w:rPr>
              <w:t>4</w:t>
            </w:r>
            <w:r w:rsidR="00A86F55">
              <w:rPr>
                <w:sz w:val="20"/>
                <w:szCs w:val="20"/>
              </w:rPr>
              <w:t>0</w:t>
            </w:r>
            <w:r w:rsidR="00E51275">
              <w:rPr>
                <w:sz w:val="20"/>
                <w:szCs w:val="20"/>
              </w:rPr>
              <w:t>,000</w:t>
            </w:r>
          </w:p>
        </w:tc>
        <w:tc>
          <w:tcPr>
            <w:tcW w:w="1276" w:type="dxa"/>
            <w:tcBorders>
              <w:top w:val="nil"/>
              <w:left w:val="single" w:sz="8" w:space="0" w:color="auto"/>
              <w:bottom w:val="single" w:sz="8" w:space="0" w:color="auto"/>
              <w:right w:val="single" w:sz="8" w:space="0" w:color="auto"/>
            </w:tcBorders>
            <w:shd w:val="clear" w:color="auto" w:fill="auto"/>
            <w:vAlign w:val="center"/>
          </w:tcPr>
          <w:p w14:paraId="35A5B224" w14:textId="04880D2F" w:rsidR="0044214E" w:rsidRPr="00891152" w:rsidRDefault="00E51275" w:rsidP="0035113B">
            <w:pPr>
              <w:jc w:val="right"/>
              <w:rPr>
                <w:sz w:val="20"/>
                <w:szCs w:val="20"/>
              </w:rPr>
            </w:pPr>
            <w:r>
              <w:rPr>
                <w:sz w:val="20"/>
                <w:szCs w:val="20"/>
              </w:rPr>
              <w:t>40,000</w:t>
            </w:r>
          </w:p>
        </w:tc>
        <w:tc>
          <w:tcPr>
            <w:tcW w:w="1134" w:type="dxa"/>
            <w:tcBorders>
              <w:top w:val="nil"/>
              <w:left w:val="nil"/>
              <w:bottom w:val="single" w:sz="8" w:space="0" w:color="auto"/>
              <w:right w:val="single" w:sz="8" w:space="0" w:color="auto"/>
            </w:tcBorders>
            <w:shd w:val="clear" w:color="auto" w:fill="auto"/>
            <w:noWrap/>
            <w:vAlign w:val="center"/>
          </w:tcPr>
          <w:p w14:paraId="30AFD37D" w14:textId="786C8A98" w:rsidR="0044214E" w:rsidRPr="00891152" w:rsidRDefault="008212FD" w:rsidP="0035113B">
            <w:pPr>
              <w:jc w:val="right"/>
              <w:rPr>
                <w:sz w:val="20"/>
                <w:szCs w:val="20"/>
              </w:rPr>
            </w:pPr>
            <w:r>
              <w:rPr>
                <w:sz w:val="20"/>
                <w:szCs w:val="20"/>
              </w:rPr>
              <w:t>8</w:t>
            </w:r>
            <w:r w:rsidR="00A86F55">
              <w:rPr>
                <w:sz w:val="20"/>
                <w:szCs w:val="20"/>
              </w:rPr>
              <w:t>0</w:t>
            </w:r>
            <w:r w:rsidR="00E51275">
              <w:rPr>
                <w:sz w:val="20"/>
                <w:szCs w:val="20"/>
              </w:rPr>
              <w:t>,000</w:t>
            </w:r>
          </w:p>
        </w:tc>
      </w:tr>
      <w:tr w:rsidR="0044214E" w:rsidRPr="00891152" w14:paraId="7C1526DE" w14:textId="77777777" w:rsidTr="009A2532">
        <w:trPr>
          <w:trHeight w:val="270"/>
        </w:trPr>
        <w:tc>
          <w:tcPr>
            <w:tcW w:w="1314" w:type="dxa"/>
            <w:tcBorders>
              <w:top w:val="nil"/>
              <w:left w:val="single" w:sz="8" w:space="0" w:color="auto"/>
              <w:bottom w:val="single" w:sz="4" w:space="0" w:color="auto"/>
              <w:right w:val="nil"/>
            </w:tcBorders>
            <w:shd w:val="clear" w:color="auto" w:fill="auto"/>
            <w:noWrap/>
            <w:vAlign w:val="center"/>
          </w:tcPr>
          <w:p w14:paraId="4C0B7477" w14:textId="6B4C944F" w:rsidR="0044214E" w:rsidRPr="00891152" w:rsidRDefault="0044214E" w:rsidP="009A2532">
            <w:pPr>
              <w:rPr>
                <w:sz w:val="20"/>
                <w:szCs w:val="20"/>
              </w:rPr>
            </w:pPr>
            <w:r w:rsidRPr="00891152">
              <w:rPr>
                <w:sz w:val="20"/>
                <w:szCs w:val="20"/>
              </w:rPr>
              <w:t>1.1.5</w:t>
            </w:r>
          </w:p>
        </w:tc>
        <w:tc>
          <w:tcPr>
            <w:tcW w:w="5954" w:type="dxa"/>
            <w:tcBorders>
              <w:top w:val="nil"/>
              <w:left w:val="nil"/>
              <w:bottom w:val="single" w:sz="4" w:space="0" w:color="auto"/>
              <w:right w:val="nil"/>
            </w:tcBorders>
            <w:shd w:val="clear" w:color="auto" w:fill="auto"/>
            <w:noWrap/>
          </w:tcPr>
          <w:p w14:paraId="6E7FE593" w14:textId="5B84E6A9" w:rsidR="0044214E" w:rsidRPr="00891152" w:rsidRDefault="00CB0611" w:rsidP="00CB0611">
            <w:pPr>
              <w:rPr>
                <w:sz w:val="18"/>
                <w:szCs w:val="18"/>
              </w:rPr>
            </w:pPr>
            <w:r w:rsidRPr="00CB0611">
              <w:rPr>
                <w:sz w:val="18"/>
                <w:szCs w:val="18"/>
              </w:rPr>
              <w:t xml:space="preserve">Implement solution(s) </w:t>
            </w:r>
          </w:p>
        </w:tc>
        <w:tc>
          <w:tcPr>
            <w:tcW w:w="992" w:type="dxa"/>
            <w:tcBorders>
              <w:top w:val="nil"/>
              <w:left w:val="single" w:sz="8" w:space="0" w:color="auto"/>
              <w:bottom w:val="single" w:sz="8" w:space="0" w:color="auto"/>
              <w:right w:val="dotted" w:sz="4" w:space="0" w:color="auto"/>
            </w:tcBorders>
            <w:shd w:val="clear" w:color="auto" w:fill="auto"/>
            <w:noWrap/>
            <w:vAlign w:val="center"/>
          </w:tcPr>
          <w:p w14:paraId="3B972B45" w14:textId="0109F211" w:rsidR="0044214E" w:rsidRPr="00891152" w:rsidRDefault="00F125B1" w:rsidP="0035113B">
            <w:pPr>
              <w:jc w:val="right"/>
              <w:rPr>
                <w:sz w:val="20"/>
                <w:szCs w:val="20"/>
              </w:rPr>
            </w:pPr>
            <w:r>
              <w:rPr>
                <w:sz w:val="20"/>
                <w:szCs w:val="20"/>
              </w:rPr>
              <w:t>20,000</w:t>
            </w:r>
          </w:p>
        </w:tc>
        <w:tc>
          <w:tcPr>
            <w:tcW w:w="1134" w:type="dxa"/>
            <w:tcBorders>
              <w:top w:val="nil"/>
              <w:left w:val="dotted" w:sz="4" w:space="0" w:color="auto"/>
              <w:bottom w:val="single" w:sz="8" w:space="0" w:color="auto"/>
              <w:right w:val="dotted" w:sz="4" w:space="0" w:color="auto"/>
            </w:tcBorders>
            <w:shd w:val="clear" w:color="auto" w:fill="auto"/>
            <w:noWrap/>
            <w:vAlign w:val="center"/>
          </w:tcPr>
          <w:p w14:paraId="3163BB14" w14:textId="770DF110" w:rsidR="0044214E" w:rsidRPr="00891152" w:rsidRDefault="00051370" w:rsidP="0035113B">
            <w:pPr>
              <w:jc w:val="right"/>
              <w:rPr>
                <w:sz w:val="20"/>
                <w:szCs w:val="20"/>
              </w:rPr>
            </w:pPr>
            <w:r>
              <w:rPr>
                <w:sz w:val="20"/>
                <w:szCs w:val="20"/>
              </w:rPr>
              <w:t>12</w:t>
            </w:r>
            <w:r w:rsidR="00F125B1">
              <w:rPr>
                <w:sz w:val="20"/>
                <w:szCs w:val="20"/>
              </w:rPr>
              <w:t>,000</w:t>
            </w:r>
          </w:p>
        </w:tc>
        <w:tc>
          <w:tcPr>
            <w:tcW w:w="1134" w:type="dxa"/>
            <w:tcBorders>
              <w:top w:val="nil"/>
              <w:left w:val="dotted" w:sz="4" w:space="0" w:color="auto"/>
              <w:bottom w:val="single" w:sz="8" w:space="0" w:color="auto"/>
              <w:right w:val="nil"/>
            </w:tcBorders>
            <w:shd w:val="clear" w:color="auto" w:fill="auto"/>
            <w:noWrap/>
            <w:vAlign w:val="center"/>
          </w:tcPr>
          <w:p w14:paraId="5A0CACE8" w14:textId="6594A920" w:rsidR="0044214E" w:rsidRPr="00891152" w:rsidRDefault="008212FD" w:rsidP="0035113B">
            <w:pPr>
              <w:jc w:val="right"/>
              <w:rPr>
                <w:sz w:val="20"/>
                <w:szCs w:val="20"/>
              </w:rPr>
            </w:pPr>
            <w:r>
              <w:rPr>
                <w:sz w:val="20"/>
                <w:szCs w:val="20"/>
              </w:rPr>
              <w:t>18</w:t>
            </w:r>
            <w:r w:rsidR="00F125B1">
              <w:rPr>
                <w:sz w:val="20"/>
                <w:szCs w:val="20"/>
              </w:rPr>
              <w:t>,000</w:t>
            </w:r>
          </w:p>
        </w:tc>
        <w:tc>
          <w:tcPr>
            <w:tcW w:w="1134" w:type="dxa"/>
            <w:tcBorders>
              <w:top w:val="nil"/>
              <w:left w:val="single" w:sz="8" w:space="0" w:color="auto"/>
              <w:bottom w:val="single" w:sz="8" w:space="0" w:color="auto"/>
              <w:right w:val="single" w:sz="8" w:space="0" w:color="auto"/>
            </w:tcBorders>
            <w:shd w:val="clear" w:color="auto" w:fill="auto"/>
            <w:noWrap/>
            <w:vAlign w:val="center"/>
          </w:tcPr>
          <w:p w14:paraId="3352146D" w14:textId="2BF8A112" w:rsidR="0044214E" w:rsidRPr="00891152" w:rsidRDefault="008212FD" w:rsidP="0035113B">
            <w:pPr>
              <w:jc w:val="right"/>
              <w:rPr>
                <w:sz w:val="20"/>
                <w:szCs w:val="20"/>
              </w:rPr>
            </w:pPr>
            <w:r>
              <w:rPr>
                <w:sz w:val="20"/>
                <w:szCs w:val="20"/>
              </w:rPr>
              <w:t>5</w:t>
            </w:r>
            <w:r w:rsidR="00E51275">
              <w:rPr>
                <w:sz w:val="20"/>
                <w:szCs w:val="20"/>
              </w:rPr>
              <w:t>0,000</w:t>
            </w:r>
          </w:p>
        </w:tc>
        <w:tc>
          <w:tcPr>
            <w:tcW w:w="1276" w:type="dxa"/>
            <w:tcBorders>
              <w:top w:val="nil"/>
              <w:left w:val="single" w:sz="8" w:space="0" w:color="auto"/>
              <w:bottom w:val="single" w:sz="8" w:space="0" w:color="auto"/>
              <w:right w:val="single" w:sz="8" w:space="0" w:color="auto"/>
            </w:tcBorders>
            <w:shd w:val="clear" w:color="auto" w:fill="auto"/>
            <w:vAlign w:val="center"/>
          </w:tcPr>
          <w:p w14:paraId="6EE672C3" w14:textId="726E7FDD" w:rsidR="0044214E" w:rsidRPr="00891152" w:rsidRDefault="00E51275" w:rsidP="0035113B">
            <w:pPr>
              <w:jc w:val="right"/>
              <w:rPr>
                <w:sz w:val="20"/>
                <w:szCs w:val="20"/>
              </w:rPr>
            </w:pPr>
            <w:r>
              <w:rPr>
                <w:sz w:val="20"/>
                <w:szCs w:val="20"/>
              </w:rPr>
              <w:t>40,000</w:t>
            </w:r>
          </w:p>
        </w:tc>
        <w:tc>
          <w:tcPr>
            <w:tcW w:w="1134" w:type="dxa"/>
            <w:tcBorders>
              <w:top w:val="nil"/>
              <w:left w:val="nil"/>
              <w:bottom w:val="single" w:sz="8" w:space="0" w:color="auto"/>
              <w:right w:val="single" w:sz="8" w:space="0" w:color="auto"/>
            </w:tcBorders>
            <w:shd w:val="clear" w:color="auto" w:fill="auto"/>
            <w:noWrap/>
            <w:vAlign w:val="center"/>
          </w:tcPr>
          <w:p w14:paraId="19CD8287" w14:textId="676F5219" w:rsidR="0044214E" w:rsidRPr="00891152" w:rsidRDefault="008212FD" w:rsidP="0035113B">
            <w:pPr>
              <w:jc w:val="right"/>
              <w:rPr>
                <w:sz w:val="20"/>
                <w:szCs w:val="20"/>
              </w:rPr>
            </w:pPr>
            <w:r>
              <w:rPr>
                <w:sz w:val="20"/>
                <w:szCs w:val="20"/>
              </w:rPr>
              <w:t>9</w:t>
            </w:r>
            <w:r w:rsidR="00E51275">
              <w:rPr>
                <w:sz w:val="20"/>
                <w:szCs w:val="20"/>
              </w:rPr>
              <w:t>0,000</w:t>
            </w:r>
          </w:p>
        </w:tc>
      </w:tr>
      <w:tr w:rsidR="0044214E" w:rsidRPr="00891152" w14:paraId="5F13B34A" w14:textId="77777777" w:rsidTr="009A2532">
        <w:trPr>
          <w:trHeight w:val="255"/>
        </w:trPr>
        <w:tc>
          <w:tcPr>
            <w:tcW w:w="1314" w:type="dxa"/>
            <w:tcBorders>
              <w:top w:val="single" w:sz="8" w:space="0" w:color="auto"/>
              <w:left w:val="single" w:sz="8" w:space="0" w:color="auto"/>
              <w:bottom w:val="single" w:sz="4" w:space="0" w:color="auto"/>
              <w:right w:val="nil"/>
            </w:tcBorders>
            <w:shd w:val="clear" w:color="auto" w:fill="F2F2F2" w:themeFill="background1" w:themeFillShade="F2"/>
            <w:noWrap/>
            <w:vAlign w:val="center"/>
            <w:hideMark/>
          </w:tcPr>
          <w:p w14:paraId="6589E58F" w14:textId="77777777" w:rsidR="0044214E" w:rsidRPr="00891152" w:rsidRDefault="0044214E" w:rsidP="009A2532">
            <w:pPr>
              <w:rPr>
                <w:b/>
                <w:bCs/>
                <w:sz w:val="20"/>
                <w:szCs w:val="20"/>
              </w:rPr>
            </w:pPr>
            <w:r w:rsidRPr="00891152">
              <w:rPr>
                <w:b/>
                <w:bCs/>
                <w:sz w:val="20"/>
                <w:szCs w:val="20"/>
              </w:rPr>
              <w:t>Output 1.2</w:t>
            </w:r>
          </w:p>
        </w:tc>
        <w:tc>
          <w:tcPr>
            <w:tcW w:w="5954" w:type="dxa"/>
            <w:tcBorders>
              <w:top w:val="single" w:sz="8" w:space="0" w:color="auto"/>
              <w:left w:val="nil"/>
              <w:bottom w:val="single" w:sz="4" w:space="0" w:color="auto"/>
              <w:right w:val="nil"/>
            </w:tcBorders>
            <w:shd w:val="clear" w:color="auto" w:fill="F2F2F2" w:themeFill="background1" w:themeFillShade="F2"/>
            <w:noWrap/>
            <w:hideMark/>
          </w:tcPr>
          <w:p w14:paraId="76387ABC" w14:textId="0360F5B6" w:rsidR="0044214E" w:rsidRPr="00CB0611" w:rsidRDefault="00CB0611" w:rsidP="00CB0611">
            <w:pPr>
              <w:rPr>
                <w:b/>
                <w:bCs/>
                <w:sz w:val="20"/>
                <w:szCs w:val="20"/>
              </w:rPr>
            </w:pPr>
            <w:r w:rsidRPr="00CB0611">
              <w:rPr>
                <w:b/>
                <w:bCs/>
                <w:sz w:val="20"/>
                <w:szCs w:val="20"/>
              </w:rPr>
              <w:t>A common clearinghouse mechanism for the three Rio Conventions</w:t>
            </w:r>
          </w:p>
        </w:tc>
        <w:tc>
          <w:tcPr>
            <w:tcW w:w="992" w:type="dxa"/>
            <w:tcBorders>
              <w:top w:val="nil"/>
              <w:left w:val="single" w:sz="8" w:space="0" w:color="auto"/>
              <w:bottom w:val="single" w:sz="4" w:space="0" w:color="auto"/>
              <w:right w:val="dotted" w:sz="4" w:space="0" w:color="auto"/>
            </w:tcBorders>
            <w:shd w:val="clear" w:color="auto" w:fill="F2F2F2" w:themeFill="background1" w:themeFillShade="F2"/>
            <w:noWrap/>
            <w:vAlign w:val="center"/>
          </w:tcPr>
          <w:p w14:paraId="6FC96BB1" w14:textId="4127EF8C" w:rsidR="0044214E" w:rsidRPr="00891152" w:rsidRDefault="0044214E" w:rsidP="0035113B">
            <w:pPr>
              <w:jc w:val="right"/>
              <w:rPr>
                <w:b/>
                <w:bCs/>
                <w:sz w:val="20"/>
                <w:szCs w:val="20"/>
              </w:rPr>
            </w:pPr>
          </w:p>
        </w:tc>
        <w:tc>
          <w:tcPr>
            <w:tcW w:w="1134" w:type="dxa"/>
            <w:tcBorders>
              <w:top w:val="nil"/>
              <w:left w:val="dotted" w:sz="4" w:space="0" w:color="auto"/>
              <w:bottom w:val="single" w:sz="4" w:space="0" w:color="auto"/>
              <w:right w:val="dotted" w:sz="4" w:space="0" w:color="auto"/>
            </w:tcBorders>
            <w:shd w:val="clear" w:color="auto" w:fill="F2F2F2" w:themeFill="background1" w:themeFillShade="F2"/>
            <w:noWrap/>
            <w:vAlign w:val="center"/>
          </w:tcPr>
          <w:p w14:paraId="1D3546A3" w14:textId="184F9C32" w:rsidR="0044214E" w:rsidRPr="00891152" w:rsidRDefault="0044214E" w:rsidP="0035113B">
            <w:pPr>
              <w:jc w:val="right"/>
              <w:rPr>
                <w:b/>
                <w:bCs/>
                <w:sz w:val="20"/>
                <w:szCs w:val="20"/>
              </w:rPr>
            </w:pPr>
          </w:p>
        </w:tc>
        <w:tc>
          <w:tcPr>
            <w:tcW w:w="1134" w:type="dxa"/>
            <w:tcBorders>
              <w:top w:val="nil"/>
              <w:left w:val="dotted" w:sz="4" w:space="0" w:color="auto"/>
              <w:bottom w:val="single" w:sz="4" w:space="0" w:color="auto"/>
              <w:right w:val="nil"/>
            </w:tcBorders>
            <w:shd w:val="clear" w:color="auto" w:fill="F2F2F2" w:themeFill="background1" w:themeFillShade="F2"/>
            <w:noWrap/>
            <w:vAlign w:val="center"/>
          </w:tcPr>
          <w:p w14:paraId="1FE38CE5" w14:textId="4EC936FE" w:rsidR="0044214E" w:rsidRPr="00891152" w:rsidRDefault="0044214E" w:rsidP="0035113B">
            <w:pPr>
              <w:jc w:val="right"/>
              <w:rPr>
                <w:b/>
                <w:bCs/>
                <w:sz w:val="20"/>
                <w:szCs w:val="20"/>
              </w:rPr>
            </w:pPr>
          </w:p>
        </w:tc>
        <w:tc>
          <w:tcPr>
            <w:tcW w:w="1134" w:type="dxa"/>
            <w:tcBorders>
              <w:top w:val="nil"/>
              <w:left w:val="single" w:sz="8" w:space="0" w:color="auto"/>
              <w:bottom w:val="single" w:sz="4" w:space="0" w:color="auto"/>
              <w:right w:val="single" w:sz="8" w:space="0" w:color="auto"/>
            </w:tcBorders>
            <w:shd w:val="clear" w:color="auto" w:fill="F2F2F2" w:themeFill="background1" w:themeFillShade="F2"/>
            <w:noWrap/>
            <w:vAlign w:val="center"/>
          </w:tcPr>
          <w:p w14:paraId="77A0F113" w14:textId="6CBAA141" w:rsidR="0044214E" w:rsidRPr="00891152" w:rsidRDefault="0044214E" w:rsidP="0035113B">
            <w:pPr>
              <w:jc w:val="right"/>
              <w:rPr>
                <w:b/>
                <w:bCs/>
                <w:sz w:val="20"/>
                <w:szCs w:val="20"/>
              </w:rPr>
            </w:pPr>
          </w:p>
        </w:tc>
        <w:tc>
          <w:tcPr>
            <w:tcW w:w="1276" w:type="dxa"/>
            <w:tcBorders>
              <w:top w:val="nil"/>
              <w:left w:val="single" w:sz="8" w:space="0" w:color="auto"/>
              <w:bottom w:val="single" w:sz="4" w:space="0" w:color="auto"/>
              <w:right w:val="single" w:sz="8" w:space="0" w:color="auto"/>
            </w:tcBorders>
            <w:shd w:val="clear" w:color="auto" w:fill="F2F2F2" w:themeFill="background1" w:themeFillShade="F2"/>
            <w:noWrap/>
            <w:vAlign w:val="center"/>
          </w:tcPr>
          <w:p w14:paraId="744D5578" w14:textId="4536078A" w:rsidR="0044214E" w:rsidRPr="00891152" w:rsidRDefault="0044214E" w:rsidP="0035113B">
            <w:pPr>
              <w:jc w:val="right"/>
              <w:rPr>
                <w:b/>
                <w:bCs/>
                <w:sz w:val="20"/>
                <w:szCs w:val="20"/>
              </w:rPr>
            </w:pPr>
          </w:p>
        </w:tc>
        <w:tc>
          <w:tcPr>
            <w:tcW w:w="1134" w:type="dxa"/>
            <w:tcBorders>
              <w:top w:val="nil"/>
              <w:left w:val="nil"/>
              <w:bottom w:val="single" w:sz="4" w:space="0" w:color="auto"/>
              <w:right w:val="single" w:sz="8" w:space="0" w:color="auto"/>
            </w:tcBorders>
            <w:shd w:val="clear" w:color="auto" w:fill="F2F2F2" w:themeFill="background1" w:themeFillShade="F2"/>
            <w:noWrap/>
            <w:vAlign w:val="center"/>
          </w:tcPr>
          <w:p w14:paraId="55D4C844" w14:textId="203C5282" w:rsidR="0044214E" w:rsidRPr="00891152" w:rsidRDefault="0044214E" w:rsidP="0035113B">
            <w:pPr>
              <w:jc w:val="right"/>
              <w:rPr>
                <w:b/>
                <w:bCs/>
                <w:sz w:val="20"/>
                <w:szCs w:val="20"/>
              </w:rPr>
            </w:pPr>
          </w:p>
        </w:tc>
      </w:tr>
      <w:tr w:rsidR="0044214E" w:rsidRPr="00891152" w14:paraId="3A8E074D" w14:textId="77777777" w:rsidTr="009A2532">
        <w:trPr>
          <w:trHeight w:val="255"/>
        </w:trPr>
        <w:tc>
          <w:tcPr>
            <w:tcW w:w="1314" w:type="dxa"/>
            <w:tcBorders>
              <w:top w:val="nil"/>
              <w:left w:val="single" w:sz="8" w:space="0" w:color="auto"/>
              <w:bottom w:val="single" w:sz="4" w:space="0" w:color="auto"/>
              <w:right w:val="nil"/>
            </w:tcBorders>
            <w:shd w:val="clear" w:color="auto" w:fill="auto"/>
            <w:noWrap/>
            <w:hideMark/>
          </w:tcPr>
          <w:p w14:paraId="11D20EE1" w14:textId="77777777" w:rsidR="0044214E" w:rsidRPr="00891152" w:rsidRDefault="0044214E" w:rsidP="00CB0611">
            <w:pPr>
              <w:rPr>
                <w:sz w:val="20"/>
                <w:szCs w:val="20"/>
              </w:rPr>
            </w:pPr>
            <w:r w:rsidRPr="00891152">
              <w:rPr>
                <w:sz w:val="20"/>
                <w:szCs w:val="20"/>
              </w:rPr>
              <w:t>1.2.1</w:t>
            </w:r>
          </w:p>
        </w:tc>
        <w:tc>
          <w:tcPr>
            <w:tcW w:w="5954" w:type="dxa"/>
            <w:tcBorders>
              <w:top w:val="nil"/>
              <w:left w:val="nil"/>
              <w:bottom w:val="single" w:sz="4" w:space="0" w:color="auto"/>
              <w:right w:val="nil"/>
            </w:tcBorders>
            <w:shd w:val="clear" w:color="auto" w:fill="auto"/>
            <w:noWrap/>
          </w:tcPr>
          <w:p w14:paraId="42917DEB" w14:textId="52AB940C" w:rsidR="0044214E" w:rsidRPr="00891152" w:rsidRDefault="00CB0611" w:rsidP="00CB0611">
            <w:pPr>
              <w:rPr>
                <w:sz w:val="18"/>
                <w:szCs w:val="18"/>
              </w:rPr>
            </w:pPr>
            <w:r w:rsidRPr="00CB0611">
              <w:rPr>
                <w:sz w:val="18"/>
                <w:szCs w:val="18"/>
              </w:rPr>
              <w:t>Identify options for the development of a clearinghouse mechanism</w:t>
            </w:r>
          </w:p>
        </w:tc>
        <w:tc>
          <w:tcPr>
            <w:tcW w:w="992" w:type="dxa"/>
            <w:tcBorders>
              <w:top w:val="nil"/>
              <w:left w:val="single" w:sz="8" w:space="0" w:color="auto"/>
              <w:bottom w:val="single" w:sz="4" w:space="0" w:color="auto"/>
              <w:right w:val="dotted" w:sz="4" w:space="0" w:color="auto"/>
            </w:tcBorders>
            <w:shd w:val="clear" w:color="auto" w:fill="auto"/>
            <w:noWrap/>
            <w:vAlign w:val="center"/>
          </w:tcPr>
          <w:p w14:paraId="62987257" w14:textId="785DF97B" w:rsidR="0044214E" w:rsidRPr="00891152" w:rsidRDefault="00E51275" w:rsidP="0035113B">
            <w:pPr>
              <w:jc w:val="right"/>
              <w:rPr>
                <w:sz w:val="20"/>
                <w:szCs w:val="20"/>
              </w:rPr>
            </w:pPr>
            <w:r>
              <w:rPr>
                <w:sz w:val="20"/>
                <w:szCs w:val="20"/>
              </w:rPr>
              <w:t>10,000</w:t>
            </w:r>
          </w:p>
        </w:tc>
        <w:tc>
          <w:tcPr>
            <w:tcW w:w="1134" w:type="dxa"/>
            <w:tcBorders>
              <w:top w:val="nil"/>
              <w:left w:val="dotted" w:sz="4" w:space="0" w:color="auto"/>
              <w:bottom w:val="single" w:sz="4" w:space="0" w:color="auto"/>
              <w:right w:val="dotted" w:sz="4" w:space="0" w:color="auto"/>
            </w:tcBorders>
            <w:shd w:val="clear" w:color="auto" w:fill="auto"/>
            <w:noWrap/>
            <w:vAlign w:val="center"/>
          </w:tcPr>
          <w:p w14:paraId="0D6768DF" w14:textId="7D5C7629" w:rsidR="0044214E" w:rsidRPr="00891152" w:rsidRDefault="0044214E" w:rsidP="0035113B">
            <w:pPr>
              <w:jc w:val="right"/>
              <w:rPr>
                <w:sz w:val="20"/>
                <w:szCs w:val="20"/>
              </w:rPr>
            </w:pPr>
          </w:p>
        </w:tc>
        <w:tc>
          <w:tcPr>
            <w:tcW w:w="1134" w:type="dxa"/>
            <w:tcBorders>
              <w:top w:val="nil"/>
              <w:left w:val="dotted" w:sz="4" w:space="0" w:color="auto"/>
              <w:bottom w:val="single" w:sz="4" w:space="0" w:color="auto"/>
              <w:right w:val="nil"/>
            </w:tcBorders>
            <w:shd w:val="clear" w:color="auto" w:fill="auto"/>
            <w:noWrap/>
            <w:vAlign w:val="center"/>
          </w:tcPr>
          <w:p w14:paraId="532EF0C0" w14:textId="2EB8A9F2" w:rsidR="0044214E" w:rsidRPr="00891152" w:rsidRDefault="0044214E" w:rsidP="0035113B">
            <w:pPr>
              <w:jc w:val="right"/>
              <w:rPr>
                <w:sz w:val="20"/>
                <w:szCs w:val="20"/>
              </w:rPr>
            </w:pPr>
          </w:p>
        </w:tc>
        <w:tc>
          <w:tcPr>
            <w:tcW w:w="1134" w:type="dxa"/>
            <w:tcBorders>
              <w:top w:val="nil"/>
              <w:left w:val="single" w:sz="8" w:space="0" w:color="auto"/>
              <w:bottom w:val="single" w:sz="4" w:space="0" w:color="auto"/>
              <w:right w:val="single" w:sz="8" w:space="0" w:color="auto"/>
            </w:tcBorders>
            <w:shd w:val="clear" w:color="auto" w:fill="auto"/>
            <w:noWrap/>
            <w:vAlign w:val="center"/>
          </w:tcPr>
          <w:p w14:paraId="4AD6E95D" w14:textId="0FF01B1A" w:rsidR="0044214E" w:rsidRPr="00891152" w:rsidRDefault="00E51275" w:rsidP="0035113B">
            <w:pPr>
              <w:jc w:val="right"/>
              <w:rPr>
                <w:sz w:val="20"/>
                <w:szCs w:val="20"/>
              </w:rPr>
            </w:pPr>
            <w:r>
              <w:rPr>
                <w:sz w:val="20"/>
                <w:szCs w:val="20"/>
              </w:rPr>
              <w:t>10,000</w:t>
            </w:r>
          </w:p>
        </w:tc>
        <w:tc>
          <w:tcPr>
            <w:tcW w:w="1276" w:type="dxa"/>
            <w:tcBorders>
              <w:top w:val="single" w:sz="4" w:space="0" w:color="auto"/>
              <w:left w:val="single" w:sz="8" w:space="0" w:color="auto"/>
              <w:bottom w:val="single" w:sz="4" w:space="0" w:color="auto"/>
              <w:right w:val="single" w:sz="8" w:space="0" w:color="auto"/>
            </w:tcBorders>
            <w:shd w:val="clear" w:color="auto" w:fill="auto"/>
            <w:vAlign w:val="center"/>
          </w:tcPr>
          <w:p w14:paraId="31C3790A" w14:textId="6B7EFB7C" w:rsidR="0044214E" w:rsidRPr="00891152" w:rsidRDefault="00E51275" w:rsidP="0035113B">
            <w:pPr>
              <w:jc w:val="right"/>
              <w:rPr>
                <w:sz w:val="20"/>
                <w:szCs w:val="20"/>
              </w:rPr>
            </w:pPr>
            <w:r>
              <w:rPr>
                <w:sz w:val="20"/>
                <w:szCs w:val="20"/>
              </w:rPr>
              <w:t>30,000</w:t>
            </w:r>
          </w:p>
        </w:tc>
        <w:tc>
          <w:tcPr>
            <w:tcW w:w="1134" w:type="dxa"/>
            <w:tcBorders>
              <w:top w:val="nil"/>
              <w:left w:val="nil"/>
              <w:bottom w:val="single" w:sz="4" w:space="0" w:color="auto"/>
              <w:right w:val="single" w:sz="8" w:space="0" w:color="auto"/>
            </w:tcBorders>
            <w:shd w:val="clear" w:color="auto" w:fill="auto"/>
            <w:noWrap/>
            <w:vAlign w:val="center"/>
          </w:tcPr>
          <w:p w14:paraId="33074FD2" w14:textId="01A95F0D" w:rsidR="0044214E" w:rsidRPr="00891152" w:rsidRDefault="00E51275" w:rsidP="0035113B">
            <w:pPr>
              <w:jc w:val="right"/>
              <w:rPr>
                <w:sz w:val="20"/>
                <w:szCs w:val="20"/>
              </w:rPr>
            </w:pPr>
            <w:r>
              <w:rPr>
                <w:sz w:val="20"/>
                <w:szCs w:val="20"/>
              </w:rPr>
              <w:t>40,000</w:t>
            </w:r>
          </w:p>
        </w:tc>
      </w:tr>
      <w:tr w:rsidR="0044214E" w:rsidRPr="00891152" w14:paraId="08BD17E3" w14:textId="77777777" w:rsidTr="009A2532">
        <w:trPr>
          <w:trHeight w:val="270"/>
        </w:trPr>
        <w:tc>
          <w:tcPr>
            <w:tcW w:w="1314" w:type="dxa"/>
            <w:tcBorders>
              <w:top w:val="nil"/>
              <w:left w:val="single" w:sz="8" w:space="0" w:color="auto"/>
              <w:bottom w:val="single" w:sz="4" w:space="0" w:color="auto"/>
              <w:right w:val="nil"/>
            </w:tcBorders>
            <w:shd w:val="clear" w:color="auto" w:fill="auto"/>
            <w:noWrap/>
            <w:hideMark/>
          </w:tcPr>
          <w:p w14:paraId="75BAF0E8" w14:textId="77777777" w:rsidR="0044214E" w:rsidRPr="00891152" w:rsidRDefault="0044214E" w:rsidP="00CB0611">
            <w:pPr>
              <w:rPr>
                <w:sz w:val="20"/>
                <w:szCs w:val="20"/>
              </w:rPr>
            </w:pPr>
            <w:r w:rsidRPr="00891152">
              <w:rPr>
                <w:sz w:val="20"/>
                <w:szCs w:val="20"/>
              </w:rPr>
              <w:t>1.2.2</w:t>
            </w:r>
          </w:p>
        </w:tc>
        <w:tc>
          <w:tcPr>
            <w:tcW w:w="5954" w:type="dxa"/>
            <w:tcBorders>
              <w:top w:val="nil"/>
              <w:left w:val="nil"/>
              <w:bottom w:val="single" w:sz="4" w:space="0" w:color="auto"/>
              <w:right w:val="nil"/>
            </w:tcBorders>
            <w:shd w:val="clear" w:color="auto" w:fill="auto"/>
            <w:noWrap/>
          </w:tcPr>
          <w:p w14:paraId="1FB8EF9E" w14:textId="718116C3" w:rsidR="0044214E" w:rsidRPr="00891152" w:rsidRDefault="00DC53A7" w:rsidP="00CB0611">
            <w:pPr>
              <w:rPr>
                <w:sz w:val="18"/>
                <w:szCs w:val="18"/>
              </w:rPr>
            </w:pPr>
            <w:r w:rsidRPr="00DC53A7">
              <w:rPr>
                <w:sz w:val="18"/>
                <w:szCs w:val="18"/>
              </w:rPr>
              <w:t>Select the most appropriate solution(s)</w:t>
            </w:r>
          </w:p>
        </w:tc>
        <w:tc>
          <w:tcPr>
            <w:tcW w:w="992" w:type="dxa"/>
            <w:tcBorders>
              <w:top w:val="nil"/>
              <w:left w:val="single" w:sz="8" w:space="0" w:color="auto"/>
              <w:bottom w:val="single" w:sz="8" w:space="0" w:color="auto"/>
              <w:right w:val="dotted" w:sz="4" w:space="0" w:color="auto"/>
            </w:tcBorders>
            <w:shd w:val="clear" w:color="auto" w:fill="auto"/>
            <w:noWrap/>
            <w:vAlign w:val="center"/>
          </w:tcPr>
          <w:p w14:paraId="14CD3347" w14:textId="720CE660" w:rsidR="0044214E" w:rsidRPr="00891152" w:rsidRDefault="008212FD" w:rsidP="0035113B">
            <w:pPr>
              <w:jc w:val="right"/>
              <w:rPr>
                <w:sz w:val="20"/>
                <w:szCs w:val="20"/>
              </w:rPr>
            </w:pPr>
            <w:r>
              <w:rPr>
                <w:sz w:val="20"/>
                <w:szCs w:val="20"/>
              </w:rPr>
              <w:t>15</w:t>
            </w:r>
            <w:r w:rsidR="00E51275">
              <w:rPr>
                <w:sz w:val="20"/>
                <w:szCs w:val="20"/>
              </w:rPr>
              <w:t>,000</w:t>
            </w:r>
          </w:p>
        </w:tc>
        <w:tc>
          <w:tcPr>
            <w:tcW w:w="1134" w:type="dxa"/>
            <w:tcBorders>
              <w:top w:val="nil"/>
              <w:left w:val="dotted" w:sz="4" w:space="0" w:color="auto"/>
              <w:bottom w:val="single" w:sz="8" w:space="0" w:color="auto"/>
              <w:right w:val="dotted" w:sz="4" w:space="0" w:color="auto"/>
            </w:tcBorders>
            <w:shd w:val="clear" w:color="auto" w:fill="auto"/>
            <w:noWrap/>
            <w:vAlign w:val="center"/>
          </w:tcPr>
          <w:p w14:paraId="1F34EB15" w14:textId="2CF4886F" w:rsidR="0044214E" w:rsidRPr="00891152" w:rsidRDefault="008212FD" w:rsidP="0035113B">
            <w:pPr>
              <w:jc w:val="right"/>
              <w:rPr>
                <w:sz w:val="20"/>
                <w:szCs w:val="20"/>
              </w:rPr>
            </w:pPr>
            <w:r>
              <w:rPr>
                <w:sz w:val="20"/>
                <w:szCs w:val="20"/>
              </w:rPr>
              <w:t>5</w:t>
            </w:r>
            <w:r w:rsidR="00E51275">
              <w:rPr>
                <w:sz w:val="20"/>
                <w:szCs w:val="20"/>
              </w:rPr>
              <w:t>,000</w:t>
            </w:r>
          </w:p>
        </w:tc>
        <w:tc>
          <w:tcPr>
            <w:tcW w:w="1134" w:type="dxa"/>
            <w:tcBorders>
              <w:top w:val="nil"/>
              <w:left w:val="dotted" w:sz="4" w:space="0" w:color="auto"/>
              <w:bottom w:val="single" w:sz="8" w:space="0" w:color="auto"/>
              <w:right w:val="nil"/>
            </w:tcBorders>
            <w:shd w:val="clear" w:color="auto" w:fill="auto"/>
            <w:noWrap/>
            <w:vAlign w:val="center"/>
          </w:tcPr>
          <w:p w14:paraId="4C2B58A0" w14:textId="13AD3892" w:rsidR="0044214E" w:rsidRPr="00891152" w:rsidRDefault="00E51275" w:rsidP="0035113B">
            <w:pPr>
              <w:jc w:val="right"/>
              <w:rPr>
                <w:sz w:val="20"/>
                <w:szCs w:val="20"/>
              </w:rPr>
            </w:pPr>
            <w:r>
              <w:rPr>
                <w:sz w:val="20"/>
                <w:szCs w:val="20"/>
              </w:rPr>
              <w:t>5,000</w:t>
            </w:r>
          </w:p>
        </w:tc>
        <w:tc>
          <w:tcPr>
            <w:tcW w:w="1134" w:type="dxa"/>
            <w:tcBorders>
              <w:top w:val="nil"/>
              <w:left w:val="single" w:sz="8" w:space="0" w:color="auto"/>
              <w:bottom w:val="single" w:sz="8" w:space="0" w:color="auto"/>
              <w:right w:val="single" w:sz="8" w:space="0" w:color="auto"/>
            </w:tcBorders>
            <w:shd w:val="clear" w:color="auto" w:fill="auto"/>
            <w:noWrap/>
            <w:vAlign w:val="center"/>
          </w:tcPr>
          <w:p w14:paraId="35F3BD5B" w14:textId="094C5F28" w:rsidR="0044214E" w:rsidRPr="00891152" w:rsidRDefault="00E51275" w:rsidP="0035113B">
            <w:pPr>
              <w:jc w:val="right"/>
              <w:rPr>
                <w:sz w:val="20"/>
                <w:szCs w:val="20"/>
              </w:rPr>
            </w:pPr>
            <w:r>
              <w:rPr>
                <w:sz w:val="20"/>
                <w:szCs w:val="20"/>
              </w:rPr>
              <w:t>25,000</w:t>
            </w:r>
          </w:p>
        </w:tc>
        <w:tc>
          <w:tcPr>
            <w:tcW w:w="1276" w:type="dxa"/>
            <w:tcBorders>
              <w:top w:val="nil"/>
              <w:left w:val="single" w:sz="8" w:space="0" w:color="auto"/>
              <w:bottom w:val="single" w:sz="8" w:space="0" w:color="auto"/>
              <w:right w:val="single" w:sz="8" w:space="0" w:color="auto"/>
            </w:tcBorders>
            <w:shd w:val="clear" w:color="auto" w:fill="auto"/>
            <w:vAlign w:val="center"/>
          </w:tcPr>
          <w:p w14:paraId="62B40D9E" w14:textId="0182AC34" w:rsidR="0044214E" w:rsidRPr="00891152" w:rsidRDefault="00E51275" w:rsidP="0035113B">
            <w:pPr>
              <w:jc w:val="right"/>
              <w:rPr>
                <w:sz w:val="20"/>
                <w:szCs w:val="20"/>
              </w:rPr>
            </w:pPr>
            <w:r>
              <w:rPr>
                <w:sz w:val="20"/>
                <w:szCs w:val="20"/>
              </w:rPr>
              <w:t>30,000</w:t>
            </w:r>
          </w:p>
        </w:tc>
        <w:tc>
          <w:tcPr>
            <w:tcW w:w="1134" w:type="dxa"/>
            <w:tcBorders>
              <w:top w:val="nil"/>
              <w:left w:val="nil"/>
              <w:bottom w:val="single" w:sz="8" w:space="0" w:color="auto"/>
              <w:right w:val="single" w:sz="8" w:space="0" w:color="auto"/>
            </w:tcBorders>
            <w:shd w:val="clear" w:color="auto" w:fill="auto"/>
            <w:noWrap/>
            <w:vAlign w:val="center"/>
          </w:tcPr>
          <w:p w14:paraId="307B6421" w14:textId="59B0162A" w:rsidR="0044214E" w:rsidRPr="00891152" w:rsidRDefault="00E51275" w:rsidP="0035113B">
            <w:pPr>
              <w:jc w:val="right"/>
              <w:rPr>
                <w:sz w:val="20"/>
                <w:szCs w:val="20"/>
              </w:rPr>
            </w:pPr>
            <w:r>
              <w:rPr>
                <w:sz w:val="20"/>
                <w:szCs w:val="20"/>
              </w:rPr>
              <w:t>55,000</w:t>
            </w:r>
          </w:p>
        </w:tc>
      </w:tr>
      <w:tr w:rsidR="0044214E" w:rsidRPr="00891152" w14:paraId="30AC3EA5" w14:textId="77777777" w:rsidTr="009A2532">
        <w:trPr>
          <w:trHeight w:val="270"/>
        </w:trPr>
        <w:tc>
          <w:tcPr>
            <w:tcW w:w="1314" w:type="dxa"/>
            <w:tcBorders>
              <w:top w:val="nil"/>
              <w:left w:val="single" w:sz="8" w:space="0" w:color="auto"/>
              <w:bottom w:val="single" w:sz="4" w:space="0" w:color="auto"/>
              <w:right w:val="nil"/>
            </w:tcBorders>
            <w:shd w:val="clear" w:color="auto" w:fill="auto"/>
            <w:noWrap/>
          </w:tcPr>
          <w:p w14:paraId="306193AA" w14:textId="25D9C584" w:rsidR="0044214E" w:rsidRPr="00891152" w:rsidRDefault="0044214E" w:rsidP="00CB0611">
            <w:pPr>
              <w:rPr>
                <w:sz w:val="20"/>
                <w:szCs w:val="20"/>
              </w:rPr>
            </w:pPr>
            <w:r w:rsidRPr="00891152">
              <w:rPr>
                <w:sz w:val="20"/>
                <w:szCs w:val="20"/>
              </w:rPr>
              <w:t>1.2.3</w:t>
            </w:r>
          </w:p>
        </w:tc>
        <w:tc>
          <w:tcPr>
            <w:tcW w:w="5954" w:type="dxa"/>
            <w:tcBorders>
              <w:top w:val="nil"/>
              <w:left w:val="nil"/>
              <w:bottom w:val="single" w:sz="4" w:space="0" w:color="auto"/>
              <w:right w:val="nil"/>
            </w:tcBorders>
            <w:shd w:val="clear" w:color="auto" w:fill="auto"/>
            <w:noWrap/>
          </w:tcPr>
          <w:p w14:paraId="2A6AAE3C" w14:textId="7FD64F30" w:rsidR="0044214E" w:rsidRPr="00891152" w:rsidRDefault="00DC53A7" w:rsidP="00CB0611">
            <w:pPr>
              <w:rPr>
                <w:sz w:val="18"/>
                <w:szCs w:val="18"/>
              </w:rPr>
            </w:pPr>
            <w:r w:rsidRPr="00DC53A7">
              <w:rPr>
                <w:sz w:val="18"/>
                <w:szCs w:val="18"/>
              </w:rPr>
              <w:t>Implement the selected environmental information clearinghouse mechanism</w:t>
            </w:r>
          </w:p>
        </w:tc>
        <w:tc>
          <w:tcPr>
            <w:tcW w:w="992" w:type="dxa"/>
            <w:tcBorders>
              <w:top w:val="nil"/>
              <w:left w:val="single" w:sz="8" w:space="0" w:color="auto"/>
              <w:bottom w:val="single" w:sz="8" w:space="0" w:color="auto"/>
              <w:right w:val="dotted" w:sz="4" w:space="0" w:color="auto"/>
            </w:tcBorders>
            <w:shd w:val="clear" w:color="auto" w:fill="auto"/>
            <w:noWrap/>
            <w:vAlign w:val="center"/>
          </w:tcPr>
          <w:p w14:paraId="59AB0697" w14:textId="07D8EEE5" w:rsidR="0044214E" w:rsidRPr="00891152" w:rsidRDefault="0044214E" w:rsidP="0035113B">
            <w:pPr>
              <w:jc w:val="right"/>
              <w:rPr>
                <w:sz w:val="20"/>
                <w:szCs w:val="20"/>
              </w:rPr>
            </w:pPr>
          </w:p>
        </w:tc>
        <w:tc>
          <w:tcPr>
            <w:tcW w:w="1134" w:type="dxa"/>
            <w:tcBorders>
              <w:top w:val="nil"/>
              <w:left w:val="dotted" w:sz="4" w:space="0" w:color="auto"/>
              <w:bottom w:val="single" w:sz="8" w:space="0" w:color="auto"/>
              <w:right w:val="dotted" w:sz="4" w:space="0" w:color="auto"/>
            </w:tcBorders>
            <w:shd w:val="clear" w:color="auto" w:fill="auto"/>
            <w:noWrap/>
            <w:vAlign w:val="center"/>
          </w:tcPr>
          <w:p w14:paraId="1128C40C" w14:textId="319C0849" w:rsidR="0044214E" w:rsidRPr="00891152" w:rsidRDefault="00E51275" w:rsidP="0035113B">
            <w:pPr>
              <w:jc w:val="right"/>
              <w:rPr>
                <w:sz w:val="20"/>
                <w:szCs w:val="20"/>
              </w:rPr>
            </w:pPr>
            <w:r>
              <w:rPr>
                <w:sz w:val="20"/>
                <w:szCs w:val="20"/>
              </w:rPr>
              <w:t>20,000</w:t>
            </w:r>
          </w:p>
        </w:tc>
        <w:tc>
          <w:tcPr>
            <w:tcW w:w="1134" w:type="dxa"/>
            <w:tcBorders>
              <w:top w:val="nil"/>
              <w:left w:val="dotted" w:sz="4" w:space="0" w:color="auto"/>
              <w:bottom w:val="single" w:sz="8" w:space="0" w:color="auto"/>
              <w:right w:val="nil"/>
            </w:tcBorders>
            <w:shd w:val="clear" w:color="auto" w:fill="auto"/>
            <w:noWrap/>
            <w:vAlign w:val="center"/>
          </w:tcPr>
          <w:p w14:paraId="63F5B721" w14:textId="48BA9F77" w:rsidR="0044214E" w:rsidRPr="00891152" w:rsidRDefault="008212FD" w:rsidP="0035113B">
            <w:pPr>
              <w:jc w:val="right"/>
              <w:rPr>
                <w:sz w:val="20"/>
                <w:szCs w:val="20"/>
              </w:rPr>
            </w:pPr>
            <w:r>
              <w:rPr>
                <w:sz w:val="20"/>
                <w:szCs w:val="20"/>
              </w:rPr>
              <w:t>1</w:t>
            </w:r>
            <w:r w:rsidR="00051370">
              <w:rPr>
                <w:sz w:val="20"/>
                <w:szCs w:val="20"/>
              </w:rPr>
              <w:t>2</w:t>
            </w:r>
            <w:r w:rsidR="00E51275">
              <w:rPr>
                <w:sz w:val="20"/>
                <w:szCs w:val="20"/>
              </w:rPr>
              <w:t>,</w:t>
            </w:r>
            <w:r w:rsidR="00051370">
              <w:rPr>
                <w:sz w:val="20"/>
                <w:szCs w:val="20"/>
              </w:rPr>
              <w:t>55</w:t>
            </w:r>
            <w:r w:rsidR="00E51275">
              <w:rPr>
                <w:sz w:val="20"/>
                <w:szCs w:val="20"/>
              </w:rPr>
              <w:t>0</w:t>
            </w:r>
          </w:p>
        </w:tc>
        <w:tc>
          <w:tcPr>
            <w:tcW w:w="1134" w:type="dxa"/>
            <w:tcBorders>
              <w:top w:val="nil"/>
              <w:left w:val="single" w:sz="8" w:space="0" w:color="auto"/>
              <w:bottom w:val="single" w:sz="8" w:space="0" w:color="auto"/>
              <w:right w:val="single" w:sz="8" w:space="0" w:color="auto"/>
            </w:tcBorders>
            <w:shd w:val="clear" w:color="auto" w:fill="auto"/>
            <w:noWrap/>
            <w:vAlign w:val="center"/>
          </w:tcPr>
          <w:p w14:paraId="647F64B9" w14:textId="04C5BD7A" w:rsidR="0044214E" w:rsidRPr="00891152" w:rsidRDefault="008212FD" w:rsidP="0035113B">
            <w:pPr>
              <w:jc w:val="right"/>
              <w:rPr>
                <w:sz w:val="20"/>
                <w:szCs w:val="20"/>
              </w:rPr>
            </w:pPr>
            <w:r>
              <w:rPr>
                <w:sz w:val="20"/>
                <w:szCs w:val="20"/>
              </w:rPr>
              <w:t>3</w:t>
            </w:r>
            <w:r w:rsidR="00051370">
              <w:rPr>
                <w:sz w:val="20"/>
                <w:szCs w:val="20"/>
              </w:rPr>
              <w:t>2</w:t>
            </w:r>
            <w:r w:rsidR="00E51275">
              <w:rPr>
                <w:sz w:val="20"/>
                <w:szCs w:val="20"/>
              </w:rPr>
              <w:t>,</w:t>
            </w:r>
            <w:r w:rsidR="00051370">
              <w:rPr>
                <w:sz w:val="20"/>
                <w:szCs w:val="20"/>
              </w:rPr>
              <w:t>55</w:t>
            </w:r>
            <w:r w:rsidR="00E51275">
              <w:rPr>
                <w:sz w:val="20"/>
                <w:szCs w:val="20"/>
              </w:rPr>
              <w:t>0</w:t>
            </w:r>
          </w:p>
        </w:tc>
        <w:tc>
          <w:tcPr>
            <w:tcW w:w="1276" w:type="dxa"/>
            <w:tcBorders>
              <w:top w:val="nil"/>
              <w:left w:val="single" w:sz="8" w:space="0" w:color="auto"/>
              <w:bottom w:val="single" w:sz="8" w:space="0" w:color="auto"/>
              <w:right w:val="single" w:sz="8" w:space="0" w:color="auto"/>
            </w:tcBorders>
            <w:shd w:val="clear" w:color="auto" w:fill="auto"/>
            <w:vAlign w:val="center"/>
          </w:tcPr>
          <w:p w14:paraId="0647F117" w14:textId="0D14E697" w:rsidR="0044214E" w:rsidRPr="00891152" w:rsidRDefault="00E51275" w:rsidP="0035113B">
            <w:pPr>
              <w:jc w:val="right"/>
              <w:rPr>
                <w:sz w:val="20"/>
                <w:szCs w:val="20"/>
              </w:rPr>
            </w:pPr>
            <w:r>
              <w:rPr>
                <w:sz w:val="20"/>
                <w:szCs w:val="20"/>
              </w:rPr>
              <w:t>40,000</w:t>
            </w:r>
          </w:p>
        </w:tc>
        <w:tc>
          <w:tcPr>
            <w:tcW w:w="1134" w:type="dxa"/>
            <w:tcBorders>
              <w:top w:val="nil"/>
              <w:left w:val="nil"/>
              <w:bottom w:val="single" w:sz="8" w:space="0" w:color="auto"/>
              <w:right w:val="single" w:sz="8" w:space="0" w:color="auto"/>
            </w:tcBorders>
            <w:shd w:val="clear" w:color="auto" w:fill="auto"/>
            <w:noWrap/>
            <w:vAlign w:val="center"/>
          </w:tcPr>
          <w:p w14:paraId="10F8B7B4" w14:textId="4B8A8E06" w:rsidR="0044214E" w:rsidRPr="00891152" w:rsidRDefault="008212FD" w:rsidP="0035113B">
            <w:pPr>
              <w:jc w:val="right"/>
              <w:rPr>
                <w:sz w:val="20"/>
                <w:szCs w:val="20"/>
              </w:rPr>
            </w:pPr>
            <w:r>
              <w:rPr>
                <w:sz w:val="20"/>
                <w:szCs w:val="20"/>
              </w:rPr>
              <w:t>7</w:t>
            </w:r>
            <w:r w:rsidR="00051370">
              <w:rPr>
                <w:sz w:val="20"/>
                <w:szCs w:val="20"/>
              </w:rPr>
              <w:t>2</w:t>
            </w:r>
            <w:r w:rsidR="00E51275">
              <w:rPr>
                <w:sz w:val="20"/>
                <w:szCs w:val="20"/>
              </w:rPr>
              <w:t>,</w:t>
            </w:r>
            <w:r w:rsidR="00051370">
              <w:rPr>
                <w:sz w:val="20"/>
                <w:szCs w:val="20"/>
              </w:rPr>
              <w:t>55</w:t>
            </w:r>
            <w:r w:rsidR="00E51275">
              <w:rPr>
                <w:sz w:val="20"/>
                <w:szCs w:val="20"/>
              </w:rPr>
              <w:t>0</w:t>
            </w:r>
          </w:p>
        </w:tc>
      </w:tr>
      <w:tr w:rsidR="0044214E" w:rsidRPr="00891152" w14:paraId="508743F8" w14:textId="77777777" w:rsidTr="009A2532">
        <w:trPr>
          <w:trHeight w:val="270"/>
        </w:trPr>
        <w:tc>
          <w:tcPr>
            <w:tcW w:w="1314" w:type="dxa"/>
            <w:tcBorders>
              <w:top w:val="nil"/>
              <w:left w:val="single" w:sz="8" w:space="0" w:color="auto"/>
              <w:bottom w:val="single" w:sz="4" w:space="0" w:color="auto"/>
              <w:right w:val="nil"/>
            </w:tcBorders>
            <w:shd w:val="clear" w:color="auto" w:fill="auto"/>
            <w:noWrap/>
          </w:tcPr>
          <w:p w14:paraId="5AEC1A01" w14:textId="45671DCB" w:rsidR="0044214E" w:rsidRPr="00891152" w:rsidRDefault="0044214E" w:rsidP="00CB0611">
            <w:pPr>
              <w:rPr>
                <w:sz w:val="20"/>
                <w:szCs w:val="20"/>
              </w:rPr>
            </w:pPr>
            <w:r w:rsidRPr="00891152">
              <w:rPr>
                <w:sz w:val="20"/>
                <w:szCs w:val="20"/>
              </w:rPr>
              <w:t>1.2.4</w:t>
            </w:r>
          </w:p>
        </w:tc>
        <w:tc>
          <w:tcPr>
            <w:tcW w:w="5954" w:type="dxa"/>
            <w:tcBorders>
              <w:top w:val="nil"/>
              <w:left w:val="nil"/>
              <w:bottom w:val="single" w:sz="4" w:space="0" w:color="auto"/>
              <w:right w:val="nil"/>
            </w:tcBorders>
            <w:shd w:val="clear" w:color="auto" w:fill="auto"/>
            <w:noWrap/>
          </w:tcPr>
          <w:p w14:paraId="2EAE7EF1" w14:textId="667A8FA2" w:rsidR="0044214E" w:rsidRPr="00891152" w:rsidRDefault="00DC53A7" w:rsidP="00CB0611">
            <w:pPr>
              <w:rPr>
                <w:sz w:val="18"/>
                <w:szCs w:val="18"/>
              </w:rPr>
            </w:pPr>
            <w:r w:rsidRPr="00DC53A7">
              <w:rPr>
                <w:sz w:val="18"/>
                <w:szCs w:val="18"/>
              </w:rPr>
              <w:t>Identify and develop an information sharing/exchange mechanism</w:t>
            </w:r>
          </w:p>
        </w:tc>
        <w:tc>
          <w:tcPr>
            <w:tcW w:w="992" w:type="dxa"/>
            <w:tcBorders>
              <w:top w:val="nil"/>
              <w:left w:val="single" w:sz="8" w:space="0" w:color="auto"/>
              <w:bottom w:val="single" w:sz="8" w:space="0" w:color="auto"/>
              <w:right w:val="dotted" w:sz="4" w:space="0" w:color="auto"/>
            </w:tcBorders>
            <w:shd w:val="clear" w:color="auto" w:fill="auto"/>
            <w:noWrap/>
            <w:vAlign w:val="center"/>
          </w:tcPr>
          <w:p w14:paraId="7748B093" w14:textId="77777777" w:rsidR="0044214E" w:rsidRPr="00891152" w:rsidRDefault="0044214E" w:rsidP="0035113B">
            <w:pPr>
              <w:jc w:val="right"/>
              <w:rPr>
                <w:sz w:val="20"/>
                <w:szCs w:val="20"/>
              </w:rPr>
            </w:pPr>
          </w:p>
        </w:tc>
        <w:tc>
          <w:tcPr>
            <w:tcW w:w="1134" w:type="dxa"/>
            <w:tcBorders>
              <w:top w:val="nil"/>
              <w:left w:val="dotted" w:sz="4" w:space="0" w:color="auto"/>
              <w:bottom w:val="single" w:sz="8" w:space="0" w:color="auto"/>
              <w:right w:val="dotted" w:sz="4" w:space="0" w:color="auto"/>
            </w:tcBorders>
            <w:shd w:val="clear" w:color="auto" w:fill="auto"/>
            <w:noWrap/>
            <w:vAlign w:val="center"/>
          </w:tcPr>
          <w:p w14:paraId="3AAAED1E" w14:textId="399E420B" w:rsidR="0044214E" w:rsidRPr="00891152" w:rsidRDefault="008212FD" w:rsidP="0035113B">
            <w:pPr>
              <w:jc w:val="right"/>
              <w:rPr>
                <w:sz w:val="20"/>
                <w:szCs w:val="20"/>
              </w:rPr>
            </w:pPr>
            <w:r>
              <w:rPr>
                <w:sz w:val="20"/>
                <w:szCs w:val="20"/>
              </w:rPr>
              <w:t>2</w:t>
            </w:r>
            <w:r w:rsidR="00E51275">
              <w:rPr>
                <w:sz w:val="20"/>
                <w:szCs w:val="20"/>
              </w:rPr>
              <w:t>0,000</w:t>
            </w:r>
          </w:p>
        </w:tc>
        <w:tc>
          <w:tcPr>
            <w:tcW w:w="1134" w:type="dxa"/>
            <w:tcBorders>
              <w:top w:val="nil"/>
              <w:left w:val="dotted" w:sz="4" w:space="0" w:color="auto"/>
              <w:bottom w:val="single" w:sz="8" w:space="0" w:color="auto"/>
              <w:right w:val="nil"/>
            </w:tcBorders>
            <w:shd w:val="clear" w:color="auto" w:fill="auto"/>
            <w:noWrap/>
            <w:vAlign w:val="center"/>
          </w:tcPr>
          <w:p w14:paraId="4A575929" w14:textId="69CAE6F4" w:rsidR="0044214E" w:rsidRPr="00891152" w:rsidRDefault="008212FD" w:rsidP="0035113B">
            <w:pPr>
              <w:jc w:val="right"/>
              <w:rPr>
                <w:sz w:val="20"/>
                <w:szCs w:val="20"/>
              </w:rPr>
            </w:pPr>
            <w:r>
              <w:rPr>
                <w:sz w:val="20"/>
                <w:szCs w:val="20"/>
              </w:rPr>
              <w:t>10</w:t>
            </w:r>
            <w:r w:rsidR="00E51275">
              <w:rPr>
                <w:sz w:val="20"/>
                <w:szCs w:val="20"/>
              </w:rPr>
              <w:t>,000</w:t>
            </w:r>
          </w:p>
        </w:tc>
        <w:tc>
          <w:tcPr>
            <w:tcW w:w="1134" w:type="dxa"/>
            <w:tcBorders>
              <w:top w:val="nil"/>
              <w:left w:val="single" w:sz="8" w:space="0" w:color="auto"/>
              <w:bottom w:val="single" w:sz="8" w:space="0" w:color="auto"/>
              <w:right w:val="single" w:sz="8" w:space="0" w:color="auto"/>
            </w:tcBorders>
            <w:shd w:val="clear" w:color="auto" w:fill="auto"/>
            <w:noWrap/>
            <w:vAlign w:val="center"/>
          </w:tcPr>
          <w:p w14:paraId="14045BC1" w14:textId="4AB71827" w:rsidR="0044214E" w:rsidRPr="00891152" w:rsidRDefault="008212FD" w:rsidP="0035113B">
            <w:pPr>
              <w:jc w:val="right"/>
              <w:rPr>
                <w:sz w:val="20"/>
                <w:szCs w:val="20"/>
              </w:rPr>
            </w:pPr>
            <w:r>
              <w:rPr>
                <w:sz w:val="20"/>
                <w:szCs w:val="20"/>
              </w:rPr>
              <w:t>30</w:t>
            </w:r>
            <w:r w:rsidR="00E51275">
              <w:rPr>
                <w:sz w:val="20"/>
                <w:szCs w:val="20"/>
              </w:rPr>
              <w:t>,000</w:t>
            </w:r>
          </w:p>
        </w:tc>
        <w:tc>
          <w:tcPr>
            <w:tcW w:w="1276" w:type="dxa"/>
            <w:tcBorders>
              <w:top w:val="nil"/>
              <w:left w:val="single" w:sz="8" w:space="0" w:color="auto"/>
              <w:bottom w:val="single" w:sz="8" w:space="0" w:color="auto"/>
              <w:right w:val="single" w:sz="8" w:space="0" w:color="auto"/>
            </w:tcBorders>
            <w:shd w:val="clear" w:color="auto" w:fill="auto"/>
            <w:vAlign w:val="center"/>
          </w:tcPr>
          <w:p w14:paraId="0640B722" w14:textId="75DEDBF6" w:rsidR="0044214E" w:rsidRPr="00891152" w:rsidRDefault="00E51275" w:rsidP="0035113B">
            <w:pPr>
              <w:jc w:val="right"/>
              <w:rPr>
                <w:sz w:val="20"/>
                <w:szCs w:val="20"/>
              </w:rPr>
            </w:pPr>
            <w:r>
              <w:rPr>
                <w:sz w:val="20"/>
                <w:szCs w:val="20"/>
              </w:rPr>
              <w:t>50,000</w:t>
            </w:r>
          </w:p>
        </w:tc>
        <w:tc>
          <w:tcPr>
            <w:tcW w:w="1134" w:type="dxa"/>
            <w:tcBorders>
              <w:top w:val="nil"/>
              <w:left w:val="nil"/>
              <w:bottom w:val="single" w:sz="8" w:space="0" w:color="auto"/>
              <w:right w:val="single" w:sz="8" w:space="0" w:color="auto"/>
            </w:tcBorders>
            <w:shd w:val="clear" w:color="auto" w:fill="auto"/>
            <w:noWrap/>
            <w:vAlign w:val="center"/>
          </w:tcPr>
          <w:p w14:paraId="7BBE59C8" w14:textId="40286C7B" w:rsidR="0044214E" w:rsidRPr="00891152" w:rsidRDefault="008212FD" w:rsidP="0035113B">
            <w:pPr>
              <w:jc w:val="right"/>
              <w:rPr>
                <w:sz w:val="20"/>
                <w:szCs w:val="20"/>
              </w:rPr>
            </w:pPr>
            <w:r>
              <w:rPr>
                <w:sz w:val="20"/>
                <w:szCs w:val="20"/>
              </w:rPr>
              <w:t>80,</w:t>
            </w:r>
            <w:r w:rsidR="00E51275">
              <w:rPr>
                <w:sz w:val="20"/>
                <w:szCs w:val="20"/>
              </w:rPr>
              <w:t>000</w:t>
            </w:r>
          </w:p>
        </w:tc>
      </w:tr>
      <w:tr w:rsidR="0044214E" w:rsidRPr="00891152" w14:paraId="557614CC" w14:textId="77777777" w:rsidTr="009A2532">
        <w:trPr>
          <w:trHeight w:val="255"/>
        </w:trPr>
        <w:tc>
          <w:tcPr>
            <w:tcW w:w="1314" w:type="dxa"/>
            <w:tcBorders>
              <w:top w:val="single" w:sz="8" w:space="0" w:color="auto"/>
              <w:left w:val="single" w:sz="8" w:space="0" w:color="auto"/>
              <w:bottom w:val="single" w:sz="4" w:space="0" w:color="auto"/>
              <w:right w:val="nil"/>
            </w:tcBorders>
            <w:shd w:val="clear" w:color="auto" w:fill="F2F2F2" w:themeFill="background1" w:themeFillShade="F2"/>
            <w:noWrap/>
            <w:vAlign w:val="center"/>
            <w:hideMark/>
          </w:tcPr>
          <w:p w14:paraId="594A2765" w14:textId="77777777" w:rsidR="0044214E" w:rsidRPr="00891152" w:rsidRDefault="0044214E" w:rsidP="009A2532">
            <w:pPr>
              <w:rPr>
                <w:b/>
                <w:bCs/>
                <w:sz w:val="20"/>
                <w:szCs w:val="20"/>
              </w:rPr>
            </w:pPr>
            <w:r w:rsidRPr="00891152">
              <w:rPr>
                <w:b/>
                <w:bCs/>
                <w:sz w:val="20"/>
                <w:szCs w:val="20"/>
              </w:rPr>
              <w:t>Output 1.3</w:t>
            </w:r>
          </w:p>
        </w:tc>
        <w:tc>
          <w:tcPr>
            <w:tcW w:w="5954" w:type="dxa"/>
            <w:tcBorders>
              <w:top w:val="single" w:sz="8" w:space="0" w:color="auto"/>
              <w:left w:val="nil"/>
              <w:bottom w:val="single" w:sz="4" w:space="0" w:color="auto"/>
              <w:right w:val="nil"/>
            </w:tcBorders>
            <w:shd w:val="clear" w:color="auto" w:fill="F2F2F2" w:themeFill="background1" w:themeFillShade="F2"/>
            <w:noWrap/>
          </w:tcPr>
          <w:p w14:paraId="0CD635EC" w14:textId="2D835A2A" w:rsidR="0044214E" w:rsidRPr="00CB0611" w:rsidRDefault="00CB0611" w:rsidP="00CB0611">
            <w:pPr>
              <w:rPr>
                <w:b/>
                <w:bCs/>
                <w:sz w:val="20"/>
                <w:szCs w:val="20"/>
              </w:rPr>
            </w:pPr>
            <w:r w:rsidRPr="00CB0611">
              <w:rPr>
                <w:b/>
                <w:bCs/>
                <w:sz w:val="20"/>
                <w:szCs w:val="20"/>
              </w:rPr>
              <w:t>Existing stakeholder platforms strengthened in order to increase stakeholder engagement in Convention related dialogues</w:t>
            </w:r>
          </w:p>
        </w:tc>
        <w:tc>
          <w:tcPr>
            <w:tcW w:w="992" w:type="dxa"/>
            <w:tcBorders>
              <w:top w:val="nil"/>
              <w:left w:val="single" w:sz="8" w:space="0" w:color="auto"/>
              <w:bottom w:val="single" w:sz="4" w:space="0" w:color="auto"/>
              <w:right w:val="dotted" w:sz="4" w:space="0" w:color="auto"/>
            </w:tcBorders>
            <w:shd w:val="clear" w:color="auto" w:fill="F2F2F2" w:themeFill="background1" w:themeFillShade="F2"/>
            <w:noWrap/>
            <w:vAlign w:val="center"/>
          </w:tcPr>
          <w:p w14:paraId="10DF4540" w14:textId="3E3E95F9" w:rsidR="0044214E" w:rsidRPr="00891152" w:rsidRDefault="0044214E" w:rsidP="0035113B">
            <w:pPr>
              <w:jc w:val="right"/>
              <w:rPr>
                <w:sz w:val="20"/>
                <w:szCs w:val="20"/>
              </w:rPr>
            </w:pPr>
          </w:p>
        </w:tc>
        <w:tc>
          <w:tcPr>
            <w:tcW w:w="1134" w:type="dxa"/>
            <w:tcBorders>
              <w:top w:val="nil"/>
              <w:left w:val="dotted" w:sz="4" w:space="0" w:color="auto"/>
              <w:bottom w:val="single" w:sz="4" w:space="0" w:color="auto"/>
              <w:right w:val="dotted" w:sz="4" w:space="0" w:color="auto"/>
            </w:tcBorders>
            <w:shd w:val="clear" w:color="auto" w:fill="F2F2F2" w:themeFill="background1" w:themeFillShade="F2"/>
            <w:noWrap/>
            <w:vAlign w:val="center"/>
          </w:tcPr>
          <w:p w14:paraId="607069A9" w14:textId="6E57ED7C" w:rsidR="0044214E" w:rsidRPr="00891152" w:rsidRDefault="0044214E" w:rsidP="0035113B">
            <w:pPr>
              <w:jc w:val="right"/>
              <w:rPr>
                <w:sz w:val="20"/>
                <w:szCs w:val="20"/>
              </w:rPr>
            </w:pPr>
          </w:p>
        </w:tc>
        <w:tc>
          <w:tcPr>
            <w:tcW w:w="1134" w:type="dxa"/>
            <w:tcBorders>
              <w:top w:val="nil"/>
              <w:left w:val="dotted" w:sz="4" w:space="0" w:color="auto"/>
              <w:bottom w:val="single" w:sz="4" w:space="0" w:color="auto"/>
              <w:right w:val="nil"/>
            </w:tcBorders>
            <w:shd w:val="clear" w:color="auto" w:fill="F2F2F2" w:themeFill="background1" w:themeFillShade="F2"/>
            <w:noWrap/>
            <w:vAlign w:val="center"/>
          </w:tcPr>
          <w:p w14:paraId="53926830" w14:textId="7252D23A" w:rsidR="0044214E" w:rsidRPr="00891152" w:rsidRDefault="0044214E" w:rsidP="0035113B">
            <w:pPr>
              <w:jc w:val="right"/>
              <w:rPr>
                <w:sz w:val="20"/>
                <w:szCs w:val="20"/>
              </w:rPr>
            </w:pPr>
          </w:p>
        </w:tc>
        <w:tc>
          <w:tcPr>
            <w:tcW w:w="1134" w:type="dxa"/>
            <w:tcBorders>
              <w:top w:val="nil"/>
              <w:left w:val="single" w:sz="8" w:space="0" w:color="auto"/>
              <w:bottom w:val="single" w:sz="4" w:space="0" w:color="auto"/>
              <w:right w:val="single" w:sz="8" w:space="0" w:color="auto"/>
            </w:tcBorders>
            <w:shd w:val="clear" w:color="auto" w:fill="F2F2F2" w:themeFill="background1" w:themeFillShade="F2"/>
            <w:noWrap/>
            <w:vAlign w:val="center"/>
          </w:tcPr>
          <w:p w14:paraId="32B3D394" w14:textId="5BFF75B0" w:rsidR="0044214E" w:rsidRPr="00891152" w:rsidRDefault="0044214E" w:rsidP="0035113B">
            <w:pPr>
              <w:jc w:val="right"/>
              <w:rPr>
                <w:sz w:val="20"/>
                <w:szCs w:val="20"/>
              </w:rPr>
            </w:pPr>
          </w:p>
        </w:tc>
        <w:tc>
          <w:tcPr>
            <w:tcW w:w="1276" w:type="dxa"/>
            <w:tcBorders>
              <w:top w:val="nil"/>
              <w:left w:val="single" w:sz="8" w:space="0" w:color="auto"/>
              <w:bottom w:val="single" w:sz="4" w:space="0" w:color="auto"/>
              <w:right w:val="single" w:sz="8" w:space="0" w:color="auto"/>
            </w:tcBorders>
            <w:shd w:val="clear" w:color="auto" w:fill="F2F2F2" w:themeFill="background1" w:themeFillShade="F2"/>
            <w:noWrap/>
            <w:vAlign w:val="center"/>
          </w:tcPr>
          <w:p w14:paraId="37C89BF3" w14:textId="47D5B4CB" w:rsidR="0044214E" w:rsidRPr="00891152" w:rsidRDefault="0044214E" w:rsidP="0035113B">
            <w:pPr>
              <w:jc w:val="right"/>
              <w:rPr>
                <w:sz w:val="20"/>
                <w:szCs w:val="20"/>
              </w:rPr>
            </w:pPr>
          </w:p>
        </w:tc>
        <w:tc>
          <w:tcPr>
            <w:tcW w:w="1134" w:type="dxa"/>
            <w:tcBorders>
              <w:top w:val="nil"/>
              <w:left w:val="nil"/>
              <w:bottom w:val="single" w:sz="4" w:space="0" w:color="auto"/>
              <w:right w:val="single" w:sz="8" w:space="0" w:color="auto"/>
            </w:tcBorders>
            <w:shd w:val="clear" w:color="auto" w:fill="F2F2F2" w:themeFill="background1" w:themeFillShade="F2"/>
            <w:noWrap/>
            <w:vAlign w:val="center"/>
          </w:tcPr>
          <w:p w14:paraId="2613822F" w14:textId="720869F4" w:rsidR="0044214E" w:rsidRPr="00891152" w:rsidRDefault="0044214E" w:rsidP="0035113B">
            <w:pPr>
              <w:jc w:val="right"/>
              <w:rPr>
                <w:sz w:val="20"/>
                <w:szCs w:val="20"/>
              </w:rPr>
            </w:pPr>
          </w:p>
        </w:tc>
      </w:tr>
      <w:tr w:rsidR="0044214E" w:rsidRPr="00891152" w14:paraId="1C585C89" w14:textId="77777777" w:rsidTr="009A2532">
        <w:trPr>
          <w:trHeight w:val="255"/>
        </w:trPr>
        <w:tc>
          <w:tcPr>
            <w:tcW w:w="1314" w:type="dxa"/>
            <w:tcBorders>
              <w:top w:val="nil"/>
              <w:left w:val="single" w:sz="8" w:space="0" w:color="auto"/>
              <w:bottom w:val="single" w:sz="4" w:space="0" w:color="auto"/>
              <w:right w:val="nil"/>
            </w:tcBorders>
            <w:shd w:val="clear" w:color="auto" w:fill="auto"/>
            <w:noWrap/>
            <w:hideMark/>
          </w:tcPr>
          <w:p w14:paraId="2E08BA24" w14:textId="77777777" w:rsidR="0044214E" w:rsidRPr="00891152" w:rsidRDefault="0044214E" w:rsidP="00CB0611">
            <w:pPr>
              <w:rPr>
                <w:sz w:val="20"/>
                <w:szCs w:val="20"/>
              </w:rPr>
            </w:pPr>
            <w:r w:rsidRPr="00891152">
              <w:rPr>
                <w:sz w:val="20"/>
                <w:szCs w:val="20"/>
              </w:rPr>
              <w:t>1.3.1</w:t>
            </w:r>
          </w:p>
        </w:tc>
        <w:tc>
          <w:tcPr>
            <w:tcW w:w="5954" w:type="dxa"/>
            <w:tcBorders>
              <w:top w:val="nil"/>
              <w:left w:val="nil"/>
              <w:bottom w:val="single" w:sz="4" w:space="0" w:color="auto"/>
              <w:right w:val="nil"/>
            </w:tcBorders>
            <w:shd w:val="clear" w:color="auto" w:fill="auto"/>
            <w:noWrap/>
          </w:tcPr>
          <w:p w14:paraId="1FD9BD5D" w14:textId="0982A500" w:rsidR="0044214E" w:rsidRPr="00891152" w:rsidRDefault="00DC53A7" w:rsidP="00CB0611">
            <w:pPr>
              <w:rPr>
                <w:sz w:val="18"/>
                <w:szCs w:val="18"/>
              </w:rPr>
            </w:pPr>
            <w:r w:rsidRPr="00DC53A7">
              <w:rPr>
                <w:sz w:val="18"/>
                <w:szCs w:val="18"/>
              </w:rPr>
              <w:t>Review existing operational coordination platforms</w:t>
            </w:r>
          </w:p>
        </w:tc>
        <w:tc>
          <w:tcPr>
            <w:tcW w:w="992" w:type="dxa"/>
            <w:tcBorders>
              <w:top w:val="nil"/>
              <w:left w:val="single" w:sz="8" w:space="0" w:color="auto"/>
              <w:bottom w:val="single" w:sz="4" w:space="0" w:color="auto"/>
              <w:right w:val="dotted" w:sz="4" w:space="0" w:color="auto"/>
            </w:tcBorders>
            <w:shd w:val="clear" w:color="auto" w:fill="auto"/>
            <w:noWrap/>
            <w:vAlign w:val="center"/>
          </w:tcPr>
          <w:p w14:paraId="7F425ACB" w14:textId="4BD71A4E" w:rsidR="0044214E" w:rsidRPr="00891152" w:rsidRDefault="00E51275" w:rsidP="0035113B">
            <w:pPr>
              <w:jc w:val="right"/>
              <w:rPr>
                <w:sz w:val="20"/>
                <w:szCs w:val="20"/>
              </w:rPr>
            </w:pPr>
            <w:r>
              <w:rPr>
                <w:sz w:val="20"/>
                <w:szCs w:val="20"/>
              </w:rPr>
              <w:t>15,000</w:t>
            </w:r>
          </w:p>
        </w:tc>
        <w:tc>
          <w:tcPr>
            <w:tcW w:w="1134" w:type="dxa"/>
            <w:tcBorders>
              <w:top w:val="nil"/>
              <w:left w:val="dotted" w:sz="4" w:space="0" w:color="auto"/>
              <w:bottom w:val="single" w:sz="4" w:space="0" w:color="auto"/>
              <w:right w:val="dotted" w:sz="4" w:space="0" w:color="auto"/>
            </w:tcBorders>
            <w:shd w:val="clear" w:color="auto" w:fill="auto"/>
            <w:noWrap/>
            <w:vAlign w:val="center"/>
          </w:tcPr>
          <w:p w14:paraId="2FA21EEC" w14:textId="249EC75F" w:rsidR="0044214E" w:rsidRPr="00891152" w:rsidRDefault="0044214E" w:rsidP="0035113B">
            <w:pPr>
              <w:jc w:val="right"/>
              <w:rPr>
                <w:sz w:val="20"/>
                <w:szCs w:val="20"/>
              </w:rPr>
            </w:pPr>
          </w:p>
        </w:tc>
        <w:tc>
          <w:tcPr>
            <w:tcW w:w="1134" w:type="dxa"/>
            <w:tcBorders>
              <w:top w:val="nil"/>
              <w:left w:val="dotted" w:sz="4" w:space="0" w:color="auto"/>
              <w:bottom w:val="single" w:sz="4" w:space="0" w:color="auto"/>
              <w:right w:val="nil"/>
            </w:tcBorders>
            <w:shd w:val="clear" w:color="auto" w:fill="auto"/>
            <w:noWrap/>
            <w:vAlign w:val="center"/>
          </w:tcPr>
          <w:p w14:paraId="79892344" w14:textId="7F9C275B" w:rsidR="0044214E" w:rsidRPr="00891152" w:rsidRDefault="0044214E" w:rsidP="0035113B">
            <w:pPr>
              <w:jc w:val="right"/>
              <w:rPr>
                <w:sz w:val="20"/>
                <w:szCs w:val="20"/>
              </w:rPr>
            </w:pPr>
          </w:p>
        </w:tc>
        <w:tc>
          <w:tcPr>
            <w:tcW w:w="1134" w:type="dxa"/>
            <w:tcBorders>
              <w:top w:val="nil"/>
              <w:left w:val="single" w:sz="8" w:space="0" w:color="auto"/>
              <w:bottom w:val="single" w:sz="4" w:space="0" w:color="auto"/>
              <w:right w:val="single" w:sz="8" w:space="0" w:color="auto"/>
            </w:tcBorders>
            <w:shd w:val="clear" w:color="auto" w:fill="auto"/>
            <w:noWrap/>
            <w:vAlign w:val="center"/>
          </w:tcPr>
          <w:p w14:paraId="1D1AD83F" w14:textId="153D40ED" w:rsidR="0044214E" w:rsidRPr="00891152" w:rsidRDefault="00E51275" w:rsidP="0035113B">
            <w:pPr>
              <w:jc w:val="right"/>
              <w:rPr>
                <w:sz w:val="20"/>
                <w:szCs w:val="20"/>
              </w:rPr>
            </w:pPr>
            <w:r>
              <w:rPr>
                <w:sz w:val="20"/>
                <w:szCs w:val="20"/>
              </w:rPr>
              <w:t>15,000</w:t>
            </w:r>
          </w:p>
        </w:tc>
        <w:tc>
          <w:tcPr>
            <w:tcW w:w="1276" w:type="dxa"/>
            <w:tcBorders>
              <w:top w:val="single" w:sz="4" w:space="0" w:color="auto"/>
              <w:left w:val="single" w:sz="8" w:space="0" w:color="auto"/>
              <w:bottom w:val="single" w:sz="4" w:space="0" w:color="auto"/>
              <w:right w:val="single" w:sz="8" w:space="0" w:color="auto"/>
            </w:tcBorders>
            <w:shd w:val="clear" w:color="auto" w:fill="auto"/>
            <w:vAlign w:val="center"/>
          </w:tcPr>
          <w:p w14:paraId="29E6BC22" w14:textId="1C457748" w:rsidR="0044214E" w:rsidRPr="00891152" w:rsidRDefault="00E51275" w:rsidP="0035113B">
            <w:pPr>
              <w:jc w:val="right"/>
              <w:rPr>
                <w:sz w:val="20"/>
                <w:szCs w:val="20"/>
              </w:rPr>
            </w:pPr>
            <w:r>
              <w:rPr>
                <w:sz w:val="20"/>
                <w:szCs w:val="20"/>
              </w:rPr>
              <w:t>30,000</w:t>
            </w:r>
          </w:p>
        </w:tc>
        <w:tc>
          <w:tcPr>
            <w:tcW w:w="1134" w:type="dxa"/>
            <w:tcBorders>
              <w:top w:val="nil"/>
              <w:left w:val="nil"/>
              <w:bottom w:val="single" w:sz="4" w:space="0" w:color="auto"/>
              <w:right w:val="single" w:sz="8" w:space="0" w:color="auto"/>
            </w:tcBorders>
            <w:shd w:val="clear" w:color="auto" w:fill="auto"/>
            <w:noWrap/>
            <w:vAlign w:val="center"/>
          </w:tcPr>
          <w:p w14:paraId="13CC36A0" w14:textId="315CF55D" w:rsidR="0044214E" w:rsidRPr="00891152" w:rsidRDefault="00E51275" w:rsidP="0035113B">
            <w:pPr>
              <w:jc w:val="right"/>
              <w:rPr>
                <w:sz w:val="20"/>
                <w:szCs w:val="20"/>
              </w:rPr>
            </w:pPr>
            <w:r>
              <w:rPr>
                <w:sz w:val="20"/>
                <w:szCs w:val="20"/>
              </w:rPr>
              <w:t>45,000</w:t>
            </w:r>
          </w:p>
        </w:tc>
      </w:tr>
      <w:tr w:rsidR="0044214E" w:rsidRPr="00891152" w14:paraId="57473250" w14:textId="77777777" w:rsidTr="009A2532">
        <w:trPr>
          <w:trHeight w:val="255"/>
        </w:trPr>
        <w:tc>
          <w:tcPr>
            <w:tcW w:w="1314" w:type="dxa"/>
            <w:tcBorders>
              <w:top w:val="nil"/>
              <w:left w:val="single" w:sz="8" w:space="0" w:color="auto"/>
              <w:bottom w:val="single" w:sz="4" w:space="0" w:color="auto"/>
              <w:right w:val="nil"/>
            </w:tcBorders>
            <w:shd w:val="clear" w:color="auto" w:fill="auto"/>
            <w:noWrap/>
            <w:hideMark/>
          </w:tcPr>
          <w:p w14:paraId="04E2C765" w14:textId="77777777" w:rsidR="0044214E" w:rsidRPr="00891152" w:rsidRDefault="0044214E" w:rsidP="00CB0611">
            <w:pPr>
              <w:rPr>
                <w:sz w:val="20"/>
                <w:szCs w:val="20"/>
              </w:rPr>
            </w:pPr>
            <w:r w:rsidRPr="00891152">
              <w:rPr>
                <w:sz w:val="20"/>
                <w:szCs w:val="20"/>
              </w:rPr>
              <w:t>1.3.2</w:t>
            </w:r>
          </w:p>
        </w:tc>
        <w:tc>
          <w:tcPr>
            <w:tcW w:w="5954" w:type="dxa"/>
            <w:tcBorders>
              <w:top w:val="nil"/>
              <w:left w:val="nil"/>
              <w:bottom w:val="single" w:sz="4" w:space="0" w:color="auto"/>
              <w:right w:val="nil"/>
            </w:tcBorders>
            <w:shd w:val="clear" w:color="auto" w:fill="auto"/>
            <w:noWrap/>
          </w:tcPr>
          <w:p w14:paraId="0B081615" w14:textId="6B4756CD" w:rsidR="0044214E" w:rsidRPr="00891152" w:rsidRDefault="00DC53A7" w:rsidP="00CB0611">
            <w:pPr>
              <w:rPr>
                <w:sz w:val="18"/>
                <w:szCs w:val="18"/>
              </w:rPr>
            </w:pPr>
            <w:r w:rsidRPr="00DC53A7">
              <w:rPr>
                <w:sz w:val="18"/>
                <w:szCs w:val="18"/>
              </w:rPr>
              <w:t>Design a crosscutting platform for dialogues on climate change, biodiversity and land degradation</w:t>
            </w:r>
          </w:p>
        </w:tc>
        <w:tc>
          <w:tcPr>
            <w:tcW w:w="992" w:type="dxa"/>
            <w:tcBorders>
              <w:top w:val="nil"/>
              <w:left w:val="single" w:sz="8" w:space="0" w:color="auto"/>
              <w:bottom w:val="single" w:sz="4" w:space="0" w:color="auto"/>
              <w:right w:val="dotted" w:sz="4" w:space="0" w:color="auto"/>
            </w:tcBorders>
            <w:shd w:val="clear" w:color="auto" w:fill="auto"/>
            <w:noWrap/>
            <w:vAlign w:val="center"/>
          </w:tcPr>
          <w:p w14:paraId="5043D36F" w14:textId="6616994B" w:rsidR="0044214E" w:rsidRPr="00891152" w:rsidRDefault="008212FD" w:rsidP="0035113B">
            <w:pPr>
              <w:jc w:val="right"/>
              <w:rPr>
                <w:sz w:val="20"/>
                <w:szCs w:val="20"/>
              </w:rPr>
            </w:pPr>
            <w:r>
              <w:rPr>
                <w:sz w:val="20"/>
                <w:szCs w:val="20"/>
              </w:rPr>
              <w:t>15</w:t>
            </w:r>
            <w:r w:rsidR="00E51275">
              <w:rPr>
                <w:sz w:val="20"/>
                <w:szCs w:val="20"/>
              </w:rPr>
              <w:t>,000</w:t>
            </w:r>
          </w:p>
        </w:tc>
        <w:tc>
          <w:tcPr>
            <w:tcW w:w="1134" w:type="dxa"/>
            <w:tcBorders>
              <w:top w:val="nil"/>
              <w:left w:val="dotted" w:sz="4" w:space="0" w:color="auto"/>
              <w:bottom w:val="single" w:sz="4" w:space="0" w:color="auto"/>
              <w:right w:val="dotted" w:sz="4" w:space="0" w:color="auto"/>
            </w:tcBorders>
            <w:shd w:val="clear" w:color="auto" w:fill="auto"/>
            <w:noWrap/>
            <w:vAlign w:val="center"/>
          </w:tcPr>
          <w:p w14:paraId="55131ED1" w14:textId="08D7F0B6" w:rsidR="0044214E" w:rsidRPr="00891152" w:rsidRDefault="00051370" w:rsidP="0035113B">
            <w:pPr>
              <w:jc w:val="right"/>
              <w:rPr>
                <w:sz w:val="20"/>
                <w:szCs w:val="20"/>
              </w:rPr>
            </w:pPr>
            <w:r>
              <w:rPr>
                <w:sz w:val="20"/>
                <w:szCs w:val="20"/>
              </w:rPr>
              <w:t>10</w:t>
            </w:r>
            <w:r w:rsidR="008212FD">
              <w:rPr>
                <w:sz w:val="20"/>
                <w:szCs w:val="20"/>
              </w:rPr>
              <w:t>,</w:t>
            </w:r>
            <w:r>
              <w:rPr>
                <w:sz w:val="20"/>
                <w:szCs w:val="20"/>
              </w:rPr>
              <w:t>0</w:t>
            </w:r>
            <w:r w:rsidR="00E51275">
              <w:rPr>
                <w:sz w:val="20"/>
                <w:szCs w:val="20"/>
              </w:rPr>
              <w:t>00</w:t>
            </w:r>
          </w:p>
        </w:tc>
        <w:tc>
          <w:tcPr>
            <w:tcW w:w="1134" w:type="dxa"/>
            <w:tcBorders>
              <w:top w:val="nil"/>
              <w:left w:val="dotted" w:sz="4" w:space="0" w:color="auto"/>
              <w:bottom w:val="single" w:sz="4" w:space="0" w:color="auto"/>
              <w:right w:val="nil"/>
            </w:tcBorders>
            <w:shd w:val="clear" w:color="auto" w:fill="auto"/>
            <w:noWrap/>
            <w:vAlign w:val="center"/>
          </w:tcPr>
          <w:p w14:paraId="59921B6E" w14:textId="7C4AE098" w:rsidR="0044214E" w:rsidRPr="00891152" w:rsidRDefault="008212FD" w:rsidP="0035113B">
            <w:pPr>
              <w:jc w:val="right"/>
              <w:rPr>
                <w:sz w:val="20"/>
                <w:szCs w:val="20"/>
              </w:rPr>
            </w:pPr>
            <w:r>
              <w:rPr>
                <w:sz w:val="20"/>
                <w:szCs w:val="20"/>
              </w:rPr>
              <w:t>13</w:t>
            </w:r>
            <w:r w:rsidR="00E51275">
              <w:rPr>
                <w:sz w:val="20"/>
                <w:szCs w:val="20"/>
              </w:rPr>
              <w:t>,600</w:t>
            </w:r>
          </w:p>
        </w:tc>
        <w:tc>
          <w:tcPr>
            <w:tcW w:w="1134" w:type="dxa"/>
            <w:tcBorders>
              <w:top w:val="nil"/>
              <w:left w:val="single" w:sz="8" w:space="0" w:color="auto"/>
              <w:bottom w:val="single" w:sz="4" w:space="0" w:color="auto"/>
              <w:right w:val="single" w:sz="8" w:space="0" w:color="auto"/>
            </w:tcBorders>
            <w:shd w:val="clear" w:color="auto" w:fill="auto"/>
            <w:noWrap/>
            <w:vAlign w:val="center"/>
          </w:tcPr>
          <w:p w14:paraId="55332D31" w14:textId="5F3A39C7" w:rsidR="0044214E" w:rsidRPr="00891152" w:rsidRDefault="008212FD" w:rsidP="0035113B">
            <w:pPr>
              <w:jc w:val="right"/>
              <w:rPr>
                <w:sz w:val="20"/>
                <w:szCs w:val="20"/>
              </w:rPr>
            </w:pPr>
            <w:r>
              <w:rPr>
                <w:sz w:val="20"/>
                <w:szCs w:val="20"/>
              </w:rPr>
              <w:t>38,</w:t>
            </w:r>
            <w:r w:rsidR="00051370">
              <w:rPr>
                <w:sz w:val="20"/>
                <w:szCs w:val="20"/>
              </w:rPr>
              <w:t>6</w:t>
            </w:r>
            <w:r w:rsidR="00E51275">
              <w:rPr>
                <w:sz w:val="20"/>
                <w:szCs w:val="20"/>
              </w:rPr>
              <w:t>00</w:t>
            </w:r>
          </w:p>
        </w:tc>
        <w:tc>
          <w:tcPr>
            <w:tcW w:w="1276" w:type="dxa"/>
            <w:tcBorders>
              <w:top w:val="nil"/>
              <w:left w:val="single" w:sz="8" w:space="0" w:color="auto"/>
              <w:bottom w:val="single" w:sz="4" w:space="0" w:color="auto"/>
              <w:right w:val="single" w:sz="8" w:space="0" w:color="auto"/>
            </w:tcBorders>
            <w:shd w:val="clear" w:color="auto" w:fill="auto"/>
            <w:vAlign w:val="center"/>
          </w:tcPr>
          <w:p w14:paraId="27598FA9" w14:textId="2FFDBE07" w:rsidR="0044214E" w:rsidRPr="00891152" w:rsidRDefault="00E51275" w:rsidP="0035113B">
            <w:pPr>
              <w:jc w:val="right"/>
              <w:rPr>
                <w:sz w:val="20"/>
                <w:szCs w:val="20"/>
              </w:rPr>
            </w:pPr>
            <w:r>
              <w:rPr>
                <w:sz w:val="20"/>
                <w:szCs w:val="20"/>
              </w:rPr>
              <w:t>40,000</w:t>
            </w:r>
          </w:p>
        </w:tc>
        <w:tc>
          <w:tcPr>
            <w:tcW w:w="1134" w:type="dxa"/>
            <w:tcBorders>
              <w:top w:val="nil"/>
              <w:left w:val="nil"/>
              <w:bottom w:val="single" w:sz="4" w:space="0" w:color="auto"/>
              <w:right w:val="single" w:sz="8" w:space="0" w:color="auto"/>
            </w:tcBorders>
            <w:shd w:val="clear" w:color="auto" w:fill="auto"/>
            <w:noWrap/>
            <w:vAlign w:val="center"/>
          </w:tcPr>
          <w:p w14:paraId="31E91E96" w14:textId="57C761F4" w:rsidR="0044214E" w:rsidRPr="00891152" w:rsidRDefault="008212FD" w:rsidP="0035113B">
            <w:pPr>
              <w:jc w:val="right"/>
              <w:rPr>
                <w:sz w:val="20"/>
                <w:szCs w:val="20"/>
              </w:rPr>
            </w:pPr>
            <w:r>
              <w:rPr>
                <w:sz w:val="20"/>
                <w:szCs w:val="20"/>
              </w:rPr>
              <w:t>78,</w:t>
            </w:r>
            <w:r w:rsidR="00051370">
              <w:rPr>
                <w:sz w:val="20"/>
                <w:szCs w:val="20"/>
              </w:rPr>
              <w:t>6</w:t>
            </w:r>
            <w:r w:rsidR="00E51275">
              <w:rPr>
                <w:sz w:val="20"/>
                <w:szCs w:val="20"/>
              </w:rPr>
              <w:t>00</w:t>
            </w:r>
          </w:p>
        </w:tc>
      </w:tr>
      <w:tr w:rsidR="0044214E" w:rsidRPr="00891152" w14:paraId="09C9912D" w14:textId="77777777" w:rsidTr="009A2532">
        <w:trPr>
          <w:trHeight w:val="255"/>
        </w:trPr>
        <w:tc>
          <w:tcPr>
            <w:tcW w:w="1314" w:type="dxa"/>
            <w:tcBorders>
              <w:top w:val="nil"/>
              <w:left w:val="single" w:sz="8" w:space="0" w:color="auto"/>
              <w:bottom w:val="single" w:sz="4" w:space="0" w:color="auto"/>
              <w:right w:val="nil"/>
            </w:tcBorders>
            <w:shd w:val="clear" w:color="auto" w:fill="auto"/>
            <w:noWrap/>
          </w:tcPr>
          <w:p w14:paraId="2D7FA959" w14:textId="596AA61D" w:rsidR="0044214E" w:rsidRPr="00891152" w:rsidRDefault="0044214E" w:rsidP="00CB0611">
            <w:pPr>
              <w:rPr>
                <w:sz w:val="20"/>
                <w:szCs w:val="20"/>
              </w:rPr>
            </w:pPr>
            <w:r w:rsidRPr="00891152">
              <w:rPr>
                <w:sz w:val="20"/>
                <w:szCs w:val="20"/>
              </w:rPr>
              <w:t>1.3.3</w:t>
            </w:r>
          </w:p>
        </w:tc>
        <w:tc>
          <w:tcPr>
            <w:tcW w:w="5954" w:type="dxa"/>
            <w:tcBorders>
              <w:top w:val="nil"/>
              <w:left w:val="nil"/>
              <w:bottom w:val="single" w:sz="4" w:space="0" w:color="auto"/>
              <w:right w:val="nil"/>
            </w:tcBorders>
            <w:shd w:val="clear" w:color="auto" w:fill="auto"/>
            <w:noWrap/>
          </w:tcPr>
          <w:p w14:paraId="15907987" w14:textId="33B4BECA" w:rsidR="0044214E" w:rsidRPr="00891152" w:rsidRDefault="00DC53A7" w:rsidP="00CB0611">
            <w:pPr>
              <w:rPr>
                <w:sz w:val="18"/>
                <w:szCs w:val="18"/>
              </w:rPr>
            </w:pPr>
            <w:r w:rsidRPr="00DC53A7">
              <w:rPr>
                <w:sz w:val="18"/>
                <w:szCs w:val="18"/>
              </w:rPr>
              <w:t>Formalize this crosscutting platform</w:t>
            </w:r>
          </w:p>
        </w:tc>
        <w:tc>
          <w:tcPr>
            <w:tcW w:w="992" w:type="dxa"/>
            <w:tcBorders>
              <w:top w:val="nil"/>
              <w:left w:val="single" w:sz="8" w:space="0" w:color="auto"/>
              <w:bottom w:val="single" w:sz="4" w:space="0" w:color="auto"/>
              <w:right w:val="dotted" w:sz="4" w:space="0" w:color="auto"/>
            </w:tcBorders>
            <w:shd w:val="clear" w:color="auto" w:fill="auto"/>
            <w:noWrap/>
            <w:vAlign w:val="center"/>
          </w:tcPr>
          <w:p w14:paraId="6292DA60" w14:textId="629555E6" w:rsidR="0044214E" w:rsidRPr="00891152" w:rsidRDefault="0044214E" w:rsidP="0035113B">
            <w:pPr>
              <w:jc w:val="right"/>
              <w:rPr>
                <w:sz w:val="20"/>
                <w:szCs w:val="20"/>
              </w:rPr>
            </w:pPr>
          </w:p>
        </w:tc>
        <w:tc>
          <w:tcPr>
            <w:tcW w:w="1134" w:type="dxa"/>
            <w:tcBorders>
              <w:top w:val="nil"/>
              <w:left w:val="dotted" w:sz="4" w:space="0" w:color="auto"/>
              <w:bottom w:val="single" w:sz="4" w:space="0" w:color="auto"/>
              <w:right w:val="dotted" w:sz="4" w:space="0" w:color="auto"/>
            </w:tcBorders>
            <w:shd w:val="clear" w:color="auto" w:fill="auto"/>
            <w:noWrap/>
            <w:vAlign w:val="center"/>
          </w:tcPr>
          <w:p w14:paraId="36D086C4" w14:textId="39C4BEB4" w:rsidR="0044214E" w:rsidRPr="00891152" w:rsidRDefault="008212FD" w:rsidP="0035113B">
            <w:pPr>
              <w:jc w:val="right"/>
              <w:rPr>
                <w:sz w:val="20"/>
                <w:szCs w:val="20"/>
              </w:rPr>
            </w:pPr>
            <w:r>
              <w:rPr>
                <w:sz w:val="20"/>
                <w:szCs w:val="20"/>
              </w:rPr>
              <w:t>24</w:t>
            </w:r>
            <w:r w:rsidR="00E51275">
              <w:rPr>
                <w:sz w:val="20"/>
                <w:szCs w:val="20"/>
              </w:rPr>
              <w:t>,000</w:t>
            </w:r>
          </w:p>
        </w:tc>
        <w:tc>
          <w:tcPr>
            <w:tcW w:w="1134" w:type="dxa"/>
            <w:tcBorders>
              <w:top w:val="nil"/>
              <w:left w:val="dotted" w:sz="4" w:space="0" w:color="auto"/>
              <w:bottom w:val="single" w:sz="4" w:space="0" w:color="auto"/>
              <w:right w:val="nil"/>
            </w:tcBorders>
            <w:shd w:val="clear" w:color="auto" w:fill="auto"/>
            <w:noWrap/>
            <w:vAlign w:val="center"/>
          </w:tcPr>
          <w:p w14:paraId="78CEEAA3" w14:textId="3D8AB608" w:rsidR="0044214E" w:rsidRPr="00891152" w:rsidRDefault="008212FD" w:rsidP="0035113B">
            <w:pPr>
              <w:jc w:val="right"/>
              <w:rPr>
                <w:sz w:val="20"/>
                <w:szCs w:val="20"/>
              </w:rPr>
            </w:pPr>
            <w:r>
              <w:rPr>
                <w:sz w:val="20"/>
                <w:szCs w:val="20"/>
              </w:rPr>
              <w:t>1</w:t>
            </w:r>
            <w:r w:rsidR="00E51275">
              <w:rPr>
                <w:sz w:val="20"/>
                <w:szCs w:val="20"/>
              </w:rPr>
              <w:t>0,000</w:t>
            </w:r>
          </w:p>
        </w:tc>
        <w:tc>
          <w:tcPr>
            <w:tcW w:w="1134" w:type="dxa"/>
            <w:tcBorders>
              <w:top w:val="nil"/>
              <w:left w:val="single" w:sz="8" w:space="0" w:color="auto"/>
              <w:bottom w:val="single" w:sz="4" w:space="0" w:color="auto"/>
              <w:right w:val="single" w:sz="8" w:space="0" w:color="auto"/>
            </w:tcBorders>
            <w:shd w:val="clear" w:color="auto" w:fill="auto"/>
            <w:noWrap/>
            <w:vAlign w:val="center"/>
          </w:tcPr>
          <w:p w14:paraId="350C5C76" w14:textId="08869C3F" w:rsidR="0044214E" w:rsidRPr="00891152" w:rsidRDefault="008212FD" w:rsidP="0035113B">
            <w:pPr>
              <w:jc w:val="right"/>
              <w:rPr>
                <w:sz w:val="20"/>
                <w:szCs w:val="20"/>
              </w:rPr>
            </w:pPr>
            <w:r>
              <w:rPr>
                <w:sz w:val="20"/>
                <w:szCs w:val="20"/>
              </w:rPr>
              <w:t>34</w:t>
            </w:r>
            <w:r w:rsidR="00E51275">
              <w:rPr>
                <w:sz w:val="20"/>
                <w:szCs w:val="20"/>
              </w:rPr>
              <w:t>,000</w:t>
            </w:r>
          </w:p>
        </w:tc>
        <w:tc>
          <w:tcPr>
            <w:tcW w:w="1276" w:type="dxa"/>
            <w:tcBorders>
              <w:top w:val="nil"/>
              <w:left w:val="single" w:sz="8" w:space="0" w:color="auto"/>
              <w:bottom w:val="single" w:sz="4" w:space="0" w:color="auto"/>
              <w:right w:val="single" w:sz="8" w:space="0" w:color="auto"/>
            </w:tcBorders>
            <w:shd w:val="clear" w:color="auto" w:fill="auto"/>
            <w:vAlign w:val="center"/>
          </w:tcPr>
          <w:p w14:paraId="3643EE6A" w14:textId="346FE737" w:rsidR="0044214E" w:rsidRPr="00891152" w:rsidRDefault="00E51275" w:rsidP="0035113B">
            <w:pPr>
              <w:jc w:val="right"/>
              <w:rPr>
                <w:sz w:val="20"/>
                <w:szCs w:val="20"/>
              </w:rPr>
            </w:pPr>
            <w:r>
              <w:rPr>
                <w:sz w:val="20"/>
                <w:szCs w:val="20"/>
              </w:rPr>
              <w:t>40,000</w:t>
            </w:r>
          </w:p>
        </w:tc>
        <w:tc>
          <w:tcPr>
            <w:tcW w:w="1134" w:type="dxa"/>
            <w:tcBorders>
              <w:top w:val="nil"/>
              <w:left w:val="nil"/>
              <w:bottom w:val="single" w:sz="4" w:space="0" w:color="auto"/>
              <w:right w:val="single" w:sz="8" w:space="0" w:color="auto"/>
            </w:tcBorders>
            <w:shd w:val="clear" w:color="auto" w:fill="auto"/>
            <w:noWrap/>
            <w:vAlign w:val="center"/>
          </w:tcPr>
          <w:p w14:paraId="671E2049" w14:textId="30240AEF" w:rsidR="0044214E" w:rsidRPr="00891152" w:rsidRDefault="008212FD" w:rsidP="0035113B">
            <w:pPr>
              <w:jc w:val="right"/>
              <w:rPr>
                <w:sz w:val="20"/>
                <w:szCs w:val="20"/>
              </w:rPr>
            </w:pPr>
            <w:r>
              <w:rPr>
                <w:sz w:val="20"/>
                <w:szCs w:val="20"/>
              </w:rPr>
              <w:t>74</w:t>
            </w:r>
            <w:r w:rsidR="00E51275">
              <w:rPr>
                <w:sz w:val="20"/>
                <w:szCs w:val="20"/>
              </w:rPr>
              <w:t>,000</w:t>
            </w:r>
          </w:p>
        </w:tc>
      </w:tr>
      <w:tr w:rsidR="0044214E" w:rsidRPr="00891152" w14:paraId="0D2C63D7" w14:textId="77777777" w:rsidTr="009A2532">
        <w:trPr>
          <w:trHeight w:val="255"/>
        </w:trPr>
        <w:tc>
          <w:tcPr>
            <w:tcW w:w="1314" w:type="dxa"/>
            <w:tcBorders>
              <w:top w:val="nil"/>
              <w:left w:val="single" w:sz="8" w:space="0" w:color="auto"/>
              <w:bottom w:val="single" w:sz="4" w:space="0" w:color="auto"/>
              <w:right w:val="nil"/>
            </w:tcBorders>
            <w:shd w:val="clear" w:color="auto" w:fill="auto"/>
            <w:noWrap/>
          </w:tcPr>
          <w:p w14:paraId="14D31A1B" w14:textId="4858BCD3" w:rsidR="0044214E" w:rsidRPr="00891152" w:rsidRDefault="0044214E" w:rsidP="00CB0611">
            <w:pPr>
              <w:rPr>
                <w:sz w:val="20"/>
                <w:szCs w:val="20"/>
              </w:rPr>
            </w:pPr>
            <w:r w:rsidRPr="00891152">
              <w:rPr>
                <w:sz w:val="20"/>
                <w:szCs w:val="20"/>
              </w:rPr>
              <w:t>1.3.4</w:t>
            </w:r>
          </w:p>
        </w:tc>
        <w:tc>
          <w:tcPr>
            <w:tcW w:w="5954" w:type="dxa"/>
            <w:tcBorders>
              <w:top w:val="nil"/>
              <w:left w:val="nil"/>
              <w:bottom w:val="single" w:sz="4" w:space="0" w:color="auto"/>
              <w:right w:val="nil"/>
            </w:tcBorders>
            <w:shd w:val="clear" w:color="auto" w:fill="auto"/>
            <w:noWrap/>
          </w:tcPr>
          <w:p w14:paraId="019D3E7A" w14:textId="39413186" w:rsidR="0044214E" w:rsidRPr="00891152" w:rsidRDefault="00DC53A7" w:rsidP="00CB0611">
            <w:pPr>
              <w:rPr>
                <w:sz w:val="18"/>
                <w:szCs w:val="18"/>
              </w:rPr>
            </w:pPr>
            <w:r w:rsidRPr="00DC53A7">
              <w:rPr>
                <w:sz w:val="18"/>
                <w:szCs w:val="18"/>
              </w:rPr>
              <w:t>Raise awareness of Stakeholders on MEAs obligations</w:t>
            </w:r>
          </w:p>
        </w:tc>
        <w:tc>
          <w:tcPr>
            <w:tcW w:w="992" w:type="dxa"/>
            <w:tcBorders>
              <w:top w:val="nil"/>
              <w:left w:val="single" w:sz="8" w:space="0" w:color="auto"/>
              <w:bottom w:val="single" w:sz="4" w:space="0" w:color="auto"/>
              <w:right w:val="dotted" w:sz="4" w:space="0" w:color="auto"/>
            </w:tcBorders>
            <w:shd w:val="clear" w:color="auto" w:fill="auto"/>
            <w:noWrap/>
            <w:vAlign w:val="center"/>
          </w:tcPr>
          <w:p w14:paraId="0872786F" w14:textId="5A831A01" w:rsidR="0044214E" w:rsidRPr="00891152" w:rsidRDefault="00E51275" w:rsidP="0035113B">
            <w:pPr>
              <w:jc w:val="right"/>
              <w:rPr>
                <w:sz w:val="20"/>
                <w:szCs w:val="20"/>
              </w:rPr>
            </w:pPr>
            <w:r>
              <w:rPr>
                <w:sz w:val="20"/>
                <w:szCs w:val="20"/>
              </w:rPr>
              <w:t>10,000</w:t>
            </w:r>
          </w:p>
        </w:tc>
        <w:tc>
          <w:tcPr>
            <w:tcW w:w="1134" w:type="dxa"/>
            <w:tcBorders>
              <w:top w:val="nil"/>
              <w:left w:val="dotted" w:sz="4" w:space="0" w:color="auto"/>
              <w:bottom w:val="single" w:sz="4" w:space="0" w:color="auto"/>
              <w:right w:val="dotted" w:sz="4" w:space="0" w:color="auto"/>
            </w:tcBorders>
            <w:shd w:val="clear" w:color="auto" w:fill="auto"/>
            <w:noWrap/>
            <w:vAlign w:val="center"/>
          </w:tcPr>
          <w:p w14:paraId="2A82F0F3" w14:textId="10FC8A68" w:rsidR="0044214E" w:rsidRPr="00891152" w:rsidRDefault="00C3139B" w:rsidP="0035113B">
            <w:pPr>
              <w:jc w:val="right"/>
              <w:rPr>
                <w:sz w:val="20"/>
                <w:szCs w:val="20"/>
              </w:rPr>
            </w:pPr>
            <w:r>
              <w:rPr>
                <w:sz w:val="20"/>
                <w:szCs w:val="20"/>
              </w:rPr>
              <w:t>25</w:t>
            </w:r>
            <w:r w:rsidR="00E51275">
              <w:rPr>
                <w:sz w:val="20"/>
                <w:szCs w:val="20"/>
              </w:rPr>
              <w:t>,000</w:t>
            </w:r>
          </w:p>
        </w:tc>
        <w:tc>
          <w:tcPr>
            <w:tcW w:w="1134" w:type="dxa"/>
            <w:tcBorders>
              <w:top w:val="nil"/>
              <w:left w:val="dotted" w:sz="4" w:space="0" w:color="auto"/>
              <w:bottom w:val="single" w:sz="4" w:space="0" w:color="auto"/>
              <w:right w:val="nil"/>
            </w:tcBorders>
            <w:shd w:val="clear" w:color="auto" w:fill="auto"/>
            <w:noWrap/>
            <w:vAlign w:val="center"/>
          </w:tcPr>
          <w:p w14:paraId="7C626936" w14:textId="67FE3662" w:rsidR="0044214E" w:rsidRPr="00891152" w:rsidRDefault="00C3139B" w:rsidP="0035113B">
            <w:pPr>
              <w:jc w:val="right"/>
              <w:rPr>
                <w:sz w:val="20"/>
                <w:szCs w:val="20"/>
              </w:rPr>
            </w:pPr>
            <w:r>
              <w:rPr>
                <w:sz w:val="20"/>
                <w:szCs w:val="20"/>
              </w:rPr>
              <w:t>1</w:t>
            </w:r>
            <w:r w:rsidR="00E51275">
              <w:rPr>
                <w:sz w:val="20"/>
                <w:szCs w:val="20"/>
              </w:rPr>
              <w:t>0,000</w:t>
            </w:r>
          </w:p>
        </w:tc>
        <w:tc>
          <w:tcPr>
            <w:tcW w:w="1134" w:type="dxa"/>
            <w:tcBorders>
              <w:top w:val="nil"/>
              <w:left w:val="single" w:sz="8" w:space="0" w:color="auto"/>
              <w:bottom w:val="single" w:sz="4" w:space="0" w:color="auto"/>
              <w:right w:val="single" w:sz="8" w:space="0" w:color="auto"/>
            </w:tcBorders>
            <w:shd w:val="clear" w:color="auto" w:fill="auto"/>
            <w:noWrap/>
            <w:vAlign w:val="center"/>
          </w:tcPr>
          <w:p w14:paraId="666B3763" w14:textId="2DD03357" w:rsidR="0044214E" w:rsidRPr="00891152" w:rsidRDefault="00C3139B" w:rsidP="0035113B">
            <w:pPr>
              <w:jc w:val="right"/>
              <w:rPr>
                <w:sz w:val="20"/>
                <w:szCs w:val="20"/>
              </w:rPr>
            </w:pPr>
            <w:r>
              <w:rPr>
                <w:sz w:val="20"/>
                <w:szCs w:val="20"/>
              </w:rPr>
              <w:t>45</w:t>
            </w:r>
            <w:r w:rsidR="00E51275">
              <w:rPr>
                <w:sz w:val="20"/>
                <w:szCs w:val="20"/>
              </w:rPr>
              <w:t>,000</w:t>
            </w:r>
          </w:p>
        </w:tc>
        <w:tc>
          <w:tcPr>
            <w:tcW w:w="1276" w:type="dxa"/>
            <w:tcBorders>
              <w:top w:val="nil"/>
              <w:left w:val="single" w:sz="8" w:space="0" w:color="auto"/>
              <w:bottom w:val="single" w:sz="4" w:space="0" w:color="auto"/>
              <w:right w:val="single" w:sz="8" w:space="0" w:color="auto"/>
            </w:tcBorders>
            <w:shd w:val="clear" w:color="auto" w:fill="auto"/>
            <w:vAlign w:val="center"/>
          </w:tcPr>
          <w:p w14:paraId="3A38AF73" w14:textId="4405E632" w:rsidR="0044214E" w:rsidRPr="00891152" w:rsidRDefault="00E51275" w:rsidP="0035113B">
            <w:pPr>
              <w:jc w:val="right"/>
              <w:rPr>
                <w:sz w:val="20"/>
                <w:szCs w:val="20"/>
              </w:rPr>
            </w:pPr>
            <w:r>
              <w:rPr>
                <w:sz w:val="20"/>
                <w:szCs w:val="20"/>
              </w:rPr>
              <w:t>50,000</w:t>
            </w:r>
          </w:p>
        </w:tc>
        <w:tc>
          <w:tcPr>
            <w:tcW w:w="1134" w:type="dxa"/>
            <w:tcBorders>
              <w:top w:val="nil"/>
              <w:left w:val="nil"/>
              <w:bottom w:val="single" w:sz="4" w:space="0" w:color="auto"/>
              <w:right w:val="single" w:sz="8" w:space="0" w:color="auto"/>
            </w:tcBorders>
            <w:shd w:val="clear" w:color="auto" w:fill="auto"/>
            <w:noWrap/>
            <w:vAlign w:val="center"/>
          </w:tcPr>
          <w:p w14:paraId="2BAFAA7E" w14:textId="0176E138" w:rsidR="0044214E" w:rsidRPr="00891152" w:rsidRDefault="00C3139B" w:rsidP="0035113B">
            <w:pPr>
              <w:jc w:val="right"/>
              <w:rPr>
                <w:sz w:val="20"/>
                <w:szCs w:val="20"/>
              </w:rPr>
            </w:pPr>
            <w:r>
              <w:rPr>
                <w:sz w:val="20"/>
                <w:szCs w:val="20"/>
              </w:rPr>
              <w:t>95</w:t>
            </w:r>
            <w:r w:rsidR="00E51275">
              <w:rPr>
                <w:sz w:val="20"/>
                <w:szCs w:val="20"/>
              </w:rPr>
              <w:t>,000</w:t>
            </w:r>
          </w:p>
        </w:tc>
      </w:tr>
      <w:tr w:rsidR="00CB0611" w:rsidRPr="00891152" w14:paraId="050BE909" w14:textId="77777777" w:rsidTr="009A2532">
        <w:trPr>
          <w:trHeight w:val="255"/>
        </w:trPr>
        <w:tc>
          <w:tcPr>
            <w:tcW w:w="1314" w:type="dxa"/>
            <w:tcBorders>
              <w:top w:val="single" w:sz="8" w:space="0" w:color="auto"/>
              <w:left w:val="single" w:sz="8" w:space="0" w:color="auto"/>
              <w:bottom w:val="single" w:sz="4" w:space="0" w:color="auto"/>
              <w:right w:val="nil"/>
            </w:tcBorders>
            <w:shd w:val="clear" w:color="auto" w:fill="F2F2F2" w:themeFill="background1" w:themeFillShade="F2"/>
            <w:noWrap/>
            <w:vAlign w:val="center"/>
            <w:hideMark/>
          </w:tcPr>
          <w:p w14:paraId="3B649A67" w14:textId="50C960C1" w:rsidR="00CB0611" w:rsidRPr="00891152" w:rsidRDefault="00CB0611" w:rsidP="009A2532">
            <w:pPr>
              <w:rPr>
                <w:b/>
                <w:bCs/>
                <w:sz w:val="20"/>
                <w:szCs w:val="20"/>
              </w:rPr>
            </w:pPr>
            <w:r w:rsidRPr="00891152">
              <w:rPr>
                <w:b/>
                <w:bCs/>
                <w:sz w:val="20"/>
                <w:szCs w:val="20"/>
              </w:rPr>
              <w:t>Output 1.</w:t>
            </w:r>
            <w:r>
              <w:rPr>
                <w:b/>
                <w:bCs/>
                <w:sz w:val="20"/>
                <w:szCs w:val="20"/>
              </w:rPr>
              <w:t>4</w:t>
            </w:r>
          </w:p>
        </w:tc>
        <w:tc>
          <w:tcPr>
            <w:tcW w:w="5954" w:type="dxa"/>
            <w:tcBorders>
              <w:top w:val="single" w:sz="8" w:space="0" w:color="auto"/>
              <w:left w:val="nil"/>
              <w:bottom w:val="single" w:sz="4" w:space="0" w:color="auto"/>
              <w:right w:val="nil"/>
            </w:tcBorders>
            <w:shd w:val="clear" w:color="auto" w:fill="F2F2F2" w:themeFill="background1" w:themeFillShade="F2"/>
            <w:noWrap/>
          </w:tcPr>
          <w:p w14:paraId="1D843591" w14:textId="0CC155F0" w:rsidR="00CB0611" w:rsidRPr="00CB0611" w:rsidRDefault="00CB0611" w:rsidP="00CB0611">
            <w:pPr>
              <w:rPr>
                <w:b/>
                <w:bCs/>
                <w:sz w:val="20"/>
                <w:szCs w:val="20"/>
              </w:rPr>
            </w:pPr>
            <w:r w:rsidRPr="00CB0611">
              <w:rPr>
                <w:b/>
                <w:bCs/>
                <w:sz w:val="20"/>
                <w:szCs w:val="20"/>
              </w:rPr>
              <w:t>Strengthened coordination between key sectors to address biodiversity, climate change and land degradation issues at systemic and institutional levels</w:t>
            </w:r>
          </w:p>
        </w:tc>
        <w:tc>
          <w:tcPr>
            <w:tcW w:w="992" w:type="dxa"/>
            <w:tcBorders>
              <w:top w:val="nil"/>
              <w:left w:val="single" w:sz="8" w:space="0" w:color="auto"/>
              <w:bottom w:val="single" w:sz="4" w:space="0" w:color="auto"/>
              <w:right w:val="dotted" w:sz="4" w:space="0" w:color="auto"/>
            </w:tcBorders>
            <w:shd w:val="clear" w:color="auto" w:fill="F2F2F2" w:themeFill="background1" w:themeFillShade="F2"/>
            <w:noWrap/>
            <w:vAlign w:val="center"/>
          </w:tcPr>
          <w:p w14:paraId="7407AE79" w14:textId="77777777" w:rsidR="00CB0611" w:rsidRPr="00891152" w:rsidRDefault="00CB0611" w:rsidP="00AB47F4">
            <w:pPr>
              <w:jc w:val="right"/>
              <w:rPr>
                <w:sz w:val="20"/>
                <w:szCs w:val="20"/>
              </w:rPr>
            </w:pPr>
          </w:p>
        </w:tc>
        <w:tc>
          <w:tcPr>
            <w:tcW w:w="1134" w:type="dxa"/>
            <w:tcBorders>
              <w:top w:val="nil"/>
              <w:left w:val="dotted" w:sz="4" w:space="0" w:color="auto"/>
              <w:bottom w:val="single" w:sz="4" w:space="0" w:color="auto"/>
              <w:right w:val="dotted" w:sz="4" w:space="0" w:color="auto"/>
            </w:tcBorders>
            <w:shd w:val="clear" w:color="auto" w:fill="F2F2F2" w:themeFill="background1" w:themeFillShade="F2"/>
            <w:noWrap/>
            <w:vAlign w:val="center"/>
          </w:tcPr>
          <w:p w14:paraId="65BD5E00" w14:textId="77777777" w:rsidR="00CB0611" w:rsidRPr="00891152" w:rsidRDefault="00CB0611" w:rsidP="00AB47F4">
            <w:pPr>
              <w:jc w:val="right"/>
              <w:rPr>
                <w:sz w:val="20"/>
                <w:szCs w:val="20"/>
              </w:rPr>
            </w:pPr>
          </w:p>
        </w:tc>
        <w:tc>
          <w:tcPr>
            <w:tcW w:w="1134" w:type="dxa"/>
            <w:tcBorders>
              <w:top w:val="nil"/>
              <w:left w:val="dotted" w:sz="4" w:space="0" w:color="auto"/>
              <w:bottom w:val="single" w:sz="4" w:space="0" w:color="auto"/>
              <w:right w:val="nil"/>
            </w:tcBorders>
            <w:shd w:val="clear" w:color="auto" w:fill="F2F2F2" w:themeFill="background1" w:themeFillShade="F2"/>
            <w:noWrap/>
            <w:vAlign w:val="center"/>
          </w:tcPr>
          <w:p w14:paraId="2CCC248E" w14:textId="77777777" w:rsidR="00CB0611" w:rsidRPr="00891152" w:rsidRDefault="00CB0611" w:rsidP="00AB47F4">
            <w:pPr>
              <w:jc w:val="right"/>
              <w:rPr>
                <w:sz w:val="20"/>
                <w:szCs w:val="20"/>
              </w:rPr>
            </w:pPr>
          </w:p>
        </w:tc>
        <w:tc>
          <w:tcPr>
            <w:tcW w:w="1134" w:type="dxa"/>
            <w:tcBorders>
              <w:top w:val="nil"/>
              <w:left w:val="single" w:sz="8" w:space="0" w:color="auto"/>
              <w:bottom w:val="single" w:sz="4" w:space="0" w:color="auto"/>
              <w:right w:val="single" w:sz="8" w:space="0" w:color="auto"/>
            </w:tcBorders>
            <w:shd w:val="clear" w:color="auto" w:fill="F2F2F2" w:themeFill="background1" w:themeFillShade="F2"/>
            <w:noWrap/>
            <w:vAlign w:val="center"/>
          </w:tcPr>
          <w:p w14:paraId="2EA32D69" w14:textId="77777777" w:rsidR="00CB0611" w:rsidRPr="00891152" w:rsidRDefault="00CB0611" w:rsidP="00AB47F4">
            <w:pPr>
              <w:jc w:val="right"/>
              <w:rPr>
                <w:sz w:val="20"/>
                <w:szCs w:val="20"/>
              </w:rPr>
            </w:pPr>
          </w:p>
        </w:tc>
        <w:tc>
          <w:tcPr>
            <w:tcW w:w="1276" w:type="dxa"/>
            <w:tcBorders>
              <w:top w:val="nil"/>
              <w:left w:val="single" w:sz="8" w:space="0" w:color="auto"/>
              <w:bottom w:val="single" w:sz="4" w:space="0" w:color="auto"/>
              <w:right w:val="single" w:sz="8" w:space="0" w:color="auto"/>
            </w:tcBorders>
            <w:shd w:val="clear" w:color="auto" w:fill="F2F2F2" w:themeFill="background1" w:themeFillShade="F2"/>
            <w:noWrap/>
            <w:vAlign w:val="center"/>
          </w:tcPr>
          <w:p w14:paraId="4511D61B" w14:textId="77777777" w:rsidR="00CB0611" w:rsidRPr="00891152" w:rsidRDefault="00CB0611" w:rsidP="00AB47F4">
            <w:pPr>
              <w:jc w:val="right"/>
              <w:rPr>
                <w:sz w:val="20"/>
                <w:szCs w:val="20"/>
              </w:rPr>
            </w:pPr>
          </w:p>
        </w:tc>
        <w:tc>
          <w:tcPr>
            <w:tcW w:w="1134" w:type="dxa"/>
            <w:tcBorders>
              <w:top w:val="nil"/>
              <w:left w:val="nil"/>
              <w:bottom w:val="single" w:sz="4" w:space="0" w:color="auto"/>
              <w:right w:val="single" w:sz="8" w:space="0" w:color="auto"/>
            </w:tcBorders>
            <w:shd w:val="clear" w:color="auto" w:fill="F2F2F2" w:themeFill="background1" w:themeFillShade="F2"/>
            <w:noWrap/>
            <w:vAlign w:val="center"/>
          </w:tcPr>
          <w:p w14:paraId="584FB627" w14:textId="77777777" w:rsidR="00CB0611" w:rsidRPr="00891152" w:rsidRDefault="00CB0611" w:rsidP="00AB47F4">
            <w:pPr>
              <w:jc w:val="right"/>
              <w:rPr>
                <w:sz w:val="20"/>
                <w:szCs w:val="20"/>
              </w:rPr>
            </w:pPr>
          </w:p>
        </w:tc>
      </w:tr>
      <w:tr w:rsidR="00CB0611" w:rsidRPr="00891152" w14:paraId="4D5AD6F7" w14:textId="77777777" w:rsidTr="009A2532">
        <w:trPr>
          <w:trHeight w:val="255"/>
        </w:trPr>
        <w:tc>
          <w:tcPr>
            <w:tcW w:w="1314" w:type="dxa"/>
            <w:tcBorders>
              <w:top w:val="nil"/>
              <w:left w:val="single" w:sz="8" w:space="0" w:color="auto"/>
              <w:bottom w:val="single" w:sz="4" w:space="0" w:color="auto"/>
              <w:right w:val="nil"/>
            </w:tcBorders>
            <w:shd w:val="clear" w:color="auto" w:fill="auto"/>
            <w:noWrap/>
            <w:hideMark/>
          </w:tcPr>
          <w:p w14:paraId="34F7C334" w14:textId="6317E256" w:rsidR="00CB0611" w:rsidRPr="00891152" w:rsidRDefault="00CB0611" w:rsidP="00CB0611">
            <w:pPr>
              <w:rPr>
                <w:sz w:val="20"/>
                <w:szCs w:val="20"/>
              </w:rPr>
            </w:pPr>
            <w:r>
              <w:rPr>
                <w:sz w:val="20"/>
                <w:szCs w:val="20"/>
              </w:rPr>
              <w:t>1.4</w:t>
            </w:r>
            <w:r w:rsidRPr="00891152">
              <w:rPr>
                <w:sz w:val="20"/>
                <w:szCs w:val="20"/>
              </w:rPr>
              <w:t>.1</w:t>
            </w:r>
          </w:p>
        </w:tc>
        <w:tc>
          <w:tcPr>
            <w:tcW w:w="5954" w:type="dxa"/>
            <w:tcBorders>
              <w:top w:val="nil"/>
              <w:left w:val="nil"/>
              <w:bottom w:val="single" w:sz="4" w:space="0" w:color="auto"/>
              <w:right w:val="nil"/>
            </w:tcBorders>
            <w:shd w:val="clear" w:color="auto" w:fill="auto"/>
            <w:noWrap/>
          </w:tcPr>
          <w:p w14:paraId="20087FEE" w14:textId="07CAC65E" w:rsidR="00CB0611" w:rsidRPr="00891152" w:rsidRDefault="00DC53A7" w:rsidP="00CB0611">
            <w:pPr>
              <w:rPr>
                <w:sz w:val="18"/>
                <w:szCs w:val="18"/>
              </w:rPr>
            </w:pPr>
            <w:r w:rsidRPr="00DC53A7">
              <w:rPr>
                <w:sz w:val="18"/>
                <w:szCs w:val="18"/>
              </w:rPr>
              <w:t>Review existing coordination mechanisms</w:t>
            </w:r>
          </w:p>
        </w:tc>
        <w:tc>
          <w:tcPr>
            <w:tcW w:w="992" w:type="dxa"/>
            <w:tcBorders>
              <w:top w:val="nil"/>
              <w:left w:val="single" w:sz="8" w:space="0" w:color="auto"/>
              <w:bottom w:val="single" w:sz="4" w:space="0" w:color="auto"/>
              <w:right w:val="dotted" w:sz="4" w:space="0" w:color="auto"/>
            </w:tcBorders>
            <w:shd w:val="clear" w:color="auto" w:fill="auto"/>
            <w:noWrap/>
            <w:vAlign w:val="center"/>
          </w:tcPr>
          <w:p w14:paraId="01207F5E" w14:textId="7522F328" w:rsidR="00CB0611" w:rsidRPr="00891152" w:rsidRDefault="00E51275" w:rsidP="00AB47F4">
            <w:pPr>
              <w:jc w:val="right"/>
              <w:rPr>
                <w:sz w:val="20"/>
                <w:szCs w:val="20"/>
              </w:rPr>
            </w:pPr>
            <w:r>
              <w:rPr>
                <w:sz w:val="20"/>
                <w:szCs w:val="20"/>
              </w:rPr>
              <w:t>10,000</w:t>
            </w:r>
          </w:p>
        </w:tc>
        <w:tc>
          <w:tcPr>
            <w:tcW w:w="1134" w:type="dxa"/>
            <w:tcBorders>
              <w:top w:val="nil"/>
              <w:left w:val="dotted" w:sz="4" w:space="0" w:color="auto"/>
              <w:bottom w:val="single" w:sz="4" w:space="0" w:color="auto"/>
              <w:right w:val="dotted" w:sz="4" w:space="0" w:color="auto"/>
            </w:tcBorders>
            <w:shd w:val="clear" w:color="auto" w:fill="auto"/>
            <w:noWrap/>
            <w:vAlign w:val="center"/>
          </w:tcPr>
          <w:p w14:paraId="56C2EB93" w14:textId="77777777" w:rsidR="00CB0611" w:rsidRPr="00891152" w:rsidRDefault="00CB0611" w:rsidP="00AB47F4">
            <w:pPr>
              <w:jc w:val="right"/>
              <w:rPr>
                <w:sz w:val="20"/>
                <w:szCs w:val="20"/>
              </w:rPr>
            </w:pPr>
          </w:p>
        </w:tc>
        <w:tc>
          <w:tcPr>
            <w:tcW w:w="1134" w:type="dxa"/>
            <w:tcBorders>
              <w:top w:val="nil"/>
              <w:left w:val="dotted" w:sz="4" w:space="0" w:color="auto"/>
              <w:bottom w:val="single" w:sz="4" w:space="0" w:color="auto"/>
              <w:right w:val="nil"/>
            </w:tcBorders>
            <w:shd w:val="clear" w:color="auto" w:fill="auto"/>
            <w:noWrap/>
            <w:vAlign w:val="center"/>
          </w:tcPr>
          <w:p w14:paraId="0ED4499D" w14:textId="77777777" w:rsidR="00CB0611" w:rsidRPr="00891152" w:rsidRDefault="00CB0611" w:rsidP="00AB47F4">
            <w:pPr>
              <w:jc w:val="right"/>
              <w:rPr>
                <w:sz w:val="20"/>
                <w:szCs w:val="20"/>
              </w:rPr>
            </w:pPr>
          </w:p>
        </w:tc>
        <w:tc>
          <w:tcPr>
            <w:tcW w:w="1134" w:type="dxa"/>
            <w:tcBorders>
              <w:top w:val="nil"/>
              <w:left w:val="single" w:sz="8" w:space="0" w:color="auto"/>
              <w:bottom w:val="single" w:sz="4" w:space="0" w:color="auto"/>
              <w:right w:val="single" w:sz="8" w:space="0" w:color="auto"/>
            </w:tcBorders>
            <w:shd w:val="clear" w:color="auto" w:fill="auto"/>
            <w:noWrap/>
            <w:vAlign w:val="center"/>
          </w:tcPr>
          <w:p w14:paraId="0118B77F" w14:textId="7C67B1DF" w:rsidR="00CB0611" w:rsidRPr="00891152" w:rsidRDefault="00E51275" w:rsidP="00AB47F4">
            <w:pPr>
              <w:jc w:val="right"/>
              <w:rPr>
                <w:sz w:val="20"/>
                <w:szCs w:val="20"/>
              </w:rPr>
            </w:pPr>
            <w:r>
              <w:rPr>
                <w:sz w:val="20"/>
                <w:szCs w:val="20"/>
              </w:rPr>
              <w:t>10,000</w:t>
            </w:r>
          </w:p>
        </w:tc>
        <w:tc>
          <w:tcPr>
            <w:tcW w:w="1276" w:type="dxa"/>
            <w:tcBorders>
              <w:top w:val="single" w:sz="4" w:space="0" w:color="auto"/>
              <w:left w:val="single" w:sz="8" w:space="0" w:color="auto"/>
              <w:bottom w:val="single" w:sz="4" w:space="0" w:color="auto"/>
              <w:right w:val="single" w:sz="8" w:space="0" w:color="auto"/>
            </w:tcBorders>
            <w:shd w:val="clear" w:color="auto" w:fill="auto"/>
            <w:vAlign w:val="center"/>
          </w:tcPr>
          <w:p w14:paraId="2C44441A" w14:textId="5F9108F4" w:rsidR="00CB0611" w:rsidRPr="00891152" w:rsidRDefault="00E51275" w:rsidP="00AB47F4">
            <w:pPr>
              <w:jc w:val="right"/>
              <w:rPr>
                <w:sz w:val="20"/>
                <w:szCs w:val="20"/>
              </w:rPr>
            </w:pPr>
            <w:r>
              <w:rPr>
                <w:sz w:val="20"/>
                <w:szCs w:val="20"/>
              </w:rPr>
              <w:t>20,000</w:t>
            </w:r>
          </w:p>
        </w:tc>
        <w:tc>
          <w:tcPr>
            <w:tcW w:w="1134" w:type="dxa"/>
            <w:tcBorders>
              <w:top w:val="nil"/>
              <w:left w:val="nil"/>
              <w:bottom w:val="single" w:sz="4" w:space="0" w:color="auto"/>
              <w:right w:val="single" w:sz="8" w:space="0" w:color="auto"/>
            </w:tcBorders>
            <w:shd w:val="clear" w:color="auto" w:fill="auto"/>
            <w:noWrap/>
            <w:vAlign w:val="center"/>
          </w:tcPr>
          <w:p w14:paraId="51F55F6E" w14:textId="32C8C513" w:rsidR="00CB0611" w:rsidRPr="00891152" w:rsidRDefault="00E51275" w:rsidP="00AB47F4">
            <w:pPr>
              <w:jc w:val="right"/>
              <w:rPr>
                <w:sz w:val="20"/>
                <w:szCs w:val="20"/>
              </w:rPr>
            </w:pPr>
            <w:r>
              <w:rPr>
                <w:sz w:val="20"/>
                <w:szCs w:val="20"/>
              </w:rPr>
              <w:t>30,000</w:t>
            </w:r>
          </w:p>
        </w:tc>
      </w:tr>
      <w:tr w:rsidR="00CB0611" w:rsidRPr="00891152" w14:paraId="51684A06" w14:textId="77777777" w:rsidTr="009A2532">
        <w:trPr>
          <w:trHeight w:val="255"/>
        </w:trPr>
        <w:tc>
          <w:tcPr>
            <w:tcW w:w="1314" w:type="dxa"/>
            <w:tcBorders>
              <w:top w:val="nil"/>
              <w:left w:val="single" w:sz="8" w:space="0" w:color="auto"/>
              <w:bottom w:val="single" w:sz="4" w:space="0" w:color="auto"/>
              <w:right w:val="nil"/>
            </w:tcBorders>
            <w:shd w:val="clear" w:color="auto" w:fill="auto"/>
            <w:noWrap/>
            <w:hideMark/>
          </w:tcPr>
          <w:p w14:paraId="30F5955A" w14:textId="5705E4C7" w:rsidR="00CB0611" w:rsidRPr="00891152" w:rsidRDefault="00CB0611" w:rsidP="00CB0611">
            <w:pPr>
              <w:rPr>
                <w:sz w:val="20"/>
                <w:szCs w:val="20"/>
              </w:rPr>
            </w:pPr>
            <w:r>
              <w:rPr>
                <w:sz w:val="20"/>
                <w:szCs w:val="20"/>
              </w:rPr>
              <w:t>1.4</w:t>
            </w:r>
            <w:r w:rsidRPr="00891152">
              <w:rPr>
                <w:sz w:val="20"/>
                <w:szCs w:val="20"/>
              </w:rPr>
              <w:t>.2</w:t>
            </w:r>
          </w:p>
        </w:tc>
        <w:tc>
          <w:tcPr>
            <w:tcW w:w="5954" w:type="dxa"/>
            <w:tcBorders>
              <w:top w:val="nil"/>
              <w:left w:val="nil"/>
              <w:bottom w:val="single" w:sz="4" w:space="0" w:color="auto"/>
              <w:right w:val="nil"/>
            </w:tcBorders>
            <w:shd w:val="clear" w:color="auto" w:fill="auto"/>
            <w:noWrap/>
          </w:tcPr>
          <w:p w14:paraId="586F6C72" w14:textId="7D5A13F6" w:rsidR="00CB0611" w:rsidRPr="00891152" w:rsidRDefault="00DC53A7" w:rsidP="00CB0611">
            <w:pPr>
              <w:rPr>
                <w:sz w:val="18"/>
                <w:szCs w:val="18"/>
              </w:rPr>
            </w:pPr>
            <w:r w:rsidRPr="00DC53A7">
              <w:rPr>
                <w:sz w:val="18"/>
                <w:szCs w:val="18"/>
              </w:rPr>
              <w:t>Design a mechanism to address inter-sectorial coordination issues</w:t>
            </w:r>
          </w:p>
        </w:tc>
        <w:tc>
          <w:tcPr>
            <w:tcW w:w="992" w:type="dxa"/>
            <w:tcBorders>
              <w:top w:val="nil"/>
              <w:left w:val="single" w:sz="8" w:space="0" w:color="auto"/>
              <w:bottom w:val="single" w:sz="4" w:space="0" w:color="auto"/>
              <w:right w:val="dotted" w:sz="4" w:space="0" w:color="auto"/>
            </w:tcBorders>
            <w:shd w:val="clear" w:color="auto" w:fill="auto"/>
            <w:noWrap/>
            <w:vAlign w:val="center"/>
          </w:tcPr>
          <w:p w14:paraId="45A02795" w14:textId="537A775E" w:rsidR="00CB0611" w:rsidRPr="00891152" w:rsidRDefault="00E51275" w:rsidP="00AB47F4">
            <w:pPr>
              <w:jc w:val="right"/>
              <w:rPr>
                <w:sz w:val="20"/>
                <w:szCs w:val="20"/>
              </w:rPr>
            </w:pPr>
            <w:r>
              <w:rPr>
                <w:sz w:val="20"/>
                <w:szCs w:val="20"/>
              </w:rPr>
              <w:t>1</w:t>
            </w:r>
            <w:r w:rsidR="00051370">
              <w:rPr>
                <w:sz w:val="20"/>
                <w:szCs w:val="20"/>
              </w:rPr>
              <w:t>2</w:t>
            </w:r>
            <w:r>
              <w:rPr>
                <w:sz w:val="20"/>
                <w:szCs w:val="20"/>
              </w:rPr>
              <w:t>,</w:t>
            </w:r>
            <w:r w:rsidR="00051370">
              <w:rPr>
                <w:sz w:val="20"/>
                <w:szCs w:val="20"/>
              </w:rPr>
              <w:t>75</w:t>
            </w:r>
            <w:r>
              <w:rPr>
                <w:sz w:val="20"/>
                <w:szCs w:val="20"/>
              </w:rPr>
              <w:t>0</w:t>
            </w:r>
          </w:p>
        </w:tc>
        <w:tc>
          <w:tcPr>
            <w:tcW w:w="1134" w:type="dxa"/>
            <w:tcBorders>
              <w:top w:val="nil"/>
              <w:left w:val="dotted" w:sz="4" w:space="0" w:color="auto"/>
              <w:bottom w:val="single" w:sz="4" w:space="0" w:color="auto"/>
              <w:right w:val="dotted" w:sz="4" w:space="0" w:color="auto"/>
            </w:tcBorders>
            <w:shd w:val="clear" w:color="auto" w:fill="auto"/>
            <w:noWrap/>
            <w:vAlign w:val="center"/>
          </w:tcPr>
          <w:p w14:paraId="2C1B54A0" w14:textId="1C42237F" w:rsidR="00CB0611" w:rsidRPr="00891152" w:rsidRDefault="00051370" w:rsidP="00AB47F4">
            <w:pPr>
              <w:jc w:val="right"/>
              <w:rPr>
                <w:sz w:val="20"/>
                <w:szCs w:val="20"/>
              </w:rPr>
            </w:pPr>
            <w:r>
              <w:rPr>
                <w:sz w:val="20"/>
                <w:szCs w:val="20"/>
              </w:rPr>
              <w:t>3</w:t>
            </w:r>
            <w:r w:rsidR="00C3139B">
              <w:rPr>
                <w:sz w:val="20"/>
                <w:szCs w:val="20"/>
              </w:rPr>
              <w:t>,000</w:t>
            </w:r>
          </w:p>
        </w:tc>
        <w:tc>
          <w:tcPr>
            <w:tcW w:w="1134" w:type="dxa"/>
            <w:tcBorders>
              <w:top w:val="nil"/>
              <w:left w:val="dotted" w:sz="4" w:space="0" w:color="auto"/>
              <w:bottom w:val="single" w:sz="4" w:space="0" w:color="auto"/>
              <w:right w:val="nil"/>
            </w:tcBorders>
            <w:shd w:val="clear" w:color="auto" w:fill="auto"/>
            <w:noWrap/>
            <w:vAlign w:val="center"/>
          </w:tcPr>
          <w:p w14:paraId="2F8A3B45" w14:textId="77777777" w:rsidR="00CB0611" w:rsidRPr="00891152" w:rsidRDefault="00CB0611" w:rsidP="00AB47F4">
            <w:pPr>
              <w:jc w:val="right"/>
              <w:rPr>
                <w:sz w:val="20"/>
                <w:szCs w:val="20"/>
              </w:rPr>
            </w:pPr>
          </w:p>
        </w:tc>
        <w:tc>
          <w:tcPr>
            <w:tcW w:w="1134" w:type="dxa"/>
            <w:tcBorders>
              <w:top w:val="nil"/>
              <w:left w:val="single" w:sz="8" w:space="0" w:color="auto"/>
              <w:bottom w:val="single" w:sz="4" w:space="0" w:color="auto"/>
              <w:right w:val="single" w:sz="8" w:space="0" w:color="auto"/>
            </w:tcBorders>
            <w:shd w:val="clear" w:color="auto" w:fill="auto"/>
            <w:noWrap/>
            <w:vAlign w:val="center"/>
          </w:tcPr>
          <w:p w14:paraId="651081EF" w14:textId="4FC6B974" w:rsidR="00CB0611" w:rsidRPr="00891152" w:rsidRDefault="00C3139B" w:rsidP="00AB47F4">
            <w:pPr>
              <w:jc w:val="right"/>
              <w:rPr>
                <w:sz w:val="20"/>
                <w:szCs w:val="20"/>
              </w:rPr>
            </w:pPr>
            <w:r>
              <w:rPr>
                <w:sz w:val="20"/>
                <w:szCs w:val="20"/>
              </w:rPr>
              <w:t>1</w:t>
            </w:r>
            <w:r w:rsidR="00051370">
              <w:rPr>
                <w:sz w:val="20"/>
                <w:szCs w:val="20"/>
              </w:rPr>
              <w:t>5</w:t>
            </w:r>
            <w:r w:rsidR="00E51275">
              <w:rPr>
                <w:sz w:val="20"/>
                <w:szCs w:val="20"/>
              </w:rPr>
              <w:t>,</w:t>
            </w:r>
            <w:r w:rsidR="00051370">
              <w:rPr>
                <w:sz w:val="20"/>
                <w:szCs w:val="20"/>
              </w:rPr>
              <w:t>75</w:t>
            </w:r>
            <w:r w:rsidR="00E51275">
              <w:rPr>
                <w:sz w:val="20"/>
                <w:szCs w:val="20"/>
              </w:rPr>
              <w:t>0</w:t>
            </w:r>
          </w:p>
        </w:tc>
        <w:tc>
          <w:tcPr>
            <w:tcW w:w="1276" w:type="dxa"/>
            <w:tcBorders>
              <w:top w:val="nil"/>
              <w:left w:val="single" w:sz="8" w:space="0" w:color="auto"/>
              <w:bottom w:val="single" w:sz="4" w:space="0" w:color="auto"/>
              <w:right w:val="single" w:sz="8" w:space="0" w:color="auto"/>
            </w:tcBorders>
            <w:shd w:val="clear" w:color="auto" w:fill="auto"/>
            <w:vAlign w:val="center"/>
          </w:tcPr>
          <w:p w14:paraId="45558CAF" w14:textId="5A11545A" w:rsidR="00CB0611" w:rsidRPr="00891152" w:rsidRDefault="00E51275" w:rsidP="00AB47F4">
            <w:pPr>
              <w:jc w:val="right"/>
              <w:rPr>
                <w:sz w:val="20"/>
                <w:szCs w:val="20"/>
              </w:rPr>
            </w:pPr>
            <w:r>
              <w:rPr>
                <w:sz w:val="20"/>
                <w:szCs w:val="20"/>
              </w:rPr>
              <w:t>30,000</w:t>
            </w:r>
          </w:p>
        </w:tc>
        <w:tc>
          <w:tcPr>
            <w:tcW w:w="1134" w:type="dxa"/>
            <w:tcBorders>
              <w:top w:val="nil"/>
              <w:left w:val="nil"/>
              <w:bottom w:val="single" w:sz="4" w:space="0" w:color="auto"/>
              <w:right w:val="single" w:sz="8" w:space="0" w:color="auto"/>
            </w:tcBorders>
            <w:shd w:val="clear" w:color="auto" w:fill="auto"/>
            <w:noWrap/>
            <w:vAlign w:val="center"/>
          </w:tcPr>
          <w:p w14:paraId="7E02EDC3" w14:textId="50F11159" w:rsidR="00CB0611" w:rsidRPr="00891152" w:rsidRDefault="00C3139B" w:rsidP="00AB47F4">
            <w:pPr>
              <w:jc w:val="right"/>
              <w:rPr>
                <w:sz w:val="20"/>
                <w:szCs w:val="20"/>
              </w:rPr>
            </w:pPr>
            <w:r>
              <w:rPr>
                <w:sz w:val="20"/>
                <w:szCs w:val="20"/>
              </w:rPr>
              <w:t>4</w:t>
            </w:r>
            <w:r w:rsidR="00051370">
              <w:rPr>
                <w:sz w:val="20"/>
                <w:szCs w:val="20"/>
              </w:rPr>
              <w:t>5</w:t>
            </w:r>
            <w:r w:rsidR="00E51275">
              <w:rPr>
                <w:sz w:val="20"/>
                <w:szCs w:val="20"/>
              </w:rPr>
              <w:t>,</w:t>
            </w:r>
            <w:r w:rsidR="00051370">
              <w:rPr>
                <w:sz w:val="20"/>
                <w:szCs w:val="20"/>
              </w:rPr>
              <w:t>75</w:t>
            </w:r>
            <w:r w:rsidR="00E51275">
              <w:rPr>
                <w:sz w:val="20"/>
                <w:szCs w:val="20"/>
              </w:rPr>
              <w:t>0</w:t>
            </w:r>
          </w:p>
        </w:tc>
      </w:tr>
      <w:tr w:rsidR="00CB0611" w:rsidRPr="00891152" w14:paraId="639F752D" w14:textId="77777777" w:rsidTr="009A2532">
        <w:trPr>
          <w:trHeight w:val="255"/>
        </w:trPr>
        <w:tc>
          <w:tcPr>
            <w:tcW w:w="1314" w:type="dxa"/>
            <w:tcBorders>
              <w:top w:val="nil"/>
              <w:left w:val="single" w:sz="8" w:space="0" w:color="auto"/>
              <w:bottom w:val="single" w:sz="4" w:space="0" w:color="auto"/>
              <w:right w:val="nil"/>
            </w:tcBorders>
            <w:shd w:val="clear" w:color="auto" w:fill="auto"/>
            <w:noWrap/>
          </w:tcPr>
          <w:p w14:paraId="28ECAF82" w14:textId="19111E63" w:rsidR="00CB0611" w:rsidRPr="00891152" w:rsidRDefault="00CB0611" w:rsidP="00CB0611">
            <w:pPr>
              <w:rPr>
                <w:sz w:val="20"/>
                <w:szCs w:val="20"/>
              </w:rPr>
            </w:pPr>
            <w:r>
              <w:rPr>
                <w:sz w:val="20"/>
                <w:szCs w:val="20"/>
              </w:rPr>
              <w:t>1.4</w:t>
            </w:r>
            <w:r w:rsidRPr="00891152">
              <w:rPr>
                <w:sz w:val="20"/>
                <w:szCs w:val="20"/>
              </w:rPr>
              <w:t>.3</w:t>
            </w:r>
          </w:p>
        </w:tc>
        <w:tc>
          <w:tcPr>
            <w:tcW w:w="5954" w:type="dxa"/>
            <w:tcBorders>
              <w:top w:val="nil"/>
              <w:left w:val="nil"/>
              <w:bottom w:val="single" w:sz="4" w:space="0" w:color="auto"/>
              <w:right w:val="nil"/>
            </w:tcBorders>
            <w:shd w:val="clear" w:color="auto" w:fill="auto"/>
            <w:noWrap/>
          </w:tcPr>
          <w:p w14:paraId="1B15D436" w14:textId="691196E4" w:rsidR="00CB0611" w:rsidRPr="00891152" w:rsidRDefault="00DC53A7" w:rsidP="00CB0611">
            <w:pPr>
              <w:rPr>
                <w:sz w:val="18"/>
                <w:szCs w:val="18"/>
              </w:rPr>
            </w:pPr>
            <w:r w:rsidRPr="00DC53A7">
              <w:rPr>
                <w:sz w:val="18"/>
                <w:szCs w:val="18"/>
              </w:rPr>
              <w:t>Formalize this inter-sectorial coordination mechanism</w:t>
            </w:r>
          </w:p>
        </w:tc>
        <w:tc>
          <w:tcPr>
            <w:tcW w:w="992" w:type="dxa"/>
            <w:tcBorders>
              <w:top w:val="nil"/>
              <w:left w:val="single" w:sz="8" w:space="0" w:color="auto"/>
              <w:bottom w:val="single" w:sz="4" w:space="0" w:color="auto"/>
              <w:right w:val="dotted" w:sz="4" w:space="0" w:color="auto"/>
            </w:tcBorders>
            <w:shd w:val="clear" w:color="auto" w:fill="auto"/>
            <w:noWrap/>
            <w:vAlign w:val="center"/>
          </w:tcPr>
          <w:p w14:paraId="2F7AE81F" w14:textId="77777777" w:rsidR="00CB0611" w:rsidRPr="00891152" w:rsidRDefault="00CB0611" w:rsidP="00AB47F4">
            <w:pPr>
              <w:jc w:val="right"/>
              <w:rPr>
                <w:sz w:val="20"/>
                <w:szCs w:val="20"/>
              </w:rPr>
            </w:pPr>
          </w:p>
        </w:tc>
        <w:tc>
          <w:tcPr>
            <w:tcW w:w="1134" w:type="dxa"/>
            <w:tcBorders>
              <w:top w:val="nil"/>
              <w:left w:val="dotted" w:sz="4" w:space="0" w:color="auto"/>
              <w:bottom w:val="single" w:sz="4" w:space="0" w:color="auto"/>
              <w:right w:val="dotted" w:sz="4" w:space="0" w:color="auto"/>
            </w:tcBorders>
            <w:shd w:val="clear" w:color="auto" w:fill="auto"/>
            <w:noWrap/>
            <w:vAlign w:val="center"/>
          </w:tcPr>
          <w:p w14:paraId="1927B233" w14:textId="4B336A95" w:rsidR="00CB0611" w:rsidRPr="00891152" w:rsidRDefault="00E51275" w:rsidP="00AB47F4">
            <w:pPr>
              <w:jc w:val="right"/>
              <w:rPr>
                <w:sz w:val="20"/>
                <w:szCs w:val="20"/>
              </w:rPr>
            </w:pPr>
            <w:r>
              <w:rPr>
                <w:sz w:val="20"/>
                <w:szCs w:val="20"/>
              </w:rPr>
              <w:t>10,</w:t>
            </w:r>
            <w:r w:rsidR="00051370">
              <w:rPr>
                <w:sz w:val="20"/>
                <w:szCs w:val="20"/>
              </w:rPr>
              <w:t>75</w:t>
            </w:r>
            <w:r>
              <w:rPr>
                <w:sz w:val="20"/>
                <w:szCs w:val="20"/>
              </w:rPr>
              <w:t>0</w:t>
            </w:r>
          </w:p>
        </w:tc>
        <w:tc>
          <w:tcPr>
            <w:tcW w:w="1134" w:type="dxa"/>
            <w:tcBorders>
              <w:top w:val="nil"/>
              <w:left w:val="dotted" w:sz="4" w:space="0" w:color="auto"/>
              <w:bottom w:val="single" w:sz="4" w:space="0" w:color="auto"/>
              <w:right w:val="nil"/>
            </w:tcBorders>
            <w:shd w:val="clear" w:color="auto" w:fill="auto"/>
            <w:noWrap/>
            <w:vAlign w:val="center"/>
          </w:tcPr>
          <w:p w14:paraId="22EC0633" w14:textId="48710951" w:rsidR="00CB0611" w:rsidRPr="00891152" w:rsidRDefault="00C3139B" w:rsidP="00AB47F4">
            <w:pPr>
              <w:jc w:val="right"/>
              <w:rPr>
                <w:sz w:val="20"/>
                <w:szCs w:val="20"/>
              </w:rPr>
            </w:pPr>
            <w:r>
              <w:rPr>
                <w:sz w:val="20"/>
                <w:szCs w:val="20"/>
              </w:rPr>
              <w:t>2</w:t>
            </w:r>
            <w:r w:rsidR="00E51275">
              <w:rPr>
                <w:sz w:val="20"/>
                <w:szCs w:val="20"/>
              </w:rPr>
              <w:t>0,000</w:t>
            </w:r>
          </w:p>
        </w:tc>
        <w:tc>
          <w:tcPr>
            <w:tcW w:w="1134" w:type="dxa"/>
            <w:tcBorders>
              <w:top w:val="nil"/>
              <w:left w:val="single" w:sz="8" w:space="0" w:color="auto"/>
              <w:bottom w:val="single" w:sz="4" w:space="0" w:color="auto"/>
              <w:right w:val="single" w:sz="8" w:space="0" w:color="auto"/>
            </w:tcBorders>
            <w:shd w:val="clear" w:color="auto" w:fill="auto"/>
            <w:noWrap/>
            <w:vAlign w:val="center"/>
          </w:tcPr>
          <w:p w14:paraId="53B6AACB" w14:textId="0E8CBB83" w:rsidR="00CB0611" w:rsidRPr="00891152" w:rsidRDefault="00C3139B" w:rsidP="00AB47F4">
            <w:pPr>
              <w:jc w:val="right"/>
              <w:rPr>
                <w:sz w:val="20"/>
                <w:szCs w:val="20"/>
              </w:rPr>
            </w:pPr>
            <w:r>
              <w:rPr>
                <w:sz w:val="20"/>
                <w:szCs w:val="20"/>
              </w:rPr>
              <w:t>3</w:t>
            </w:r>
            <w:r w:rsidR="00E51275">
              <w:rPr>
                <w:sz w:val="20"/>
                <w:szCs w:val="20"/>
              </w:rPr>
              <w:t>0,</w:t>
            </w:r>
            <w:r w:rsidR="00051370">
              <w:rPr>
                <w:sz w:val="20"/>
                <w:szCs w:val="20"/>
              </w:rPr>
              <w:t>75</w:t>
            </w:r>
            <w:r w:rsidR="00E51275">
              <w:rPr>
                <w:sz w:val="20"/>
                <w:szCs w:val="20"/>
              </w:rPr>
              <w:t>0</w:t>
            </w:r>
          </w:p>
        </w:tc>
        <w:tc>
          <w:tcPr>
            <w:tcW w:w="1276" w:type="dxa"/>
            <w:tcBorders>
              <w:top w:val="nil"/>
              <w:left w:val="single" w:sz="8" w:space="0" w:color="auto"/>
              <w:bottom w:val="single" w:sz="4" w:space="0" w:color="auto"/>
              <w:right w:val="single" w:sz="8" w:space="0" w:color="auto"/>
            </w:tcBorders>
            <w:shd w:val="clear" w:color="auto" w:fill="auto"/>
            <w:vAlign w:val="center"/>
          </w:tcPr>
          <w:p w14:paraId="21C3068A" w14:textId="65DDE71F" w:rsidR="00CB0611" w:rsidRPr="00891152" w:rsidRDefault="00E51275" w:rsidP="00AB47F4">
            <w:pPr>
              <w:jc w:val="right"/>
              <w:rPr>
                <w:sz w:val="20"/>
                <w:szCs w:val="20"/>
              </w:rPr>
            </w:pPr>
            <w:r>
              <w:rPr>
                <w:sz w:val="20"/>
                <w:szCs w:val="20"/>
              </w:rPr>
              <w:t>30,000</w:t>
            </w:r>
          </w:p>
        </w:tc>
        <w:tc>
          <w:tcPr>
            <w:tcW w:w="1134" w:type="dxa"/>
            <w:tcBorders>
              <w:top w:val="nil"/>
              <w:left w:val="nil"/>
              <w:bottom w:val="single" w:sz="4" w:space="0" w:color="auto"/>
              <w:right w:val="single" w:sz="8" w:space="0" w:color="auto"/>
            </w:tcBorders>
            <w:shd w:val="clear" w:color="auto" w:fill="auto"/>
            <w:noWrap/>
            <w:vAlign w:val="center"/>
          </w:tcPr>
          <w:p w14:paraId="51DE98F9" w14:textId="48023AD9" w:rsidR="00CB0611" w:rsidRPr="00891152" w:rsidRDefault="00C3139B" w:rsidP="00AB47F4">
            <w:pPr>
              <w:jc w:val="right"/>
              <w:rPr>
                <w:sz w:val="20"/>
                <w:szCs w:val="20"/>
              </w:rPr>
            </w:pPr>
            <w:r>
              <w:rPr>
                <w:sz w:val="20"/>
                <w:szCs w:val="20"/>
              </w:rPr>
              <w:t>6</w:t>
            </w:r>
            <w:r w:rsidR="00E51275">
              <w:rPr>
                <w:sz w:val="20"/>
                <w:szCs w:val="20"/>
              </w:rPr>
              <w:t>0,</w:t>
            </w:r>
            <w:r w:rsidR="00051370">
              <w:rPr>
                <w:sz w:val="20"/>
                <w:szCs w:val="20"/>
              </w:rPr>
              <w:t>75</w:t>
            </w:r>
            <w:r w:rsidR="00E51275">
              <w:rPr>
                <w:sz w:val="20"/>
                <w:szCs w:val="20"/>
              </w:rPr>
              <w:t>0</w:t>
            </w:r>
          </w:p>
        </w:tc>
      </w:tr>
      <w:tr w:rsidR="00CB0611" w:rsidRPr="00891152" w14:paraId="77914FAC" w14:textId="77777777" w:rsidTr="009A2532">
        <w:trPr>
          <w:trHeight w:val="255"/>
        </w:trPr>
        <w:tc>
          <w:tcPr>
            <w:tcW w:w="1314" w:type="dxa"/>
            <w:tcBorders>
              <w:top w:val="nil"/>
              <w:left w:val="single" w:sz="8" w:space="0" w:color="auto"/>
              <w:bottom w:val="single" w:sz="4" w:space="0" w:color="auto"/>
              <w:right w:val="nil"/>
            </w:tcBorders>
            <w:shd w:val="clear" w:color="auto" w:fill="auto"/>
            <w:noWrap/>
          </w:tcPr>
          <w:p w14:paraId="775F2EB0" w14:textId="3FE27E83" w:rsidR="00CB0611" w:rsidRPr="00891152" w:rsidRDefault="00CB0611" w:rsidP="00CB0611">
            <w:pPr>
              <w:rPr>
                <w:sz w:val="20"/>
                <w:szCs w:val="20"/>
              </w:rPr>
            </w:pPr>
            <w:r>
              <w:rPr>
                <w:sz w:val="20"/>
                <w:szCs w:val="20"/>
              </w:rPr>
              <w:t>1.4</w:t>
            </w:r>
            <w:r w:rsidRPr="00891152">
              <w:rPr>
                <w:sz w:val="20"/>
                <w:szCs w:val="20"/>
              </w:rPr>
              <w:t>.4</w:t>
            </w:r>
          </w:p>
        </w:tc>
        <w:tc>
          <w:tcPr>
            <w:tcW w:w="5954" w:type="dxa"/>
            <w:tcBorders>
              <w:top w:val="nil"/>
              <w:left w:val="nil"/>
              <w:bottom w:val="single" w:sz="4" w:space="0" w:color="auto"/>
              <w:right w:val="nil"/>
            </w:tcBorders>
            <w:shd w:val="clear" w:color="auto" w:fill="auto"/>
            <w:noWrap/>
          </w:tcPr>
          <w:p w14:paraId="198F12FF" w14:textId="3450C628" w:rsidR="00CB0611" w:rsidRPr="00891152" w:rsidRDefault="00DC53A7" w:rsidP="00CB0611">
            <w:pPr>
              <w:rPr>
                <w:sz w:val="18"/>
                <w:szCs w:val="18"/>
              </w:rPr>
            </w:pPr>
            <w:r w:rsidRPr="00DC53A7">
              <w:rPr>
                <w:sz w:val="18"/>
                <w:szCs w:val="18"/>
              </w:rPr>
              <w:t>Raise awareness of Decision-Makers on MEAs obligations</w:t>
            </w:r>
          </w:p>
        </w:tc>
        <w:tc>
          <w:tcPr>
            <w:tcW w:w="992" w:type="dxa"/>
            <w:tcBorders>
              <w:top w:val="nil"/>
              <w:left w:val="single" w:sz="8" w:space="0" w:color="auto"/>
              <w:bottom w:val="single" w:sz="4" w:space="0" w:color="auto"/>
              <w:right w:val="dotted" w:sz="4" w:space="0" w:color="auto"/>
            </w:tcBorders>
            <w:shd w:val="clear" w:color="auto" w:fill="auto"/>
            <w:noWrap/>
            <w:vAlign w:val="center"/>
          </w:tcPr>
          <w:p w14:paraId="20D87A42" w14:textId="77777777" w:rsidR="00CB0611" w:rsidRPr="00891152" w:rsidRDefault="00CB0611" w:rsidP="00AB47F4">
            <w:pPr>
              <w:jc w:val="right"/>
              <w:rPr>
                <w:sz w:val="20"/>
                <w:szCs w:val="20"/>
              </w:rPr>
            </w:pPr>
          </w:p>
        </w:tc>
        <w:tc>
          <w:tcPr>
            <w:tcW w:w="1134" w:type="dxa"/>
            <w:tcBorders>
              <w:top w:val="nil"/>
              <w:left w:val="dotted" w:sz="4" w:space="0" w:color="auto"/>
              <w:bottom w:val="single" w:sz="4" w:space="0" w:color="auto"/>
              <w:right w:val="dotted" w:sz="4" w:space="0" w:color="auto"/>
            </w:tcBorders>
            <w:shd w:val="clear" w:color="auto" w:fill="auto"/>
            <w:noWrap/>
            <w:vAlign w:val="center"/>
          </w:tcPr>
          <w:p w14:paraId="2BD7039B" w14:textId="5699B398" w:rsidR="00CB0611" w:rsidRPr="00891152" w:rsidRDefault="00E51275" w:rsidP="00AB47F4">
            <w:pPr>
              <w:jc w:val="right"/>
              <w:rPr>
                <w:sz w:val="20"/>
                <w:szCs w:val="20"/>
              </w:rPr>
            </w:pPr>
            <w:r>
              <w:rPr>
                <w:sz w:val="20"/>
                <w:szCs w:val="20"/>
              </w:rPr>
              <w:t>10,000</w:t>
            </w:r>
          </w:p>
        </w:tc>
        <w:tc>
          <w:tcPr>
            <w:tcW w:w="1134" w:type="dxa"/>
            <w:tcBorders>
              <w:top w:val="nil"/>
              <w:left w:val="dotted" w:sz="4" w:space="0" w:color="auto"/>
              <w:bottom w:val="single" w:sz="4" w:space="0" w:color="auto"/>
              <w:right w:val="nil"/>
            </w:tcBorders>
            <w:shd w:val="clear" w:color="auto" w:fill="auto"/>
            <w:noWrap/>
            <w:vAlign w:val="center"/>
          </w:tcPr>
          <w:p w14:paraId="72B20BAD" w14:textId="189881C2" w:rsidR="00CB0611" w:rsidRPr="00891152" w:rsidRDefault="00051370" w:rsidP="00AB47F4">
            <w:pPr>
              <w:jc w:val="right"/>
              <w:rPr>
                <w:sz w:val="20"/>
                <w:szCs w:val="20"/>
              </w:rPr>
            </w:pPr>
            <w:r>
              <w:rPr>
                <w:sz w:val="20"/>
                <w:szCs w:val="20"/>
              </w:rPr>
              <w:t>2</w:t>
            </w:r>
            <w:r w:rsidR="00E51275">
              <w:rPr>
                <w:sz w:val="20"/>
                <w:szCs w:val="20"/>
              </w:rPr>
              <w:t>0,000</w:t>
            </w:r>
          </w:p>
        </w:tc>
        <w:tc>
          <w:tcPr>
            <w:tcW w:w="1134" w:type="dxa"/>
            <w:tcBorders>
              <w:top w:val="nil"/>
              <w:left w:val="single" w:sz="8" w:space="0" w:color="auto"/>
              <w:bottom w:val="single" w:sz="4" w:space="0" w:color="auto"/>
              <w:right w:val="single" w:sz="8" w:space="0" w:color="auto"/>
            </w:tcBorders>
            <w:shd w:val="clear" w:color="auto" w:fill="auto"/>
            <w:noWrap/>
            <w:vAlign w:val="center"/>
          </w:tcPr>
          <w:p w14:paraId="3376D8CB" w14:textId="2DB6AAAC" w:rsidR="00CB0611" w:rsidRPr="00891152" w:rsidRDefault="00051370" w:rsidP="00AB47F4">
            <w:pPr>
              <w:jc w:val="right"/>
              <w:rPr>
                <w:sz w:val="20"/>
                <w:szCs w:val="20"/>
              </w:rPr>
            </w:pPr>
            <w:r>
              <w:rPr>
                <w:sz w:val="20"/>
                <w:szCs w:val="20"/>
              </w:rPr>
              <w:t>3</w:t>
            </w:r>
            <w:r w:rsidR="00E51275">
              <w:rPr>
                <w:sz w:val="20"/>
                <w:szCs w:val="20"/>
              </w:rPr>
              <w:t>0,000</w:t>
            </w:r>
          </w:p>
        </w:tc>
        <w:tc>
          <w:tcPr>
            <w:tcW w:w="1276" w:type="dxa"/>
            <w:tcBorders>
              <w:top w:val="nil"/>
              <w:left w:val="single" w:sz="8" w:space="0" w:color="auto"/>
              <w:bottom w:val="single" w:sz="4" w:space="0" w:color="auto"/>
              <w:right w:val="single" w:sz="8" w:space="0" w:color="auto"/>
            </w:tcBorders>
            <w:shd w:val="clear" w:color="auto" w:fill="auto"/>
            <w:vAlign w:val="center"/>
          </w:tcPr>
          <w:p w14:paraId="7167C1C7" w14:textId="0CF875B8" w:rsidR="00CB0611" w:rsidRPr="00891152" w:rsidRDefault="00E51275" w:rsidP="00AB47F4">
            <w:pPr>
              <w:jc w:val="right"/>
              <w:rPr>
                <w:sz w:val="20"/>
                <w:szCs w:val="20"/>
              </w:rPr>
            </w:pPr>
            <w:r>
              <w:rPr>
                <w:sz w:val="20"/>
                <w:szCs w:val="20"/>
              </w:rPr>
              <w:t>20,000</w:t>
            </w:r>
          </w:p>
        </w:tc>
        <w:tc>
          <w:tcPr>
            <w:tcW w:w="1134" w:type="dxa"/>
            <w:tcBorders>
              <w:top w:val="nil"/>
              <w:left w:val="nil"/>
              <w:bottom w:val="single" w:sz="4" w:space="0" w:color="auto"/>
              <w:right w:val="single" w:sz="8" w:space="0" w:color="auto"/>
            </w:tcBorders>
            <w:shd w:val="clear" w:color="auto" w:fill="auto"/>
            <w:noWrap/>
            <w:vAlign w:val="center"/>
          </w:tcPr>
          <w:p w14:paraId="3481EDEC" w14:textId="53BE4EFE" w:rsidR="00CB0611" w:rsidRPr="00891152" w:rsidRDefault="00051370" w:rsidP="00AB47F4">
            <w:pPr>
              <w:jc w:val="right"/>
              <w:rPr>
                <w:sz w:val="20"/>
                <w:szCs w:val="20"/>
              </w:rPr>
            </w:pPr>
            <w:r>
              <w:rPr>
                <w:sz w:val="20"/>
                <w:szCs w:val="20"/>
              </w:rPr>
              <w:t>5</w:t>
            </w:r>
            <w:r w:rsidR="00E51275">
              <w:rPr>
                <w:sz w:val="20"/>
                <w:szCs w:val="20"/>
              </w:rPr>
              <w:t>0,000</w:t>
            </w:r>
          </w:p>
        </w:tc>
      </w:tr>
      <w:tr w:rsidR="00CB0611" w:rsidRPr="00891152" w14:paraId="31563EAC" w14:textId="77777777" w:rsidTr="009A2532">
        <w:trPr>
          <w:trHeight w:val="330"/>
        </w:trPr>
        <w:tc>
          <w:tcPr>
            <w:tcW w:w="1314" w:type="dxa"/>
            <w:tcBorders>
              <w:top w:val="single" w:sz="8" w:space="0" w:color="auto"/>
              <w:left w:val="single" w:sz="8" w:space="0" w:color="auto"/>
              <w:bottom w:val="single" w:sz="8" w:space="0" w:color="auto"/>
            </w:tcBorders>
            <w:shd w:val="clear" w:color="000000" w:fill="DAEEF3"/>
            <w:noWrap/>
            <w:vAlign w:val="center"/>
            <w:hideMark/>
          </w:tcPr>
          <w:p w14:paraId="5A81880F" w14:textId="0B736E88" w:rsidR="00CB0611" w:rsidRPr="00891152" w:rsidRDefault="00CB0611" w:rsidP="009A2532">
            <w:pPr>
              <w:rPr>
                <w:b/>
                <w:bCs/>
                <w:sz w:val="20"/>
                <w:szCs w:val="20"/>
              </w:rPr>
            </w:pPr>
            <w:r>
              <w:rPr>
                <w:b/>
                <w:bCs/>
                <w:sz w:val="20"/>
                <w:szCs w:val="20"/>
              </w:rPr>
              <w:t>Outcome</w:t>
            </w:r>
            <w:r w:rsidRPr="00891152">
              <w:rPr>
                <w:b/>
                <w:bCs/>
                <w:sz w:val="20"/>
                <w:szCs w:val="20"/>
              </w:rPr>
              <w:t xml:space="preserve"> 2: </w:t>
            </w:r>
          </w:p>
        </w:tc>
        <w:tc>
          <w:tcPr>
            <w:tcW w:w="5954" w:type="dxa"/>
            <w:tcBorders>
              <w:top w:val="single" w:sz="8" w:space="0" w:color="auto"/>
              <w:bottom w:val="single" w:sz="8" w:space="0" w:color="auto"/>
              <w:right w:val="nil"/>
            </w:tcBorders>
            <w:shd w:val="clear" w:color="000000" w:fill="DAEEF3"/>
          </w:tcPr>
          <w:p w14:paraId="4ED35373" w14:textId="6664197E" w:rsidR="00CB0611" w:rsidRPr="00891152" w:rsidRDefault="00CB0611" w:rsidP="00CB0611">
            <w:pPr>
              <w:rPr>
                <w:b/>
                <w:bCs/>
                <w:sz w:val="20"/>
                <w:szCs w:val="20"/>
              </w:rPr>
            </w:pPr>
            <w:r w:rsidRPr="00CB0611">
              <w:rPr>
                <w:b/>
                <w:bCs/>
                <w:sz w:val="20"/>
                <w:szCs w:val="20"/>
              </w:rPr>
              <w:t>Improved use of information and knowledge related to the Rio Conventions</w:t>
            </w:r>
          </w:p>
        </w:tc>
        <w:tc>
          <w:tcPr>
            <w:tcW w:w="992" w:type="dxa"/>
            <w:tcBorders>
              <w:top w:val="single" w:sz="8" w:space="0" w:color="auto"/>
              <w:left w:val="single" w:sz="8" w:space="0" w:color="auto"/>
              <w:bottom w:val="single" w:sz="8" w:space="0" w:color="auto"/>
              <w:right w:val="dotted" w:sz="4" w:space="0" w:color="auto"/>
            </w:tcBorders>
            <w:shd w:val="clear" w:color="000000" w:fill="DAEEF3"/>
            <w:noWrap/>
            <w:vAlign w:val="center"/>
          </w:tcPr>
          <w:p w14:paraId="1C35326E" w14:textId="2618EC69" w:rsidR="00CB0611" w:rsidRPr="00891152" w:rsidRDefault="00051370" w:rsidP="0035113B">
            <w:pPr>
              <w:jc w:val="right"/>
              <w:rPr>
                <w:b/>
                <w:bCs/>
                <w:sz w:val="20"/>
                <w:szCs w:val="20"/>
              </w:rPr>
            </w:pPr>
            <w:r>
              <w:rPr>
                <w:b/>
                <w:bCs/>
                <w:sz w:val="20"/>
                <w:szCs w:val="20"/>
              </w:rPr>
              <w:t>180</w:t>
            </w:r>
            <w:r w:rsidR="00C3139B">
              <w:rPr>
                <w:b/>
                <w:bCs/>
                <w:sz w:val="20"/>
                <w:szCs w:val="20"/>
              </w:rPr>
              <w:t>,</w:t>
            </w:r>
            <w:r>
              <w:rPr>
                <w:b/>
                <w:bCs/>
                <w:sz w:val="20"/>
                <w:szCs w:val="20"/>
              </w:rPr>
              <w:t>05</w:t>
            </w:r>
            <w:r w:rsidR="00E51275">
              <w:rPr>
                <w:b/>
                <w:bCs/>
                <w:sz w:val="20"/>
                <w:szCs w:val="20"/>
              </w:rPr>
              <w:t>0</w:t>
            </w:r>
          </w:p>
        </w:tc>
        <w:tc>
          <w:tcPr>
            <w:tcW w:w="1134" w:type="dxa"/>
            <w:tcBorders>
              <w:top w:val="single" w:sz="8" w:space="0" w:color="auto"/>
              <w:left w:val="dotted" w:sz="4" w:space="0" w:color="auto"/>
              <w:bottom w:val="single" w:sz="8" w:space="0" w:color="auto"/>
              <w:right w:val="dotted" w:sz="4" w:space="0" w:color="auto"/>
            </w:tcBorders>
            <w:shd w:val="clear" w:color="000000" w:fill="DAEEF3"/>
            <w:noWrap/>
            <w:vAlign w:val="center"/>
          </w:tcPr>
          <w:p w14:paraId="3FDC5CA9" w14:textId="14103E49" w:rsidR="00CB0611" w:rsidRPr="00891152" w:rsidRDefault="00C3139B" w:rsidP="0035113B">
            <w:pPr>
              <w:jc w:val="right"/>
              <w:rPr>
                <w:b/>
                <w:bCs/>
                <w:sz w:val="20"/>
                <w:szCs w:val="20"/>
              </w:rPr>
            </w:pPr>
            <w:r>
              <w:rPr>
                <w:b/>
                <w:bCs/>
                <w:sz w:val="20"/>
                <w:szCs w:val="20"/>
              </w:rPr>
              <w:t>125,</w:t>
            </w:r>
            <w:r w:rsidR="00051370">
              <w:rPr>
                <w:b/>
                <w:bCs/>
                <w:sz w:val="20"/>
                <w:szCs w:val="20"/>
              </w:rPr>
              <w:t>65</w:t>
            </w:r>
            <w:r w:rsidR="00E51275">
              <w:rPr>
                <w:b/>
                <w:bCs/>
                <w:sz w:val="20"/>
                <w:szCs w:val="20"/>
              </w:rPr>
              <w:t>0</w:t>
            </w:r>
          </w:p>
        </w:tc>
        <w:tc>
          <w:tcPr>
            <w:tcW w:w="1134" w:type="dxa"/>
            <w:tcBorders>
              <w:top w:val="single" w:sz="8" w:space="0" w:color="auto"/>
              <w:left w:val="dotted" w:sz="4" w:space="0" w:color="auto"/>
              <w:bottom w:val="single" w:sz="8" w:space="0" w:color="auto"/>
              <w:right w:val="nil"/>
            </w:tcBorders>
            <w:shd w:val="clear" w:color="000000" w:fill="DAEEF3"/>
            <w:noWrap/>
            <w:vAlign w:val="center"/>
          </w:tcPr>
          <w:p w14:paraId="03DB89CD" w14:textId="7C8F125B" w:rsidR="00CB0611" w:rsidRPr="00891152" w:rsidRDefault="00C3139B" w:rsidP="0035113B">
            <w:pPr>
              <w:jc w:val="right"/>
              <w:rPr>
                <w:b/>
                <w:bCs/>
                <w:sz w:val="20"/>
                <w:szCs w:val="20"/>
              </w:rPr>
            </w:pPr>
            <w:r>
              <w:rPr>
                <w:b/>
                <w:bCs/>
                <w:sz w:val="20"/>
                <w:szCs w:val="20"/>
              </w:rPr>
              <w:t>1</w:t>
            </w:r>
            <w:r w:rsidR="00357CEB">
              <w:rPr>
                <w:b/>
                <w:bCs/>
                <w:sz w:val="20"/>
                <w:szCs w:val="20"/>
              </w:rPr>
              <w:t>2</w:t>
            </w:r>
            <w:r w:rsidR="00051370">
              <w:rPr>
                <w:b/>
                <w:bCs/>
                <w:sz w:val="20"/>
                <w:szCs w:val="20"/>
              </w:rPr>
              <w:t>3</w:t>
            </w:r>
            <w:r>
              <w:rPr>
                <w:b/>
                <w:bCs/>
                <w:sz w:val="20"/>
                <w:szCs w:val="20"/>
              </w:rPr>
              <w:t>,</w:t>
            </w:r>
            <w:r w:rsidR="00051370">
              <w:rPr>
                <w:b/>
                <w:bCs/>
                <w:sz w:val="20"/>
                <w:szCs w:val="20"/>
              </w:rPr>
              <w:t>65</w:t>
            </w:r>
            <w:r w:rsidR="00E51275">
              <w:rPr>
                <w:b/>
                <w:bCs/>
                <w:sz w:val="20"/>
                <w:szCs w:val="20"/>
              </w:rPr>
              <w:t>0</w:t>
            </w:r>
          </w:p>
        </w:tc>
        <w:tc>
          <w:tcPr>
            <w:tcW w:w="1134" w:type="dxa"/>
            <w:tcBorders>
              <w:top w:val="single" w:sz="8" w:space="0" w:color="auto"/>
              <w:left w:val="single" w:sz="8" w:space="0" w:color="auto"/>
              <w:bottom w:val="single" w:sz="8" w:space="0" w:color="auto"/>
              <w:right w:val="single" w:sz="8" w:space="0" w:color="auto"/>
            </w:tcBorders>
            <w:shd w:val="clear" w:color="000000" w:fill="DAEEF3"/>
            <w:noWrap/>
            <w:vAlign w:val="center"/>
          </w:tcPr>
          <w:p w14:paraId="18423F1D" w14:textId="04A3CA6C" w:rsidR="00CB0611" w:rsidRPr="00891152" w:rsidRDefault="00C3139B" w:rsidP="0035113B">
            <w:pPr>
              <w:jc w:val="right"/>
              <w:rPr>
                <w:b/>
                <w:bCs/>
                <w:sz w:val="20"/>
                <w:szCs w:val="20"/>
              </w:rPr>
            </w:pPr>
            <w:r>
              <w:rPr>
                <w:b/>
                <w:bCs/>
                <w:sz w:val="20"/>
                <w:szCs w:val="20"/>
              </w:rPr>
              <w:t>4</w:t>
            </w:r>
            <w:r w:rsidR="00051370">
              <w:rPr>
                <w:b/>
                <w:bCs/>
                <w:sz w:val="20"/>
                <w:szCs w:val="20"/>
              </w:rPr>
              <w:t>29</w:t>
            </w:r>
            <w:r>
              <w:rPr>
                <w:b/>
                <w:bCs/>
                <w:sz w:val="20"/>
                <w:szCs w:val="20"/>
              </w:rPr>
              <w:t>,</w:t>
            </w:r>
            <w:r w:rsidR="00051370">
              <w:rPr>
                <w:b/>
                <w:bCs/>
                <w:sz w:val="20"/>
                <w:szCs w:val="20"/>
              </w:rPr>
              <w:t>35</w:t>
            </w:r>
            <w:r w:rsidR="00E51275">
              <w:rPr>
                <w:b/>
                <w:bCs/>
                <w:sz w:val="20"/>
                <w:szCs w:val="20"/>
              </w:rPr>
              <w:t>0</w:t>
            </w:r>
          </w:p>
        </w:tc>
        <w:tc>
          <w:tcPr>
            <w:tcW w:w="1276" w:type="dxa"/>
            <w:tcBorders>
              <w:top w:val="single" w:sz="8" w:space="0" w:color="auto"/>
              <w:left w:val="single" w:sz="8" w:space="0" w:color="auto"/>
              <w:bottom w:val="single" w:sz="8" w:space="0" w:color="auto"/>
              <w:right w:val="single" w:sz="8" w:space="0" w:color="auto"/>
            </w:tcBorders>
            <w:shd w:val="clear" w:color="000000" w:fill="DAEEF3"/>
            <w:noWrap/>
            <w:vAlign w:val="center"/>
          </w:tcPr>
          <w:p w14:paraId="407BF382" w14:textId="2868B144" w:rsidR="00CB0611" w:rsidRPr="00891152" w:rsidRDefault="00E51275" w:rsidP="0035113B">
            <w:pPr>
              <w:jc w:val="right"/>
              <w:rPr>
                <w:b/>
                <w:bCs/>
                <w:sz w:val="20"/>
                <w:szCs w:val="20"/>
              </w:rPr>
            </w:pPr>
            <w:r>
              <w:rPr>
                <w:b/>
                <w:bCs/>
                <w:sz w:val="20"/>
                <w:szCs w:val="20"/>
              </w:rPr>
              <w:t>645,000</w:t>
            </w:r>
          </w:p>
        </w:tc>
        <w:tc>
          <w:tcPr>
            <w:tcW w:w="1134" w:type="dxa"/>
            <w:tcBorders>
              <w:top w:val="single" w:sz="8" w:space="0" w:color="auto"/>
              <w:left w:val="nil"/>
              <w:bottom w:val="single" w:sz="8" w:space="0" w:color="auto"/>
              <w:right w:val="single" w:sz="8" w:space="0" w:color="auto"/>
            </w:tcBorders>
            <w:shd w:val="clear" w:color="000000" w:fill="DAEEF3"/>
            <w:noWrap/>
            <w:vAlign w:val="center"/>
          </w:tcPr>
          <w:p w14:paraId="6E399000" w14:textId="10A00A0C" w:rsidR="00CB0611" w:rsidRPr="00891152" w:rsidRDefault="00C3139B" w:rsidP="0035113B">
            <w:pPr>
              <w:jc w:val="right"/>
              <w:rPr>
                <w:b/>
                <w:bCs/>
                <w:sz w:val="20"/>
                <w:szCs w:val="20"/>
              </w:rPr>
            </w:pPr>
            <w:r>
              <w:rPr>
                <w:b/>
                <w:bCs/>
                <w:sz w:val="20"/>
                <w:szCs w:val="20"/>
              </w:rPr>
              <w:t>1,0</w:t>
            </w:r>
            <w:r w:rsidR="00051370">
              <w:rPr>
                <w:b/>
                <w:bCs/>
                <w:sz w:val="20"/>
                <w:szCs w:val="20"/>
              </w:rPr>
              <w:t>74</w:t>
            </w:r>
            <w:r>
              <w:rPr>
                <w:b/>
                <w:bCs/>
                <w:sz w:val="20"/>
                <w:szCs w:val="20"/>
              </w:rPr>
              <w:t>,</w:t>
            </w:r>
            <w:r w:rsidR="00051370">
              <w:rPr>
                <w:b/>
                <w:bCs/>
                <w:sz w:val="20"/>
                <w:szCs w:val="20"/>
              </w:rPr>
              <w:t>35</w:t>
            </w:r>
            <w:r w:rsidR="00E51275">
              <w:rPr>
                <w:b/>
                <w:bCs/>
                <w:sz w:val="20"/>
                <w:szCs w:val="20"/>
              </w:rPr>
              <w:t>0</w:t>
            </w:r>
          </w:p>
        </w:tc>
      </w:tr>
      <w:tr w:rsidR="0044214E" w:rsidRPr="00891152" w14:paraId="03926816" w14:textId="77777777" w:rsidTr="009A2532">
        <w:trPr>
          <w:trHeight w:val="255"/>
        </w:trPr>
        <w:tc>
          <w:tcPr>
            <w:tcW w:w="1314" w:type="dxa"/>
            <w:tcBorders>
              <w:top w:val="nil"/>
              <w:left w:val="single" w:sz="8" w:space="0" w:color="auto"/>
              <w:bottom w:val="single" w:sz="4" w:space="0" w:color="auto"/>
              <w:right w:val="nil"/>
            </w:tcBorders>
            <w:shd w:val="clear" w:color="auto" w:fill="F2F2F2" w:themeFill="background1" w:themeFillShade="F2"/>
            <w:noWrap/>
            <w:vAlign w:val="center"/>
            <w:hideMark/>
          </w:tcPr>
          <w:p w14:paraId="54AF0AE6" w14:textId="77777777" w:rsidR="0044214E" w:rsidRPr="00891152" w:rsidRDefault="0044214E" w:rsidP="009A2532">
            <w:pPr>
              <w:rPr>
                <w:b/>
                <w:bCs/>
                <w:sz w:val="20"/>
                <w:szCs w:val="20"/>
              </w:rPr>
            </w:pPr>
            <w:r w:rsidRPr="00891152">
              <w:rPr>
                <w:b/>
                <w:bCs/>
                <w:sz w:val="20"/>
                <w:szCs w:val="20"/>
              </w:rPr>
              <w:t>Output 2.1</w:t>
            </w:r>
          </w:p>
        </w:tc>
        <w:tc>
          <w:tcPr>
            <w:tcW w:w="5954" w:type="dxa"/>
            <w:tcBorders>
              <w:top w:val="nil"/>
              <w:left w:val="nil"/>
              <w:bottom w:val="single" w:sz="4" w:space="0" w:color="auto"/>
              <w:right w:val="nil"/>
            </w:tcBorders>
            <w:shd w:val="clear" w:color="auto" w:fill="F2F2F2" w:themeFill="background1" w:themeFillShade="F2"/>
            <w:noWrap/>
            <w:hideMark/>
          </w:tcPr>
          <w:p w14:paraId="5A41FF28" w14:textId="23FDD1AB" w:rsidR="0044214E" w:rsidRPr="00891152" w:rsidRDefault="004B1CAF" w:rsidP="00CB0611">
            <w:pPr>
              <w:rPr>
                <w:b/>
                <w:bCs/>
                <w:sz w:val="20"/>
                <w:szCs w:val="20"/>
              </w:rPr>
            </w:pPr>
            <w:r w:rsidRPr="004B1CAF">
              <w:rPr>
                <w:b/>
                <w:bCs/>
                <w:sz w:val="20"/>
                <w:szCs w:val="20"/>
              </w:rPr>
              <w:t>Innovative tools piloted for decision-making using the economic valuation of the use of natural resources</w:t>
            </w:r>
          </w:p>
        </w:tc>
        <w:tc>
          <w:tcPr>
            <w:tcW w:w="992" w:type="dxa"/>
            <w:tcBorders>
              <w:top w:val="nil"/>
              <w:left w:val="single" w:sz="8" w:space="0" w:color="auto"/>
              <w:bottom w:val="nil"/>
              <w:right w:val="dotted" w:sz="4" w:space="0" w:color="auto"/>
            </w:tcBorders>
            <w:shd w:val="clear" w:color="auto" w:fill="F2F2F2" w:themeFill="background1" w:themeFillShade="F2"/>
            <w:noWrap/>
            <w:vAlign w:val="center"/>
          </w:tcPr>
          <w:p w14:paraId="30E6870F" w14:textId="6DB71D35" w:rsidR="0044214E" w:rsidRPr="00891152" w:rsidRDefault="0044214E" w:rsidP="0035113B">
            <w:pPr>
              <w:jc w:val="right"/>
              <w:rPr>
                <w:sz w:val="20"/>
                <w:szCs w:val="20"/>
              </w:rPr>
            </w:pPr>
          </w:p>
        </w:tc>
        <w:tc>
          <w:tcPr>
            <w:tcW w:w="1134" w:type="dxa"/>
            <w:tcBorders>
              <w:top w:val="nil"/>
              <w:left w:val="dotted" w:sz="4" w:space="0" w:color="auto"/>
              <w:bottom w:val="nil"/>
              <w:right w:val="dotted" w:sz="4" w:space="0" w:color="auto"/>
            </w:tcBorders>
            <w:shd w:val="clear" w:color="auto" w:fill="F2F2F2" w:themeFill="background1" w:themeFillShade="F2"/>
            <w:noWrap/>
            <w:vAlign w:val="center"/>
          </w:tcPr>
          <w:p w14:paraId="16D82903" w14:textId="77777777" w:rsidR="0044214E" w:rsidRPr="00891152" w:rsidRDefault="0044214E" w:rsidP="0035113B">
            <w:pPr>
              <w:jc w:val="right"/>
              <w:rPr>
                <w:sz w:val="20"/>
                <w:szCs w:val="20"/>
              </w:rPr>
            </w:pPr>
          </w:p>
        </w:tc>
        <w:tc>
          <w:tcPr>
            <w:tcW w:w="1134" w:type="dxa"/>
            <w:tcBorders>
              <w:top w:val="nil"/>
              <w:left w:val="dotted" w:sz="4" w:space="0" w:color="auto"/>
              <w:bottom w:val="nil"/>
              <w:right w:val="nil"/>
            </w:tcBorders>
            <w:shd w:val="clear" w:color="auto" w:fill="F2F2F2" w:themeFill="background1" w:themeFillShade="F2"/>
            <w:noWrap/>
            <w:vAlign w:val="center"/>
          </w:tcPr>
          <w:p w14:paraId="7DAA1467" w14:textId="77777777" w:rsidR="0044214E" w:rsidRPr="00891152" w:rsidRDefault="0044214E" w:rsidP="0035113B">
            <w:pPr>
              <w:jc w:val="right"/>
              <w:rPr>
                <w:sz w:val="20"/>
                <w:szCs w:val="20"/>
              </w:rPr>
            </w:pPr>
          </w:p>
        </w:tc>
        <w:tc>
          <w:tcPr>
            <w:tcW w:w="1134" w:type="dxa"/>
            <w:tcBorders>
              <w:top w:val="nil"/>
              <w:left w:val="single" w:sz="8" w:space="0" w:color="auto"/>
              <w:bottom w:val="nil"/>
              <w:right w:val="single" w:sz="8" w:space="0" w:color="auto"/>
            </w:tcBorders>
            <w:shd w:val="clear" w:color="auto" w:fill="F2F2F2" w:themeFill="background1" w:themeFillShade="F2"/>
            <w:noWrap/>
            <w:vAlign w:val="center"/>
          </w:tcPr>
          <w:p w14:paraId="00DDBC17" w14:textId="3FC46DDA" w:rsidR="0044214E" w:rsidRPr="00891152" w:rsidRDefault="0044214E" w:rsidP="0035113B">
            <w:pPr>
              <w:jc w:val="right"/>
              <w:rPr>
                <w:sz w:val="20"/>
                <w:szCs w:val="20"/>
              </w:rPr>
            </w:pPr>
          </w:p>
        </w:tc>
        <w:tc>
          <w:tcPr>
            <w:tcW w:w="1276" w:type="dxa"/>
            <w:tcBorders>
              <w:top w:val="single" w:sz="8" w:space="0" w:color="auto"/>
              <w:left w:val="single" w:sz="8" w:space="0" w:color="auto"/>
              <w:bottom w:val="nil"/>
              <w:right w:val="single" w:sz="8" w:space="0" w:color="auto"/>
            </w:tcBorders>
            <w:shd w:val="clear" w:color="auto" w:fill="F2F2F2" w:themeFill="background1" w:themeFillShade="F2"/>
            <w:noWrap/>
            <w:vAlign w:val="center"/>
          </w:tcPr>
          <w:p w14:paraId="55857DD2" w14:textId="2428795B" w:rsidR="0044214E" w:rsidRPr="00891152" w:rsidRDefault="0044214E" w:rsidP="0035113B">
            <w:pPr>
              <w:jc w:val="right"/>
              <w:rPr>
                <w:sz w:val="20"/>
                <w:szCs w:val="20"/>
              </w:rPr>
            </w:pPr>
          </w:p>
        </w:tc>
        <w:tc>
          <w:tcPr>
            <w:tcW w:w="1134" w:type="dxa"/>
            <w:tcBorders>
              <w:top w:val="nil"/>
              <w:left w:val="nil"/>
              <w:bottom w:val="nil"/>
              <w:right w:val="single" w:sz="8" w:space="0" w:color="auto"/>
            </w:tcBorders>
            <w:shd w:val="clear" w:color="auto" w:fill="F2F2F2" w:themeFill="background1" w:themeFillShade="F2"/>
            <w:noWrap/>
            <w:vAlign w:val="center"/>
          </w:tcPr>
          <w:p w14:paraId="7D38B55B" w14:textId="1D2B60AC" w:rsidR="0044214E" w:rsidRPr="00891152" w:rsidRDefault="0044214E" w:rsidP="0035113B">
            <w:pPr>
              <w:jc w:val="right"/>
              <w:rPr>
                <w:sz w:val="20"/>
                <w:szCs w:val="20"/>
              </w:rPr>
            </w:pPr>
          </w:p>
        </w:tc>
      </w:tr>
      <w:tr w:rsidR="0044214E" w:rsidRPr="00891152" w14:paraId="19C5993C" w14:textId="77777777" w:rsidTr="009A2532">
        <w:trPr>
          <w:trHeight w:val="255"/>
        </w:trPr>
        <w:tc>
          <w:tcPr>
            <w:tcW w:w="1314" w:type="dxa"/>
            <w:tcBorders>
              <w:top w:val="nil"/>
              <w:left w:val="single" w:sz="8" w:space="0" w:color="auto"/>
              <w:bottom w:val="single" w:sz="4" w:space="0" w:color="auto"/>
              <w:right w:val="nil"/>
            </w:tcBorders>
            <w:shd w:val="clear" w:color="auto" w:fill="auto"/>
            <w:noWrap/>
            <w:hideMark/>
          </w:tcPr>
          <w:p w14:paraId="22AFC991" w14:textId="77777777" w:rsidR="0044214E" w:rsidRPr="00891152" w:rsidRDefault="0044214E" w:rsidP="00CB0611">
            <w:pPr>
              <w:rPr>
                <w:sz w:val="20"/>
                <w:szCs w:val="20"/>
              </w:rPr>
            </w:pPr>
            <w:r w:rsidRPr="00891152">
              <w:rPr>
                <w:sz w:val="20"/>
                <w:szCs w:val="20"/>
              </w:rPr>
              <w:t>2.1.1</w:t>
            </w:r>
          </w:p>
        </w:tc>
        <w:tc>
          <w:tcPr>
            <w:tcW w:w="5954" w:type="dxa"/>
            <w:tcBorders>
              <w:top w:val="nil"/>
              <w:left w:val="nil"/>
              <w:bottom w:val="single" w:sz="4" w:space="0" w:color="auto"/>
              <w:right w:val="nil"/>
            </w:tcBorders>
            <w:shd w:val="clear" w:color="auto" w:fill="auto"/>
            <w:noWrap/>
          </w:tcPr>
          <w:p w14:paraId="4CD494A5" w14:textId="2850E111" w:rsidR="0044214E" w:rsidRPr="00891152" w:rsidRDefault="00D918C8" w:rsidP="00CB0611">
            <w:pPr>
              <w:rPr>
                <w:sz w:val="18"/>
                <w:szCs w:val="18"/>
              </w:rPr>
            </w:pPr>
            <w:r w:rsidRPr="00D918C8">
              <w:rPr>
                <w:sz w:val="18"/>
                <w:szCs w:val="18"/>
              </w:rPr>
              <w:t>Review ongoing work on environmental economic valuation</w:t>
            </w:r>
          </w:p>
        </w:tc>
        <w:tc>
          <w:tcPr>
            <w:tcW w:w="992" w:type="dxa"/>
            <w:tcBorders>
              <w:top w:val="single" w:sz="4" w:space="0" w:color="auto"/>
              <w:left w:val="single" w:sz="8" w:space="0" w:color="auto"/>
              <w:bottom w:val="single" w:sz="4" w:space="0" w:color="auto"/>
              <w:right w:val="dotted" w:sz="4" w:space="0" w:color="auto"/>
            </w:tcBorders>
            <w:shd w:val="clear" w:color="auto" w:fill="auto"/>
            <w:noWrap/>
            <w:vAlign w:val="center"/>
          </w:tcPr>
          <w:p w14:paraId="12575709" w14:textId="6D41B630" w:rsidR="0044214E" w:rsidRPr="00891152" w:rsidRDefault="00E51275" w:rsidP="0035113B">
            <w:pPr>
              <w:jc w:val="right"/>
              <w:rPr>
                <w:sz w:val="20"/>
                <w:szCs w:val="20"/>
              </w:rPr>
            </w:pPr>
            <w:r>
              <w:rPr>
                <w:sz w:val="20"/>
                <w:szCs w:val="20"/>
              </w:rPr>
              <w:t>30,000</w:t>
            </w:r>
          </w:p>
        </w:tc>
        <w:tc>
          <w:tcPr>
            <w:tcW w:w="1134" w:type="dxa"/>
            <w:tcBorders>
              <w:top w:val="single" w:sz="4" w:space="0" w:color="auto"/>
              <w:left w:val="dotted" w:sz="4" w:space="0" w:color="auto"/>
              <w:bottom w:val="single" w:sz="4" w:space="0" w:color="auto"/>
              <w:right w:val="dotted" w:sz="4" w:space="0" w:color="auto"/>
            </w:tcBorders>
            <w:shd w:val="clear" w:color="auto" w:fill="auto"/>
            <w:noWrap/>
            <w:vAlign w:val="center"/>
          </w:tcPr>
          <w:p w14:paraId="3BB2A69F" w14:textId="03F6CF93" w:rsidR="0044214E" w:rsidRPr="00891152" w:rsidRDefault="0044214E" w:rsidP="0035113B">
            <w:pPr>
              <w:jc w:val="right"/>
              <w:rPr>
                <w:sz w:val="20"/>
                <w:szCs w:val="20"/>
              </w:rPr>
            </w:pPr>
          </w:p>
        </w:tc>
        <w:tc>
          <w:tcPr>
            <w:tcW w:w="1134" w:type="dxa"/>
            <w:tcBorders>
              <w:top w:val="single" w:sz="4" w:space="0" w:color="auto"/>
              <w:left w:val="dotted" w:sz="4" w:space="0" w:color="auto"/>
              <w:bottom w:val="single" w:sz="4" w:space="0" w:color="auto"/>
              <w:right w:val="nil"/>
            </w:tcBorders>
            <w:shd w:val="clear" w:color="auto" w:fill="auto"/>
            <w:noWrap/>
            <w:vAlign w:val="center"/>
          </w:tcPr>
          <w:p w14:paraId="4FAEFDFF" w14:textId="22E69BE1" w:rsidR="0044214E" w:rsidRPr="00891152" w:rsidRDefault="0044214E" w:rsidP="0035113B">
            <w:pPr>
              <w:jc w:val="right"/>
              <w:rPr>
                <w:sz w:val="20"/>
                <w:szCs w:val="20"/>
              </w:rPr>
            </w:pPr>
          </w:p>
        </w:tc>
        <w:tc>
          <w:tcPr>
            <w:tcW w:w="1134" w:type="dxa"/>
            <w:tcBorders>
              <w:top w:val="single" w:sz="4" w:space="0" w:color="auto"/>
              <w:left w:val="single" w:sz="8" w:space="0" w:color="auto"/>
              <w:bottom w:val="single" w:sz="4" w:space="0" w:color="auto"/>
              <w:right w:val="single" w:sz="8" w:space="0" w:color="auto"/>
            </w:tcBorders>
            <w:shd w:val="clear" w:color="auto" w:fill="auto"/>
            <w:noWrap/>
            <w:vAlign w:val="center"/>
          </w:tcPr>
          <w:p w14:paraId="0753107C" w14:textId="4F4A25B4" w:rsidR="0044214E" w:rsidRPr="00891152" w:rsidRDefault="00E51275" w:rsidP="0035113B">
            <w:pPr>
              <w:jc w:val="right"/>
              <w:rPr>
                <w:sz w:val="20"/>
                <w:szCs w:val="20"/>
              </w:rPr>
            </w:pPr>
            <w:r>
              <w:rPr>
                <w:sz w:val="20"/>
                <w:szCs w:val="20"/>
              </w:rPr>
              <w:t>30,000</w:t>
            </w:r>
          </w:p>
        </w:tc>
        <w:tc>
          <w:tcPr>
            <w:tcW w:w="1276" w:type="dxa"/>
            <w:tcBorders>
              <w:top w:val="single" w:sz="4" w:space="0" w:color="auto"/>
              <w:left w:val="single" w:sz="8" w:space="0" w:color="auto"/>
              <w:bottom w:val="single" w:sz="4" w:space="0" w:color="auto"/>
              <w:right w:val="single" w:sz="8" w:space="0" w:color="auto"/>
            </w:tcBorders>
            <w:shd w:val="clear" w:color="auto" w:fill="auto"/>
            <w:vAlign w:val="center"/>
          </w:tcPr>
          <w:p w14:paraId="18AC074B" w14:textId="5B4F4528" w:rsidR="0044214E" w:rsidRPr="00891152" w:rsidRDefault="00E51275" w:rsidP="0035113B">
            <w:pPr>
              <w:jc w:val="right"/>
              <w:rPr>
                <w:sz w:val="20"/>
                <w:szCs w:val="20"/>
              </w:rPr>
            </w:pPr>
            <w:r>
              <w:rPr>
                <w:sz w:val="20"/>
                <w:szCs w:val="20"/>
              </w:rPr>
              <w:t>50,000</w:t>
            </w:r>
          </w:p>
        </w:tc>
        <w:tc>
          <w:tcPr>
            <w:tcW w:w="1134" w:type="dxa"/>
            <w:tcBorders>
              <w:top w:val="single" w:sz="4" w:space="0" w:color="auto"/>
              <w:left w:val="nil"/>
              <w:bottom w:val="single" w:sz="4" w:space="0" w:color="auto"/>
              <w:right w:val="single" w:sz="8" w:space="0" w:color="auto"/>
            </w:tcBorders>
            <w:shd w:val="clear" w:color="auto" w:fill="auto"/>
            <w:noWrap/>
            <w:vAlign w:val="center"/>
          </w:tcPr>
          <w:p w14:paraId="1AA07C19" w14:textId="6F25E967" w:rsidR="0044214E" w:rsidRPr="00891152" w:rsidRDefault="00E51275" w:rsidP="0035113B">
            <w:pPr>
              <w:jc w:val="right"/>
              <w:rPr>
                <w:sz w:val="20"/>
                <w:szCs w:val="20"/>
              </w:rPr>
            </w:pPr>
            <w:r>
              <w:rPr>
                <w:sz w:val="20"/>
                <w:szCs w:val="20"/>
              </w:rPr>
              <w:t>80,000</w:t>
            </w:r>
          </w:p>
        </w:tc>
      </w:tr>
      <w:tr w:rsidR="0044214E" w:rsidRPr="00891152" w14:paraId="16BF61D3" w14:textId="77777777" w:rsidTr="009A2532">
        <w:trPr>
          <w:trHeight w:val="255"/>
        </w:trPr>
        <w:tc>
          <w:tcPr>
            <w:tcW w:w="1314" w:type="dxa"/>
            <w:tcBorders>
              <w:top w:val="nil"/>
              <w:left w:val="single" w:sz="8" w:space="0" w:color="auto"/>
              <w:bottom w:val="single" w:sz="4" w:space="0" w:color="auto"/>
              <w:right w:val="nil"/>
            </w:tcBorders>
            <w:shd w:val="clear" w:color="auto" w:fill="auto"/>
            <w:noWrap/>
            <w:hideMark/>
          </w:tcPr>
          <w:p w14:paraId="4C945795" w14:textId="77777777" w:rsidR="0044214E" w:rsidRPr="00891152" w:rsidRDefault="0044214E" w:rsidP="00CB0611">
            <w:pPr>
              <w:rPr>
                <w:sz w:val="20"/>
                <w:szCs w:val="20"/>
              </w:rPr>
            </w:pPr>
            <w:r w:rsidRPr="00891152">
              <w:rPr>
                <w:sz w:val="20"/>
                <w:szCs w:val="20"/>
              </w:rPr>
              <w:lastRenderedPageBreak/>
              <w:t>2.1.2</w:t>
            </w:r>
          </w:p>
        </w:tc>
        <w:tc>
          <w:tcPr>
            <w:tcW w:w="5954" w:type="dxa"/>
            <w:tcBorders>
              <w:top w:val="nil"/>
              <w:left w:val="nil"/>
              <w:bottom w:val="single" w:sz="4" w:space="0" w:color="auto"/>
              <w:right w:val="nil"/>
            </w:tcBorders>
            <w:shd w:val="clear" w:color="auto" w:fill="auto"/>
            <w:noWrap/>
          </w:tcPr>
          <w:p w14:paraId="71F0BF39" w14:textId="0814F1B2" w:rsidR="0044214E" w:rsidRPr="00891152" w:rsidRDefault="00D918C8" w:rsidP="00CB0611">
            <w:pPr>
              <w:rPr>
                <w:sz w:val="18"/>
                <w:szCs w:val="18"/>
              </w:rPr>
            </w:pPr>
            <w:r w:rsidRPr="00D918C8">
              <w:rPr>
                <w:sz w:val="18"/>
                <w:szCs w:val="18"/>
              </w:rPr>
              <w:t>Design the pilot to demonstrate the environmental economic valuation</w:t>
            </w:r>
          </w:p>
        </w:tc>
        <w:tc>
          <w:tcPr>
            <w:tcW w:w="992" w:type="dxa"/>
            <w:tcBorders>
              <w:top w:val="nil"/>
              <w:left w:val="single" w:sz="8" w:space="0" w:color="auto"/>
              <w:bottom w:val="single" w:sz="4" w:space="0" w:color="auto"/>
              <w:right w:val="dotted" w:sz="4" w:space="0" w:color="auto"/>
            </w:tcBorders>
            <w:shd w:val="clear" w:color="auto" w:fill="auto"/>
            <w:noWrap/>
            <w:vAlign w:val="center"/>
          </w:tcPr>
          <w:p w14:paraId="3BE4F494" w14:textId="302EAC91" w:rsidR="0044214E" w:rsidRPr="00891152" w:rsidRDefault="00051370" w:rsidP="00C3139B">
            <w:pPr>
              <w:jc w:val="right"/>
              <w:rPr>
                <w:sz w:val="20"/>
                <w:szCs w:val="20"/>
              </w:rPr>
            </w:pPr>
            <w:r>
              <w:rPr>
                <w:sz w:val="20"/>
                <w:szCs w:val="20"/>
              </w:rPr>
              <w:t>30</w:t>
            </w:r>
            <w:r w:rsidR="00C3139B">
              <w:rPr>
                <w:sz w:val="20"/>
                <w:szCs w:val="20"/>
              </w:rPr>
              <w:t>,</w:t>
            </w:r>
            <w:r>
              <w:rPr>
                <w:sz w:val="20"/>
                <w:szCs w:val="20"/>
              </w:rPr>
              <w:t>0</w:t>
            </w:r>
            <w:r w:rsidR="00E51275">
              <w:rPr>
                <w:sz w:val="20"/>
                <w:szCs w:val="20"/>
              </w:rPr>
              <w:t>00</w:t>
            </w:r>
          </w:p>
        </w:tc>
        <w:tc>
          <w:tcPr>
            <w:tcW w:w="1134" w:type="dxa"/>
            <w:tcBorders>
              <w:top w:val="nil"/>
              <w:left w:val="dotted" w:sz="4" w:space="0" w:color="auto"/>
              <w:bottom w:val="single" w:sz="4" w:space="0" w:color="auto"/>
              <w:right w:val="dotted" w:sz="4" w:space="0" w:color="auto"/>
            </w:tcBorders>
            <w:shd w:val="clear" w:color="auto" w:fill="auto"/>
            <w:noWrap/>
            <w:vAlign w:val="center"/>
          </w:tcPr>
          <w:p w14:paraId="5987A9CE" w14:textId="1EE4D3A4" w:rsidR="0044214E" w:rsidRPr="00891152" w:rsidRDefault="0044214E" w:rsidP="0035113B">
            <w:pPr>
              <w:jc w:val="right"/>
              <w:rPr>
                <w:sz w:val="20"/>
                <w:szCs w:val="20"/>
              </w:rPr>
            </w:pPr>
          </w:p>
        </w:tc>
        <w:tc>
          <w:tcPr>
            <w:tcW w:w="1134" w:type="dxa"/>
            <w:tcBorders>
              <w:top w:val="nil"/>
              <w:left w:val="dotted" w:sz="4" w:space="0" w:color="auto"/>
              <w:bottom w:val="single" w:sz="4" w:space="0" w:color="auto"/>
              <w:right w:val="nil"/>
            </w:tcBorders>
            <w:shd w:val="clear" w:color="auto" w:fill="auto"/>
            <w:noWrap/>
            <w:vAlign w:val="center"/>
          </w:tcPr>
          <w:p w14:paraId="448A2E16" w14:textId="5BC13A42" w:rsidR="0044214E" w:rsidRPr="00891152" w:rsidRDefault="0044214E" w:rsidP="0035113B">
            <w:pPr>
              <w:jc w:val="right"/>
              <w:rPr>
                <w:sz w:val="20"/>
                <w:szCs w:val="20"/>
              </w:rPr>
            </w:pPr>
          </w:p>
        </w:tc>
        <w:tc>
          <w:tcPr>
            <w:tcW w:w="1134" w:type="dxa"/>
            <w:tcBorders>
              <w:top w:val="nil"/>
              <w:left w:val="single" w:sz="8" w:space="0" w:color="auto"/>
              <w:bottom w:val="single" w:sz="4" w:space="0" w:color="auto"/>
              <w:right w:val="single" w:sz="8" w:space="0" w:color="auto"/>
            </w:tcBorders>
            <w:shd w:val="clear" w:color="auto" w:fill="auto"/>
            <w:noWrap/>
            <w:vAlign w:val="center"/>
          </w:tcPr>
          <w:p w14:paraId="0416CB33" w14:textId="3A018A0D" w:rsidR="0044214E" w:rsidRPr="00891152" w:rsidRDefault="00051370" w:rsidP="0035113B">
            <w:pPr>
              <w:jc w:val="right"/>
              <w:rPr>
                <w:sz w:val="20"/>
                <w:szCs w:val="20"/>
              </w:rPr>
            </w:pPr>
            <w:r>
              <w:rPr>
                <w:sz w:val="20"/>
                <w:szCs w:val="20"/>
              </w:rPr>
              <w:t>30</w:t>
            </w:r>
            <w:r w:rsidR="00C3139B">
              <w:rPr>
                <w:sz w:val="20"/>
                <w:szCs w:val="20"/>
              </w:rPr>
              <w:t>,</w:t>
            </w:r>
            <w:r>
              <w:rPr>
                <w:sz w:val="20"/>
                <w:szCs w:val="20"/>
              </w:rPr>
              <w:t>0</w:t>
            </w:r>
            <w:r w:rsidR="00E51275">
              <w:rPr>
                <w:sz w:val="20"/>
                <w:szCs w:val="20"/>
              </w:rPr>
              <w:t>00</w:t>
            </w:r>
          </w:p>
        </w:tc>
        <w:tc>
          <w:tcPr>
            <w:tcW w:w="1276" w:type="dxa"/>
            <w:tcBorders>
              <w:top w:val="nil"/>
              <w:left w:val="single" w:sz="8" w:space="0" w:color="auto"/>
              <w:bottom w:val="single" w:sz="4" w:space="0" w:color="auto"/>
              <w:right w:val="single" w:sz="8" w:space="0" w:color="auto"/>
            </w:tcBorders>
            <w:shd w:val="clear" w:color="auto" w:fill="auto"/>
            <w:vAlign w:val="center"/>
          </w:tcPr>
          <w:p w14:paraId="797E28C2" w14:textId="0B1CFDAE" w:rsidR="0044214E" w:rsidRPr="00891152" w:rsidRDefault="00E51275" w:rsidP="0035113B">
            <w:pPr>
              <w:jc w:val="right"/>
              <w:rPr>
                <w:sz w:val="20"/>
                <w:szCs w:val="20"/>
              </w:rPr>
            </w:pPr>
            <w:r>
              <w:rPr>
                <w:sz w:val="20"/>
                <w:szCs w:val="20"/>
              </w:rPr>
              <w:t>85,000</w:t>
            </w:r>
          </w:p>
        </w:tc>
        <w:tc>
          <w:tcPr>
            <w:tcW w:w="1134" w:type="dxa"/>
            <w:tcBorders>
              <w:top w:val="nil"/>
              <w:left w:val="nil"/>
              <w:bottom w:val="single" w:sz="4" w:space="0" w:color="auto"/>
              <w:right w:val="single" w:sz="8" w:space="0" w:color="auto"/>
            </w:tcBorders>
            <w:shd w:val="clear" w:color="auto" w:fill="auto"/>
            <w:noWrap/>
            <w:vAlign w:val="center"/>
          </w:tcPr>
          <w:p w14:paraId="77EE9462" w14:textId="43247B8A" w:rsidR="0044214E" w:rsidRPr="00891152" w:rsidRDefault="00C3139B" w:rsidP="0035113B">
            <w:pPr>
              <w:jc w:val="right"/>
              <w:rPr>
                <w:sz w:val="20"/>
                <w:szCs w:val="20"/>
              </w:rPr>
            </w:pPr>
            <w:r>
              <w:rPr>
                <w:sz w:val="20"/>
                <w:szCs w:val="20"/>
              </w:rPr>
              <w:t>1</w:t>
            </w:r>
            <w:r w:rsidR="00051370">
              <w:rPr>
                <w:sz w:val="20"/>
                <w:szCs w:val="20"/>
              </w:rPr>
              <w:t>15</w:t>
            </w:r>
            <w:r>
              <w:rPr>
                <w:sz w:val="20"/>
                <w:szCs w:val="20"/>
              </w:rPr>
              <w:t>,</w:t>
            </w:r>
            <w:r w:rsidR="00051370">
              <w:rPr>
                <w:sz w:val="20"/>
                <w:szCs w:val="20"/>
              </w:rPr>
              <w:t>0</w:t>
            </w:r>
            <w:r w:rsidR="00E51275">
              <w:rPr>
                <w:sz w:val="20"/>
                <w:szCs w:val="20"/>
              </w:rPr>
              <w:t>00</w:t>
            </w:r>
          </w:p>
        </w:tc>
      </w:tr>
      <w:tr w:rsidR="0044214E" w:rsidRPr="00891152" w14:paraId="230363F7" w14:textId="77777777" w:rsidTr="009A2532">
        <w:trPr>
          <w:trHeight w:val="255"/>
        </w:trPr>
        <w:tc>
          <w:tcPr>
            <w:tcW w:w="1314" w:type="dxa"/>
            <w:tcBorders>
              <w:top w:val="nil"/>
              <w:left w:val="single" w:sz="8" w:space="0" w:color="auto"/>
              <w:bottom w:val="single" w:sz="4" w:space="0" w:color="auto"/>
              <w:right w:val="nil"/>
            </w:tcBorders>
            <w:shd w:val="clear" w:color="auto" w:fill="auto"/>
            <w:noWrap/>
            <w:hideMark/>
          </w:tcPr>
          <w:p w14:paraId="4718969F" w14:textId="77777777" w:rsidR="0044214E" w:rsidRPr="00891152" w:rsidRDefault="0044214E" w:rsidP="00CB0611">
            <w:pPr>
              <w:rPr>
                <w:sz w:val="20"/>
                <w:szCs w:val="20"/>
              </w:rPr>
            </w:pPr>
            <w:r w:rsidRPr="00891152">
              <w:rPr>
                <w:sz w:val="20"/>
                <w:szCs w:val="20"/>
              </w:rPr>
              <w:t>2.1.3</w:t>
            </w:r>
          </w:p>
        </w:tc>
        <w:tc>
          <w:tcPr>
            <w:tcW w:w="5954" w:type="dxa"/>
            <w:tcBorders>
              <w:top w:val="nil"/>
              <w:left w:val="nil"/>
              <w:bottom w:val="single" w:sz="4" w:space="0" w:color="auto"/>
              <w:right w:val="nil"/>
            </w:tcBorders>
            <w:shd w:val="clear" w:color="auto" w:fill="auto"/>
            <w:noWrap/>
          </w:tcPr>
          <w:p w14:paraId="155729BB" w14:textId="7465C8AD" w:rsidR="0044214E" w:rsidRPr="00891152" w:rsidRDefault="00D918C8" w:rsidP="00CB0611">
            <w:pPr>
              <w:rPr>
                <w:sz w:val="18"/>
                <w:szCs w:val="18"/>
              </w:rPr>
            </w:pPr>
            <w:r w:rsidRPr="00D918C8">
              <w:rPr>
                <w:sz w:val="18"/>
                <w:szCs w:val="18"/>
              </w:rPr>
              <w:t>Implement the pilot</w:t>
            </w:r>
          </w:p>
        </w:tc>
        <w:tc>
          <w:tcPr>
            <w:tcW w:w="992" w:type="dxa"/>
            <w:tcBorders>
              <w:top w:val="nil"/>
              <w:left w:val="single" w:sz="8" w:space="0" w:color="auto"/>
              <w:bottom w:val="single" w:sz="4" w:space="0" w:color="auto"/>
              <w:right w:val="dotted" w:sz="4" w:space="0" w:color="auto"/>
            </w:tcBorders>
            <w:shd w:val="clear" w:color="auto" w:fill="auto"/>
            <w:noWrap/>
            <w:vAlign w:val="center"/>
          </w:tcPr>
          <w:p w14:paraId="4BE8A7DA" w14:textId="06E51642" w:rsidR="0044214E" w:rsidRPr="00891152" w:rsidRDefault="00E51275" w:rsidP="0035113B">
            <w:pPr>
              <w:jc w:val="right"/>
              <w:rPr>
                <w:sz w:val="20"/>
                <w:szCs w:val="20"/>
              </w:rPr>
            </w:pPr>
            <w:r>
              <w:rPr>
                <w:sz w:val="20"/>
                <w:szCs w:val="20"/>
              </w:rPr>
              <w:t>5,000</w:t>
            </w:r>
          </w:p>
        </w:tc>
        <w:tc>
          <w:tcPr>
            <w:tcW w:w="1134" w:type="dxa"/>
            <w:tcBorders>
              <w:top w:val="nil"/>
              <w:left w:val="dotted" w:sz="4" w:space="0" w:color="auto"/>
              <w:bottom w:val="single" w:sz="4" w:space="0" w:color="auto"/>
              <w:right w:val="dotted" w:sz="4" w:space="0" w:color="auto"/>
            </w:tcBorders>
            <w:shd w:val="clear" w:color="auto" w:fill="auto"/>
            <w:noWrap/>
            <w:vAlign w:val="center"/>
          </w:tcPr>
          <w:p w14:paraId="377C2386" w14:textId="5D02F2F0" w:rsidR="0044214E" w:rsidRPr="00891152" w:rsidRDefault="00C3139B" w:rsidP="0035113B">
            <w:pPr>
              <w:jc w:val="right"/>
              <w:rPr>
                <w:sz w:val="20"/>
                <w:szCs w:val="20"/>
              </w:rPr>
            </w:pPr>
            <w:r>
              <w:rPr>
                <w:sz w:val="20"/>
                <w:szCs w:val="20"/>
              </w:rPr>
              <w:t>22,</w:t>
            </w:r>
            <w:r w:rsidR="00051370">
              <w:rPr>
                <w:sz w:val="20"/>
                <w:szCs w:val="20"/>
              </w:rPr>
              <w:t>65</w:t>
            </w:r>
            <w:r w:rsidR="00E51275">
              <w:rPr>
                <w:sz w:val="20"/>
                <w:szCs w:val="20"/>
              </w:rPr>
              <w:t>0</w:t>
            </w:r>
          </w:p>
        </w:tc>
        <w:tc>
          <w:tcPr>
            <w:tcW w:w="1134" w:type="dxa"/>
            <w:tcBorders>
              <w:top w:val="nil"/>
              <w:left w:val="dotted" w:sz="4" w:space="0" w:color="auto"/>
              <w:bottom w:val="single" w:sz="4" w:space="0" w:color="auto"/>
              <w:right w:val="nil"/>
            </w:tcBorders>
            <w:shd w:val="clear" w:color="auto" w:fill="auto"/>
            <w:noWrap/>
            <w:vAlign w:val="center"/>
          </w:tcPr>
          <w:p w14:paraId="306B908A" w14:textId="5E15E1DA" w:rsidR="0044214E" w:rsidRPr="00891152" w:rsidRDefault="00C3139B" w:rsidP="0035113B">
            <w:pPr>
              <w:jc w:val="right"/>
              <w:rPr>
                <w:sz w:val="20"/>
                <w:szCs w:val="20"/>
              </w:rPr>
            </w:pPr>
            <w:r>
              <w:rPr>
                <w:sz w:val="20"/>
                <w:szCs w:val="20"/>
              </w:rPr>
              <w:t>19,2</w:t>
            </w:r>
            <w:r w:rsidR="00E51275">
              <w:rPr>
                <w:sz w:val="20"/>
                <w:szCs w:val="20"/>
              </w:rPr>
              <w:t>00</w:t>
            </w:r>
          </w:p>
        </w:tc>
        <w:tc>
          <w:tcPr>
            <w:tcW w:w="1134" w:type="dxa"/>
            <w:tcBorders>
              <w:top w:val="nil"/>
              <w:left w:val="single" w:sz="8" w:space="0" w:color="auto"/>
              <w:bottom w:val="single" w:sz="4" w:space="0" w:color="auto"/>
              <w:right w:val="single" w:sz="8" w:space="0" w:color="auto"/>
            </w:tcBorders>
            <w:shd w:val="clear" w:color="auto" w:fill="auto"/>
            <w:noWrap/>
            <w:vAlign w:val="center"/>
          </w:tcPr>
          <w:p w14:paraId="2994D534" w14:textId="552EBC39" w:rsidR="0044214E" w:rsidRPr="00891152" w:rsidRDefault="00C3139B" w:rsidP="0035113B">
            <w:pPr>
              <w:jc w:val="right"/>
              <w:rPr>
                <w:sz w:val="20"/>
                <w:szCs w:val="20"/>
              </w:rPr>
            </w:pPr>
            <w:r>
              <w:rPr>
                <w:sz w:val="20"/>
                <w:szCs w:val="20"/>
              </w:rPr>
              <w:t>46</w:t>
            </w:r>
            <w:r w:rsidR="00E51275">
              <w:rPr>
                <w:sz w:val="20"/>
                <w:szCs w:val="20"/>
              </w:rPr>
              <w:t>,</w:t>
            </w:r>
            <w:r w:rsidR="00051370">
              <w:rPr>
                <w:sz w:val="20"/>
                <w:szCs w:val="20"/>
              </w:rPr>
              <w:t>85</w:t>
            </w:r>
            <w:r w:rsidR="00E51275">
              <w:rPr>
                <w:sz w:val="20"/>
                <w:szCs w:val="20"/>
              </w:rPr>
              <w:t>0</w:t>
            </w:r>
          </w:p>
        </w:tc>
        <w:tc>
          <w:tcPr>
            <w:tcW w:w="1276" w:type="dxa"/>
            <w:tcBorders>
              <w:top w:val="nil"/>
              <w:left w:val="single" w:sz="8" w:space="0" w:color="auto"/>
              <w:bottom w:val="single" w:sz="4" w:space="0" w:color="auto"/>
              <w:right w:val="single" w:sz="8" w:space="0" w:color="auto"/>
            </w:tcBorders>
            <w:shd w:val="clear" w:color="auto" w:fill="auto"/>
            <w:vAlign w:val="center"/>
          </w:tcPr>
          <w:p w14:paraId="4DC3E1EA" w14:textId="723CB022" w:rsidR="0044214E" w:rsidRPr="00891152" w:rsidRDefault="00E51275" w:rsidP="0035113B">
            <w:pPr>
              <w:jc w:val="right"/>
              <w:rPr>
                <w:sz w:val="20"/>
                <w:szCs w:val="20"/>
              </w:rPr>
            </w:pPr>
            <w:r>
              <w:rPr>
                <w:sz w:val="20"/>
                <w:szCs w:val="20"/>
              </w:rPr>
              <w:t>40,000</w:t>
            </w:r>
          </w:p>
        </w:tc>
        <w:tc>
          <w:tcPr>
            <w:tcW w:w="1134" w:type="dxa"/>
            <w:tcBorders>
              <w:top w:val="nil"/>
              <w:left w:val="nil"/>
              <w:bottom w:val="single" w:sz="4" w:space="0" w:color="auto"/>
              <w:right w:val="single" w:sz="8" w:space="0" w:color="auto"/>
            </w:tcBorders>
            <w:shd w:val="clear" w:color="auto" w:fill="auto"/>
            <w:noWrap/>
            <w:vAlign w:val="center"/>
          </w:tcPr>
          <w:p w14:paraId="6EBEA66C" w14:textId="7CF7CB24" w:rsidR="0044214E" w:rsidRPr="00891152" w:rsidRDefault="00C3139B" w:rsidP="0035113B">
            <w:pPr>
              <w:jc w:val="right"/>
              <w:rPr>
                <w:sz w:val="20"/>
                <w:szCs w:val="20"/>
              </w:rPr>
            </w:pPr>
            <w:r>
              <w:rPr>
                <w:sz w:val="20"/>
                <w:szCs w:val="20"/>
              </w:rPr>
              <w:t>86</w:t>
            </w:r>
            <w:r w:rsidR="00E51275">
              <w:rPr>
                <w:sz w:val="20"/>
                <w:szCs w:val="20"/>
              </w:rPr>
              <w:t>,</w:t>
            </w:r>
            <w:r w:rsidR="00051370">
              <w:rPr>
                <w:sz w:val="20"/>
                <w:szCs w:val="20"/>
              </w:rPr>
              <w:t>85</w:t>
            </w:r>
            <w:r w:rsidR="00E51275">
              <w:rPr>
                <w:sz w:val="20"/>
                <w:szCs w:val="20"/>
              </w:rPr>
              <w:t>0</w:t>
            </w:r>
          </w:p>
        </w:tc>
      </w:tr>
      <w:tr w:rsidR="0044214E" w:rsidRPr="00891152" w14:paraId="398E6886" w14:textId="77777777" w:rsidTr="009A2532">
        <w:trPr>
          <w:trHeight w:val="270"/>
        </w:trPr>
        <w:tc>
          <w:tcPr>
            <w:tcW w:w="1314" w:type="dxa"/>
            <w:tcBorders>
              <w:top w:val="nil"/>
              <w:left w:val="single" w:sz="8" w:space="0" w:color="auto"/>
              <w:bottom w:val="single" w:sz="4" w:space="0" w:color="auto"/>
              <w:right w:val="nil"/>
            </w:tcBorders>
            <w:shd w:val="clear" w:color="auto" w:fill="auto"/>
            <w:noWrap/>
            <w:hideMark/>
          </w:tcPr>
          <w:p w14:paraId="541EAF67" w14:textId="77777777" w:rsidR="0044214E" w:rsidRPr="00891152" w:rsidRDefault="0044214E" w:rsidP="00CB0611">
            <w:pPr>
              <w:rPr>
                <w:sz w:val="20"/>
                <w:szCs w:val="20"/>
              </w:rPr>
            </w:pPr>
            <w:r w:rsidRPr="00891152">
              <w:rPr>
                <w:sz w:val="20"/>
                <w:szCs w:val="20"/>
              </w:rPr>
              <w:t>2.1.4</w:t>
            </w:r>
          </w:p>
        </w:tc>
        <w:tc>
          <w:tcPr>
            <w:tcW w:w="5954" w:type="dxa"/>
            <w:tcBorders>
              <w:top w:val="single" w:sz="4" w:space="0" w:color="auto"/>
              <w:left w:val="nil"/>
              <w:bottom w:val="single" w:sz="8" w:space="0" w:color="auto"/>
              <w:right w:val="nil"/>
            </w:tcBorders>
            <w:shd w:val="clear" w:color="auto" w:fill="auto"/>
            <w:noWrap/>
          </w:tcPr>
          <w:p w14:paraId="383BF6DB" w14:textId="78EE665B" w:rsidR="0044214E" w:rsidRPr="00891152" w:rsidRDefault="00D918C8" w:rsidP="00CB0611">
            <w:pPr>
              <w:rPr>
                <w:sz w:val="18"/>
                <w:szCs w:val="18"/>
              </w:rPr>
            </w:pPr>
            <w:r w:rsidRPr="00D918C8">
              <w:rPr>
                <w:sz w:val="18"/>
                <w:szCs w:val="18"/>
              </w:rPr>
              <w:t>Assess the results obtained by the pilot and identify scale-up activities</w:t>
            </w:r>
          </w:p>
        </w:tc>
        <w:tc>
          <w:tcPr>
            <w:tcW w:w="992" w:type="dxa"/>
            <w:tcBorders>
              <w:top w:val="nil"/>
              <w:left w:val="single" w:sz="8" w:space="0" w:color="auto"/>
              <w:bottom w:val="single" w:sz="8" w:space="0" w:color="auto"/>
              <w:right w:val="dotted" w:sz="4" w:space="0" w:color="auto"/>
            </w:tcBorders>
            <w:shd w:val="clear" w:color="auto" w:fill="auto"/>
            <w:noWrap/>
            <w:vAlign w:val="center"/>
          </w:tcPr>
          <w:p w14:paraId="6F7A13BC" w14:textId="52968178" w:rsidR="0044214E" w:rsidRPr="00891152" w:rsidRDefault="0044214E" w:rsidP="0035113B">
            <w:pPr>
              <w:jc w:val="right"/>
              <w:rPr>
                <w:sz w:val="20"/>
                <w:szCs w:val="20"/>
              </w:rPr>
            </w:pPr>
          </w:p>
        </w:tc>
        <w:tc>
          <w:tcPr>
            <w:tcW w:w="1134" w:type="dxa"/>
            <w:tcBorders>
              <w:top w:val="nil"/>
              <w:left w:val="dotted" w:sz="4" w:space="0" w:color="auto"/>
              <w:bottom w:val="single" w:sz="8" w:space="0" w:color="auto"/>
              <w:right w:val="dotted" w:sz="4" w:space="0" w:color="auto"/>
            </w:tcBorders>
            <w:shd w:val="clear" w:color="auto" w:fill="auto"/>
            <w:noWrap/>
            <w:vAlign w:val="center"/>
          </w:tcPr>
          <w:p w14:paraId="39540DE1" w14:textId="609BC30C" w:rsidR="0044214E" w:rsidRPr="00891152" w:rsidRDefault="0044214E" w:rsidP="0035113B">
            <w:pPr>
              <w:jc w:val="right"/>
              <w:rPr>
                <w:sz w:val="20"/>
                <w:szCs w:val="20"/>
              </w:rPr>
            </w:pPr>
          </w:p>
        </w:tc>
        <w:tc>
          <w:tcPr>
            <w:tcW w:w="1134" w:type="dxa"/>
            <w:tcBorders>
              <w:top w:val="nil"/>
              <w:left w:val="dotted" w:sz="4" w:space="0" w:color="auto"/>
              <w:bottom w:val="single" w:sz="8" w:space="0" w:color="auto"/>
              <w:right w:val="nil"/>
            </w:tcBorders>
            <w:shd w:val="clear" w:color="auto" w:fill="auto"/>
            <w:noWrap/>
            <w:vAlign w:val="center"/>
          </w:tcPr>
          <w:p w14:paraId="68A550DE" w14:textId="49392E9F" w:rsidR="0044214E" w:rsidRPr="00891152" w:rsidRDefault="00E51275" w:rsidP="0035113B">
            <w:pPr>
              <w:jc w:val="right"/>
              <w:rPr>
                <w:sz w:val="20"/>
                <w:szCs w:val="20"/>
              </w:rPr>
            </w:pPr>
            <w:r>
              <w:rPr>
                <w:sz w:val="20"/>
                <w:szCs w:val="20"/>
              </w:rPr>
              <w:t>2</w:t>
            </w:r>
            <w:r w:rsidR="00051370">
              <w:rPr>
                <w:sz w:val="20"/>
                <w:szCs w:val="20"/>
              </w:rPr>
              <w:t>0</w:t>
            </w:r>
            <w:r>
              <w:rPr>
                <w:sz w:val="20"/>
                <w:szCs w:val="20"/>
              </w:rPr>
              <w:t>,000</w:t>
            </w:r>
          </w:p>
        </w:tc>
        <w:tc>
          <w:tcPr>
            <w:tcW w:w="1134" w:type="dxa"/>
            <w:tcBorders>
              <w:top w:val="nil"/>
              <w:left w:val="single" w:sz="8" w:space="0" w:color="auto"/>
              <w:bottom w:val="single" w:sz="8" w:space="0" w:color="auto"/>
              <w:right w:val="single" w:sz="8" w:space="0" w:color="auto"/>
            </w:tcBorders>
            <w:shd w:val="clear" w:color="auto" w:fill="auto"/>
            <w:noWrap/>
            <w:vAlign w:val="center"/>
          </w:tcPr>
          <w:p w14:paraId="291C5693" w14:textId="31BE5E0F" w:rsidR="0044214E" w:rsidRPr="00891152" w:rsidRDefault="00E51275" w:rsidP="0035113B">
            <w:pPr>
              <w:jc w:val="right"/>
              <w:rPr>
                <w:sz w:val="20"/>
                <w:szCs w:val="20"/>
              </w:rPr>
            </w:pPr>
            <w:r>
              <w:rPr>
                <w:sz w:val="20"/>
                <w:szCs w:val="20"/>
              </w:rPr>
              <w:t>2</w:t>
            </w:r>
            <w:r w:rsidR="00051370">
              <w:rPr>
                <w:sz w:val="20"/>
                <w:szCs w:val="20"/>
              </w:rPr>
              <w:t>0</w:t>
            </w:r>
            <w:r>
              <w:rPr>
                <w:sz w:val="20"/>
                <w:szCs w:val="20"/>
              </w:rPr>
              <w:t>,000</w:t>
            </w:r>
          </w:p>
        </w:tc>
        <w:tc>
          <w:tcPr>
            <w:tcW w:w="1276" w:type="dxa"/>
            <w:tcBorders>
              <w:top w:val="nil"/>
              <w:left w:val="single" w:sz="8" w:space="0" w:color="auto"/>
              <w:bottom w:val="single" w:sz="8" w:space="0" w:color="auto"/>
              <w:right w:val="single" w:sz="8" w:space="0" w:color="auto"/>
            </w:tcBorders>
            <w:shd w:val="clear" w:color="auto" w:fill="auto"/>
            <w:vAlign w:val="center"/>
          </w:tcPr>
          <w:p w14:paraId="3F321DE5" w14:textId="1D3E03D6" w:rsidR="0044214E" w:rsidRPr="00891152" w:rsidRDefault="00E51275" w:rsidP="0035113B">
            <w:pPr>
              <w:jc w:val="right"/>
              <w:rPr>
                <w:sz w:val="20"/>
                <w:szCs w:val="20"/>
              </w:rPr>
            </w:pPr>
            <w:r>
              <w:rPr>
                <w:sz w:val="20"/>
                <w:szCs w:val="20"/>
              </w:rPr>
              <w:t>60,000</w:t>
            </w:r>
          </w:p>
        </w:tc>
        <w:tc>
          <w:tcPr>
            <w:tcW w:w="1134" w:type="dxa"/>
            <w:tcBorders>
              <w:top w:val="nil"/>
              <w:left w:val="nil"/>
              <w:bottom w:val="single" w:sz="8" w:space="0" w:color="auto"/>
              <w:right w:val="single" w:sz="8" w:space="0" w:color="auto"/>
            </w:tcBorders>
            <w:shd w:val="clear" w:color="auto" w:fill="auto"/>
            <w:noWrap/>
            <w:vAlign w:val="center"/>
          </w:tcPr>
          <w:p w14:paraId="00B1A187" w14:textId="7C9B2C1E" w:rsidR="0044214E" w:rsidRPr="00891152" w:rsidRDefault="00E51275" w:rsidP="0035113B">
            <w:pPr>
              <w:jc w:val="right"/>
              <w:rPr>
                <w:sz w:val="20"/>
                <w:szCs w:val="20"/>
              </w:rPr>
            </w:pPr>
            <w:r>
              <w:rPr>
                <w:sz w:val="20"/>
                <w:szCs w:val="20"/>
              </w:rPr>
              <w:t>80,000</w:t>
            </w:r>
          </w:p>
        </w:tc>
      </w:tr>
      <w:tr w:rsidR="0044214E" w:rsidRPr="00891152" w14:paraId="7D498309" w14:textId="77777777" w:rsidTr="009A2532">
        <w:trPr>
          <w:trHeight w:val="255"/>
        </w:trPr>
        <w:tc>
          <w:tcPr>
            <w:tcW w:w="1314" w:type="dxa"/>
            <w:tcBorders>
              <w:top w:val="single" w:sz="8" w:space="0" w:color="auto"/>
              <w:left w:val="single" w:sz="8" w:space="0" w:color="auto"/>
              <w:bottom w:val="single" w:sz="4" w:space="0" w:color="auto"/>
              <w:right w:val="nil"/>
            </w:tcBorders>
            <w:shd w:val="clear" w:color="auto" w:fill="F2F2F2" w:themeFill="background1" w:themeFillShade="F2"/>
            <w:noWrap/>
            <w:vAlign w:val="center"/>
            <w:hideMark/>
          </w:tcPr>
          <w:p w14:paraId="274CA42A" w14:textId="77777777" w:rsidR="0044214E" w:rsidRPr="00891152" w:rsidRDefault="0044214E" w:rsidP="009A2532">
            <w:pPr>
              <w:rPr>
                <w:b/>
                <w:bCs/>
                <w:sz w:val="20"/>
                <w:szCs w:val="20"/>
              </w:rPr>
            </w:pPr>
            <w:r w:rsidRPr="00891152">
              <w:rPr>
                <w:b/>
                <w:bCs/>
                <w:sz w:val="20"/>
                <w:szCs w:val="20"/>
              </w:rPr>
              <w:t>Output 2.2</w:t>
            </w:r>
          </w:p>
        </w:tc>
        <w:tc>
          <w:tcPr>
            <w:tcW w:w="5954" w:type="dxa"/>
            <w:tcBorders>
              <w:top w:val="single" w:sz="8" w:space="0" w:color="auto"/>
              <w:left w:val="nil"/>
              <w:bottom w:val="single" w:sz="4" w:space="0" w:color="auto"/>
              <w:right w:val="nil"/>
            </w:tcBorders>
            <w:shd w:val="clear" w:color="auto" w:fill="F2F2F2" w:themeFill="background1" w:themeFillShade="F2"/>
            <w:noWrap/>
          </w:tcPr>
          <w:p w14:paraId="4242A923" w14:textId="067F5A78" w:rsidR="0044214E" w:rsidRPr="004B1CAF" w:rsidRDefault="004B1CAF" w:rsidP="00CB0611">
            <w:pPr>
              <w:rPr>
                <w:b/>
                <w:bCs/>
                <w:sz w:val="20"/>
                <w:szCs w:val="20"/>
              </w:rPr>
            </w:pPr>
            <w:r w:rsidRPr="004B1CAF">
              <w:rPr>
                <w:b/>
                <w:bCs/>
                <w:sz w:val="20"/>
                <w:szCs w:val="20"/>
              </w:rPr>
              <w:t>Strengthened capacity of existing national implementing institutions on negotiation skills and national preparatory process for COPs and other related meetings for the Rio conventions</w:t>
            </w:r>
          </w:p>
        </w:tc>
        <w:tc>
          <w:tcPr>
            <w:tcW w:w="992" w:type="dxa"/>
            <w:tcBorders>
              <w:top w:val="nil"/>
              <w:left w:val="single" w:sz="8" w:space="0" w:color="auto"/>
              <w:bottom w:val="single" w:sz="4" w:space="0" w:color="auto"/>
              <w:right w:val="dotted" w:sz="4" w:space="0" w:color="auto"/>
            </w:tcBorders>
            <w:shd w:val="clear" w:color="auto" w:fill="F2F2F2" w:themeFill="background1" w:themeFillShade="F2"/>
            <w:noWrap/>
            <w:vAlign w:val="center"/>
          </w:tcPr>
          <w:p w14:paraId="125F814E" w14:textId="1FF51B70" w:rsidR="0044214E" w:rsidRPr="00891152" w:rsidRDefault="0044214E" w:rsidP="0035113B">
            <w:pPr>
              <w:jc w:val="right"/>
              <w:rPr>
                <w:sz w:val="20"/>
                <w:szCs w:val="20"/>
              </w:rPr>
            </w:pPr>
          </w:p>
        </w:tc>
        <w:tc>
          <w:tcPr>
            <w:tcW w:w="1134" w:type="dxa"/>
            <w:tcBorders>
              <w:top w:val="nil"/>
              <w:left w:val="dotted" w:sz="4" w:space="0" w:color="auto"/>
              <w:bottom w:val="single" w:sz="4" w:space="0" w:color="auto"/>
              <w:right w:val="dotted" w:sz="4" w:space="0" w:color="auto"/>
            </w:tcBorders>
            <w:shd w:val="clear" w:color="auto" w:fill="F2F2F2" w:themeFill="background1" w:themeFillShade="F2"/>
            <w:noWrap/>
            <w:vAlign w:val="center"/>
          </w:tcPr>
          <w:p w14:paraId="74F03BCA" w14:textId="5D9B0AAB" w:rsidR="0044214E" w:rsidRPr="00891152" w:rsidRDefault="0044214E" w:rsidP="0035113B">
            <w:pPr>
              <w:jc w:val="right"/>
              <w:rPr>
                <w:sz w:val="20"/>
                <w:szCs w:val="20"/>
              </w:rPr>
            </w:pPr>
          </w:p>
        </w:tc>
        <w:tc>
          <w:tcPr>
            <w:tcW w:w="1134" w:type="dxa"/>
            <w:tcBorders>
              <w:top w:val="nil"/>
              <w:left w:val="dotted" w:sz="4" w:space="0" w:color="auto"/>
              <w:bottom w:val="single" w:sz="4" w:space="0" w:color="auto"/>
              <w:right w:val="nil"/>
            </w:tcBorders>
            <w:shd w:val="clear" w:color="auto" w:fill="F2F2F2" w:themeFill="background1" w:themeFillShade="F2"/>
            <w:noWrap/>
            <w:vAlign w:val="center"/>
          </w:tcPr>
          <w:p w14:paraId="3F32A5E6" w14:textId="1B45BE1C" w:rsidR="0044214E" w:rsidRPr="00891152" w:rsidRDefault="0044214E" w:rsidP="0035113B">
            <w:pPr>
              <w:jc w:val="right"/>
              <w:rPr>
                <w:sz w:val="20"/>
                <w:szCs w:val="20"/>
              </w:rPr>
            </w:pPr>
          </w:p>
        </w:tc>
        <w:tc>
          <w:tcPr>
            <w:tcW w:w="1134" w:type="dxa"/>
            <w:tcBorders>
              <w:top w:val="nil"/>
              <w:left w:val="single" w:sz="8" w:space="0" w:color="auto"/>
              <w:bottom w:val="single" w:sz="4" w:space="0" w:color="auto"/>
              <w:right w:val="single" w:sz="8" w:space="0" w:color="auto"/>
            </w:tcBorders>
            <w:shd w:val="clear" w:color="auto" w:fill="F2F2F2" w:themeFill="background1" w:themeFillShade="F2"/>
            <w:noWrap/>
            <w:vAlign w:val="center"/>
          </w:tcPr>
          <w:p w14:paraId="15134997" w14:textId="55F4614E" w:rsidR="0044214E" w:rsidRPr="00891152" w:rsidRDefault="0044214E" w:rsidP="0035113B">
            <w:pPr>
              <w:jc w:val="right"/>
              <w:rPr>
                <w:sz w:val="20"/>
                <w:szCs w:val="20"/>
              </w:rPr>
            </w:pPr>
          </w:p>
        </w:tc>
        <w:tc>
          <w:tcPr>
            <w:tcW w:w="1276" w:type="dxa"/>
            <w:tcBorders>
              <w:top w:val="nil"/>
              <w:left w:val="single" w:sz="8" w:space="0" w:color="auto"/>
              <w:bottom w:val="single" w:sz="4" w:space="0" w:color="auto"/>
              <w:right w:val="single" w:sz="8" w:space="0" w:color="auto"/>
            </w:tcBorders>
            <w:shd w:val="clear" w:color="auto" w:fill="F2F2F2" w:themeFill="background1" w:themeFillShade="F2"/>
            <w:noWrap/>
            <w:vAlign w:val="center"/>
          </w:tcPr>
          <w:p w14:paraId="1FFAE1F3" w14:textId="3E2614AF" w:rsidR="0044214E" w:rsidRPr="00891152" w:rsidRDefault="0044214E" w:rsidP="0035113B">
            <w:pPr>
              <w:jc w:val="right"/>
              <w:rPr>
                <w:sz w:val="20"/>
                <w:szCs w:val="20"/>
              </w:rPr>
            </w:pPr>
          </w:p>
        </w:tc>
        <w:tc>
          <w:tcPr>
            <w:tcW w:w="1134" w:type="dxa"/>
            <w:tcBorders>
              <w:top w:val="nil"/>
              <w:left w:val="nil"/>
              <w:bottom w:val="single" w:sz="4" w:space="0" w:color="auto"/>
              <w:right w:val="single" w:sz="8" w:space="0" w:color="auto"/>
            </w:tcBorders>
            <w:shd w:val="clear" w:color="auto" w:fill="F2F2F2" w:themeFill="background1" w:themeFillShade="F2"/>
            <w:noWrap/>
            <w:vAlign w:val="center"/>
          </w:tcPr>
          <w:p w14:paraId="76BAF4AD" w14:textId="72F1B7D3" w:rsidR="0044214E" w:rsidRPr="00891152" w:rsidRDefault="0044214E" w:rsidP="0035113B">
            <w:pPr>
              <w:jc w:val="right"/>
              <w:rPr>
                <w:sz w:val="20"/>
                <w:szCs w:val="20"/>
              </w:rPr>
            </w:pPr>
          </w:p>
        </w:tc>
      </w:tr>
      <w:tr w:rsidR="0044214E" w:rsidRPr="00891152" w14:paraId="15973463" w14:textId="77777777" w:rsidTr="009A2532">
        <w:trPr>
          <w:trHeight w:val="255"/>
        </w:trPr>
        <w:tc>
          <w:tcPr>
            <w:tcW w:w="1314" w:type="dxa"/>
            <w:tcBorders>
              <w:top w:val="nil"/>
              <w:left w:val="single" w:sz="8" w:space="0" w:color="auto"/>
              <w:bottom w:val="single" w:sz="4" w:space="0" w:color="auto"/>
              <w:right w:val="nil"/>
            </w:tcBorders>
            <w:shd w:val="clear" w:color="auto" w:fill="auto"/>
            <w:noWrap/>
            <w:hideMark/>
          </w:tcPr>
          <w:p w14:paraId="0834E995" w14:textId="77777777" w:rsidR="0044214E" w:rsidRPr="00891152" w:rsidRDefault="0044214E" w:rsidP="00CB0611">
            <w:pPr>
              <w:rPr>
                <w:sz w:val="20"/>
                <w:szCs w:val="20"/>
              </w:rPr>
            </w:pPr>
            <w:r w:rsidRPr="00891152">
              <w:rPr>
                <w:sz w:val="20"/>
                <w:szCs w:val="20"/>
              </w:rPr>
              <w:t>2.2.1</w:t>
            </w:r>
          </w:p>
        </w:tc>
        <w:tc>
          <w:tcPr>
            <w:tcW w:w="5954" w:type="dxa"/>
            <w:tcBorders>
              <w:top w:val="nil"/>
              <w:left w:val="nil"/>
              <w:bottom w:val="single" w:sz="4" w:space="0" w:color="auto"/>
              <w:right w:val="nil"/>
            </w:tcBorders>
            <w:shd w:val="clear" w:color="auto" w:fill="auto"/>
            <w:noWrap/>
          </w:tcPr>
          <w:p w14:paraId="70F1AF99" w14:textId="12E97501" w:rsidR="0044214E" w:rsidRPr="00891152" w:rsidRDefault="00D918C8" w:rsidP="00CB0611">
            <w:pPr>
              <w:rPr>
                <w:sz w:val="18"/>
                <w:szCs w:val="18"/>
              </w:rPr>
            </w:pPr>
            <w:r w:rsidRPr="00D918C8">
              <w:rPr>
                <w:sz w:val="18"/>
                <w:szCs w:val="18"/>
              </w:rPr>
              <w:t>Review obligations from MEAs</w:t>
            </w:r>
          </w:p>
        </w:tc>
        <w:tc>
          <w:tcPr>
            <w:tcW w:w="992" w:type="dxa"/>
            <w:tcBorders>
              <w:top w:val="nil"/>
              <w:left w:val="single" w:sz="8" w:space="0" w:color="auto"/>
              <w:bottom w:val="single" w:sz="4" w:space="0" w:color="auto"/>
              <w:right w:val="dotted" w:sz="4" w:space="0" w:color="auto"/>
            </w:tcBorders>
            <w:shd w:val="clear" w:color="auto" w:fill="auto"/>
            <w:noWrap/>
            <w:vAlign w:val="center"/>
          </w:tcPr>
          <w:p w14:paraId="02EA82D0" w14:textId="6F2B262F" w:rsidR="0044214E" w:rsidRPr="00891152" w:rsidRDefault="00051370" w:rsidP="0035113B">
            <w:pPr>
              <w:jc w:val="right"/>
              <w:rPr>
                <w:sz w:val="20"/>
                <w:szCs w:val="20"/>
              </w:rPr>
            </w:pPr>
            <w:r>
              <w:rPr>
                <w:sz w:val="20"/>
                <w:szCs w:val="20"/>
              </w:rPr>
              <w:t>15</w:t>
            </w:r>
            <w:r w:rsidR="00E51275">
              <w:rPr>
                <w:sz w:val="20"/>
                <w:szCs w:val="20"/>
              </w:rPr>
              <w:t>,000</w:t>
            </w:r>
          </w:p>
        </w:tc>
        <w:tc>
          <w:tcPr>
            <w:tcW w:w="1134" w:type="dxa"/>
            <w:tcBorders>
              <w:top w:val="nil"/>
              <w:left w:val="dotted" w:sz="4" w:space="0" w:color="auto"/>
              <w:bottom w:val="single" w:sz="4" w:space="0" w:color="auto"/>
              <w:right w:val="dotted" w:sz="4" w:space="0" w:color="auto"/>
            </w:tcBorders>
            <w:shd w:val="clear" w:color="auto" w:fill="auto"/>
            <w:noWrap/>
            <w:vAlign w:val="center"/>
          </w:tcPr>
          <w:p w14:paraId="79A90D59" w14:textId="7037AB66" w:rsidR="0044214E" w:rsidRPr="00891152" w:rsidRDefault="0044214E" w:rsidP="0035113B">
            <w:pPr>
              <w:jc w:val="right"/>
              <w:rPr>
                <w:sz w:val="20"/>
                <w:szCs w:val="20"/>
              </w:rPr>
            </w:pPr>
          </w:p>
        </w:tc>
        <w:tc>
          <w:tcPr>
            <w:tcW w:w="1134" w:type="dxa"/>
            <w:tcBorders>
              <w:top w:val="nil"/>
              <w:left w:val="dotted" w:sz="4" w:space="0" w:color="auto"/>
              <w:bottom w:val="single" w:sz="4" w:space="0" w:color="auto"/>
              <w:right w:val="nil"/>
            </w:tcBorders>
            <w:shd w:val="clear" w:color="auto" w:fill="auto"/>
            <w:noWrap/>
            <w:vAlign w:val="center"/>
          </w:tcPr>
          <w:p w14:paraId="6571FA7B" w14:textId="310A38F4" w:rsidR="0044214E" w:rsidRPr="00891152" w:rsidRDefault="0044214E" w:rsidP="0035113B">
            <w:pPr>
              <w:jc w:val="right"/>
              <w:rPr>
                <w:sz w:val="20"/>
                <w:szCs w:val="20"/>
              </w:rPr>
            </w:pPr>
          </w:p>
        </w:tc>
        <w:tc>
          <w:tcPr>
            <w:tcW w:w="1134" w:type="dxa"/>
            <w:tcBorders>
              <w:top w:val="nil"/>
              <w:left w:val="single" w:sz="8" w:space="0" w:color="auto"/>
              <w:bottom w:val="single" w:sz="4" w:space="0" w:color="auto"/>
              <w:right w:val="single" w:sz="8" w:space="0" w:color="auto"/>
            </w:tcBorders>
            <w:shd w:val="clear" w:color="auto" w:fill="auto"/>
            <w:noWrap/>
            <w:vAlign w:val="center"/>
          </w:tcPr>
          <w:p w14:paraId="60A327DC" w14:textId="6564D6E0" w:rsidR="0044214E" w:rsidRPr="00891152" w:rsidRDefault="00051370" w:rsidP="0035113B">
            <w:pPr>
              <w:jc w:val="right"/>
              <w:rPr>
                <w:sz w:val="20"/>
                <w:szCs w:val="20"/>
              </w:rPr>
            </w:pPr>
            <w:r>
              <w:rPr>
                <w:sz w:val="20"/>
                <w:szCs w:val="20"/>
              </w:rPr>
              <w:t>15</w:t>
            </w:r>
            <w:r w:rsidR="00E51275">
              <w:rPr>
                <w:sz w:val="20"/>
                <w:szCs w:val="20"/>
              </w:rPr>
              <w:t>,000</w:t>
            </w:r>
          </w:p>
        </w:tc>
        <w:tc>
          <w:tcPr>
            <w:tcW w:w="1276" w:type="dxa"/>
            <w:tcBorders>
              <w:top w:val="single" w:sz="4" w:space="0" w:color="auto"/>
              <w:left w:val="single" w:sz="8" w:space="0" w:color="auto"/>
              <w:bottom w:val="single" w:sz="4" w:space="0" w:color="auto"/>
              <w:right w:val="single" w:sz="8" w:space="0" w:color="auto"/>
            </w:tcBorders>
            <w:shd w:val="clear" w:color="auto" w:fill="auto"/>
            <w:vAlign w:val="center"/>
          </w:tcPr>
          <w:p w14:paraId="6E3D0154" w14:textId="1332C2AE" w:rsidR="0044214E" w:rsidRPr="00891152" w:rsidRDefault="00E51275" w:rsidP="0035113B">
            <w:pPr>
              <w:jc w:val="right"/>
              <w:rPr>
                <w:sz w:val="20"/>
                <w:szCs w:val="20"/>
              </w:rPr>
            </w:pPr>
            <w:r>
              <w:rPr>
                <w:sz w:val="20"/>
                <w:szCs w:val="20"/>
              </w:rPr>
              <w:t>30,000</w:t>
            </w:r>
          </w:p>
        </w:tc>
        <w:tc>
          <w:tcPr>
            <w:tcW w:w="1134" w:type="dxa"/>
            <w:tcBorders>
              <w:top w:val="nil"/>
              <w:left w:val="nil"/>
              <w:bottom w:val="single" w:sz="4" w:space="0" w:color="auto"/>
              <w:right w:val="single" w:sz="8" w:space="0" w:color="auto"/>
            </w:tcBorders>
            <w:shd w:val="clear" w:color="auto" w:fill="auto"/>
            <w:noWrap/>
            <w:vAlign w:val="center"/>
          </w:tcPr>
          <w:p w14:paraId="3568EEA0" w14:textId="68944EAD" w:rsidR="0044214E" w:rsidRPr="00891152" w:rsidRDefault="00051370" w:rsidP="0035113B">
            <w:pPr>
              <w:jc w:val="right"/>
              <w:rPr>
                <w:sz w:val="20"/>
                <w:szCs w:val="20"/>
              </w:rPr>
            </w:pPr>
            <w:r>
              <w:rPr>
                <w:sz w:val="20"/>
                <w:szCs w:val="20"/>
              </w:rPr>
              <w:t>45</w:t>
            </w:r>
            <w:r w:rsidR="00E51275">
              <w:rPr>
                <w:sz w:val="20"/>
                <w:szCs w:val="20"/>
              </w:rPr>
              <w:t>,000</w:t>
            </w:r>
          </w:p>
        </w:tc>
      </w:tr>
      <w:tr w:rsidR="0044214E" w:rsidRPr="00891152" w14:paraId="49C85B20" w14:textId="77777777" w:rsidTr="009A2532">
        <w:trPr>
          <w:trHeight w:val="255"/>
        </w:trPr>
        <w:tc>
          <w:tcPr>
            <w:tcW w:w="1314" w:type="dxa"/>
            <w:tcBorders>
              <w:top w:val="nil"/>
              <w:left w:val="single" w:sz="8" w:space="0" w:color="auto"/>
              <w:bottom w:val="single" w:sz="4" w:space="0" w:color="auto"/>
              <w:right w:val="nil"/>
            </w:tcBorders>
            <w:shd w:val="clear" w:color="auto" w:fill="auto"/>
            <w:noWrap/>
            <w:hideMark/>
          </w:tcPr>
          <w:p w14:paraId="64C17FA5" w14:textId="77777777" w:rsidR="0044214E" w:rsidRPr="00891152" w:rsidRDefault="0044214E" w:rsidP="00CB0611">
            <w:pPr>
              <w:rPr>
                <w:sz w:val="20"/>
                <w:szCs w:val="20"/>
              </w:rPr>
            </w:pPr>
            <w:r w:rsidRPr="00891152">
              <w:rPr>
                <w:sz w:val="20"/>
                <w:szCs w:val="20"/>
              </w:rPr>
              <w:t>2.2.2</w:t>
            </w:r>
          </w:p>
        </w:tc>
        <w:tc>
          <w:tcPr>
            <w:tcW w:w="5954" w:type="dxa"/>
            <w:tcBorders>
              <w:top w:val="nil"/>
              <w:left w:val="nil"/>
              <w:bottom w:val="single" w:sz="4" w:space="0" w:color="auto"/>
              <w:right w:val="nil"/>
            </w:tcBorders>
            <w:shd w:val="clear" w:color="auto" w:fill="auto"/>
            <w:noWrap/>
          </w:tcPr>
          <w:p w14:paraId="6E4ADA4B" w14:textId="3A08CC98" w:rsidR="0044214E" w:rsidRPr="00891152" w:rsidRDefault="00D918C8" w:rsidP="00CB0611">
            <w:pPr>
              <w:rPr>
                <w:sz w:val="18"/>
                <w:szCs w:val="18"/>
              </w:rPr>
            </w:pPr>
            <w:r w:rsidRPr="00D918C8">
              <w:rPr>
                <w:sz w:val="18"/>
                <w:szCs w:val="18"/>
              </w:rPr>
              <w:t>Assess institutional mechanisms in place to implement MEAs</w:t>
            </w:r>
          </w:p>
        </w:tc>
        <w:tc>
          <w:tcPr>
            <w:tcW w:w="992" w:type="dxa"/>
            <w:tcBorders>
              <w:top w:val="nil"/>
              <w:left w:val="single" w:sz="8" w:space="0" w:color="auto"/>
              <w:bottom w:val="single" w:sz="4" w:space="0" w:color="auto"/>
              <w:right w:val="dotted" w:sz="4" w:space="0" w:color="auto"/>
            </w:tcBorders>
            <w:shd w:val="clear" w:color="auto" w:fill="auto"/>
            <w:noWrap/>
            <w:vAlign w:val="center"/>
          </w:tcPr>
          <w:p w14:paraId="48A56B07" w14:textId="1C9B33FE" w:rsidR="0044214E" w:rsidRPr="00891152" w:rsidRDefault="00357CEB" w:rsidP="0035113B">
            <w:pPr>
              <w:jc w:val="right"/>
              <w:rPr>
                <w:sz w:val="20"/>
                <w:szCs w:val="20"/>
              </w:rPr>
            </w:pPr>
            <w:r>
              <w:rPr>
                <w:sz w:val="20"/>
                <w:szCs w:val="20"/>
              </w:rPr>
              <w:t>1</w:t>
            </w:r>
            <w:r w:rsidR="00051370">
              <w:rPr>
                <w:sz w:val="20"/>
                <w:szCs w:val="20"/>
              </w:rPr>
              <w:t>5</w:t>
            </w:r>
            <w:r w:rsidR="00E51275">
              <w:rPr>
                <w:sz w:val="20"/>
                <w:szCs w:val="20"/>
              </w:rPr>
              <w:t>,000</w:t>
            </w:r>
          </w:p>
        </w:tc>
        <w:tc>
          <w:tcPr>
            <w:tcW w:w="1134" w:type="dxa"/>
            <w:tcBorders>
              <w:top w:val="nil"/>
              <w:left w:val="dotted" w:sz="4" w:space="0" w:color="auto"/>
              <w:bottom w:val="single" w:sz="4" w:space="0" w:color="auto"/>
              <w:right w:val="dotted" w:sz="4" w:space="0" w:color="auto"/>
            </w:tcBorders>
            <w:shd w:val="clear" w:color="auto" w:fill="auto"/>
            <w:noWrap/>
            <w:vAlign w:val="center"/>
          </w:tcPr>
          <w:p w14:paraId="0D07C815" w14:textId="16D42311" w:rsidR="0044214E" w:rsidRPr="00891152" w:rsidRDefault="00C3139B" w:rsidP="0035113B">
            <w:pPr>
              <w:jc w:val="right"/>
              <w:rPr>
                <w:sz w:val="20"/>
                <w:szCs w:val="20"/>
              </w:rPr>
            </w:pPr>
            <w:r>
              <w:rPr>
                <w:sz w:val="20"/>
                <w:szCs w:val="20"/>
              </w:rPr>
              <w:t>5,000</w:t>
            </w:r>
          </w:p>
        </w:tc>
        <w:tc>
          <w:tcPr>
            <w:tcW w:w="1134" w:type="dxa"/>
            <w:tcBorders>
              <w:top w:val="nil"/>
              <w:left w:val="dotted" w:sz="4" w:space="0" w:color="auto"/>
              <w:bottom w:val="single" w:sz="4" w:space="0" w:color="auto"/>
              <w:right w:val="nil"/>
            </w:tcBorders>
            <w:shd w:val="clear" w:color="auto" w:fill="auto"/>
            <w:noWrap/>
            <w:vAlign w:val="center"/>
          </w:tcPr>
          <w:p w14:paraId="7E938D9D" w14:textId="04ADD51D" w:rsidR="0044214E" w:rsidRPr="00891152" w:rsidRDefault="0044214E" w:rsidP="0035113B">
            <w:pPr>
              <w:jc w:val="right"/>
              <w:rPr>
                <w:sz w:val="20"/>
                <w:szCs w:val="20"/>
              </w:rPr>
            </w:pPr>
          </w:p>
        </w:tc>
        <w:tc>
          <w:tcPr>
            <w:tcW w:w="1134" w:type="dxa"/>
            <w:tcBorders>
              <w:top w:val="nil"/>
              <w:left w:val="single" w:sz="8" w:space="0" w:color="auto"/>
              <w:bottom w:val="single" w:sz="4" w:space="0" w:color="auto"/>
              <w:right w:val="single" w:sz="8" w:space="0" w:color="auto"/>
            </w:tcBorders>
            <w:shd w:val="clear" w:color="auto" w:fill="auto"/>
            <w:noWrap/>
            <w:vAlign w:val="center"/>
          </w:tcPr>
          <w:p w14:paraId="7DACC4E1" w14:textId="09265565" w:rsidR="0044214E" w:rsidRPr="00891152" w:rsidRDefault="00E51275" w:rsidP="0035113B">
            <w:pPr>
              <w:jc w:val="right"/>
              <w:rPr>
                <w:sz w:val="20"/>
                <w:szCs w:val="20"/>
              </w:rPr>
            </w:pPr>
            <w:r>
              <w:rPr>
                <w:sz w:val="20"/>
                <w:szCs w:val="20"/>
              </w:rPr>
              <w:t>2</w:t>
            </w:r>
            <w:r w:rsidR="00051370">
              <w:rPr>
                <w:sz w:val="20"/>
                <w:szCs w:val="20"/>
              </w:rPr>
              <w:t>0</w:t>
            </w:r>
            <w:r>
              <w:rPr>
                <w:sz w:val="20"/>
                <w:szCs w:val="20"/>
              </w:rPr>
              <w:t>,000</w:t>
            </w:r>
          </w:p>
        </w:tc>
        <w:tc>
          <w:tcPr>
            <w:tcW w:w="1276" w:type="dxa"/>
            <w:tcBorders>
              <w:top w:val="nil"/>
              <w:left w:val="single" w:sz="8" w:space="0" w:color="auto"/>
              <w:bottom w:val="single" w:sz="4" w:space="0" w:color="auto"/>
              <w:right w:val="single" w:sz="8" w:space="0" w:color="auto"/>
            </w:tcBorders>
            <w:shd w:val="clear" w:color="auto" w:fill="auto"/>
            <w:vAlign w:val="center"/>
          </w:tcPr>
          <w:p w14:paraId="6809EDE3" w14:textId="03DDAFCE" w:rsidR="0044214E" w:rsidRPr="00891152" w:rsidRDefault="00E51275" w:rsidP="0035113B">
            <w:pPr>
              <w:jc w:val="right"/>
              <w:rPr>
                <w:sz w:val="20"/>
                <w:szCs w:val="20"/>
              </w:rPr>
            </w:pPr>
            <w:r>
              <w:rPr>
                <w:sz w:val="20"/>
                <w:szCs w:val="20"/>
              </w:rPr>
              <w:t>50,000</w:t>
            </w:r>
          </w:p>
        </w:tc>
        <w:tc>
          <w:tcPr>
            <w:tcW w:w="1134" w:type="dxa"/>
            <w:tcBorders>
              <w:top w:val="nil"/>
              <w:left w:val="nil"/>
              <w:bottom w:val="single" w:sz="4" w:space="0" w:color="auto"/>
              <w:right w:val="single" w:sz="8" w:space="0" w:color="auto"/>
            </w:tcBorders>
            <w:shd w:val="clear" w:color="auto" w:fill="auto"/>
            <w:noWrap/>
            <w:vAlign w:val="center"/>
          </w:tcPr>
          <w:p w14:paraId="5FF80AEF" w14:textId="1EA6A70F" w:rsidR="0044214E" w:rsidRPr="00891152" w:rsidRDefault="00E51275" w:rsidP="0035113B">
            <w:pPr>
              <w:jc w:val="right"/>
              <w:rPr>
                <w:sz w:val="20"/>
                <w:szCs w:val="20"/>
              </w:rPr>
            </w:pPr>
            <w:r>
              <w:rPr>
                <w:sz w:val="20"/>
                <w:szCs w:val="20"/>
              </w:rPr>
              <w:t>7</w:t>
            </w:r>
            <w:r w:rsidR="00051370">
              <w:rPr>
                <w:sz w:val="20"/>
                <w:szCs w:val="20"/>
              </w:rPr>
              <w:t>0</w:t>
            </w:r>
            <w:r>
              <w:rPr>
                <w:sz w:val="20"/>
                <w:szCs w:val="20"/>
              </w:rPr>
              <w:t>,000</w:t>
            </w:r>
          </w:p>
        </w:tc>
      </w:tr>
      <w:tr w:rsidR="0044214E" w:rsidRPr="00891152" w14:paraId="4FF3DB70" w14:textId="77777777" w:rsidTr="009A2532">
        <w:trPr>
          <w:trHeight w:val="255"/>
        </w:trPr>
        <w:tc>
          <w:tcPr>
            <w:tcW w:w="1314" w:type="dxa"/>
            <w:tcBorders>
              <w:top w:val="nil"/>
              <w:left w:val="single" w:sz="8" w:space="0" w:color="auto"/>
              <w:bottom w:val="single" w:sz="4" w:space="0" w:color="auto"/>
              <w:right w:val="nil"/>
            </w:tcBorders>
            <w:shd w:val="clear" w:color="auto" w:fill="auto"/>
            <w:noWrap/>
            <w:hideMark/>
          </w:tcPr>
          <w:p w14:paraId="265CAE79" w14:textId="77777777" w:rsidR="0044214E" w:rsidRPr="00891152" w:rsidRDefault="0044214E" w:rsidP="00CB0611">
            <w:pPr>
              <w:rPr>
                <w:sz w:val="20"/>
                <w:szCs w:val="20"/>
              </w:rPr>
            </w:pPr>
            <w:r w:rsidRPr="00891152">
              <w:rPr>
                <w:sz w:val="20"/>
                <w:szCs w:val="20"/>
              </w:rPr>
              <w:t>2.2.3</w:t>
            </w:r>
          </w:p>
        </w:tc>
        <w:tc>
          <w:tcPr>
            <w:tcW w:w="5954" w:type="dxa"/>
            <w:tcBorders>
              <w:top w:val="nil"/>
              <w:left w:val="nil"/>
              <w:bottom w:val="single" w:sz="4" w:space="0" w:color="auto"/>
              <w:right w:val="nil"/>
            </w:tcBorders>
            <w:shd w:val="clear" w:color="auto" w:fill="auto"/>
            <w:noWrap/>
          </w:tcPr>
          <w:p w14:paraId="4C9E153F" w14:textId="46FE77FB" w:rsidR="0044214E" w:rsidRPr="00891152" w:rsidRDefault="00D918C8" w:rsidP="00D918C8">
            <w:pPr>
              <w:rPr>
                <w:sz w:val="18"/>
                <w:szCs w:val="18"/>
              </w:rPr>
            </w:pPr>
            <w:r w:rsidRPr="00D918C8">
              <w:rPr>
                <w:sz w:val="18"/>
                <w:szCs w:val="18"/>
              </w:rPr>
              <w:t>Design a training programme on MEAs, their global processes and the main issues being negotiated</w:t>
            </w:r>
          </w:p>
        </w:tc>
        <w:tc>
          <w:tcPr>
            <w:tcW w:w="992" w:type="dxa"/>
            <w:tcBorders>
              <w:top w:val="nil"/>
              <w:left w:val="single" w:sz="8" w:space="0" w:color="auto"/>
              <w:bottom w:val="single" w:sz="4" w:space="0" w:color="auto"/>
              <w:right w:val="dotted" w:sz="4" w:space="0" w:color="auto"/>
            </w:tcBorders>
            <w:shd w:val="clear" w:color="auto" w:fill="auto"/>
            <w:noWrap/>
            <w:vAlign w:val="center"/>
          </w:tcPr>
          <w:p w14:paraId="67A2020D" w14:textId="7E13B381" w:rsidR="0044214E" w:rsidRPr="00891152" w:rsidRDefault="00E51275" w:rsidP="0035113B">
            <w:pPr>
              <w:jc w:val="right"/>
              <w:rPr>
                <w:sz w:val="20"/>
                <w:szCs w:val="20"/>
              </w:rPr>
            </w:pPr>
            <w:r>
              <w:rPr>
                <w:sz w:val="20"/>
                <w:szCs w:val="20"/>
              </w:rPr>
              <w:t>10,000</w:t>
            </w:r>
          </w:p>
        </w:tc>
        <w:tc>
          <w:tcPr>
            <w:tcW w:w="1134" w:type="dxa"/>
            <w:tcBorders>
              <w:top w:val="nil"/>
              <w:left w:val="dotted" w:sz="4" w:space="0" w:color="auto"/>
              <w:bottom w:val="single" w:sz="4" w:space="0" w:color="auto"/>
              <w:right w:val="dotted" w:sz="4" w:space="0" w:color="auto"/>
            </w:tcBorders>
            <w:shd w:val="clear" w:color="auto" w:fill="auto"/>
            <w:noWrap/>
            <w:vAlign w:val="center"/>
          </w:tcPr>
          <w:p w14:paraId="4D35A9B4" w14:textId="577550A5" w:rsidR="0044214E" w:rsidRPr="00891152" w:rsidRDefault="00E51275" w:rsidP="0035113B">
            <w:pPr>
              <w:jc w:val="right"/>
              <w:rPr>
                <w:sz w:val="20"/>
                <w:szCs w:val="20"/>
              </w:rPr>
            </w:pPr>
            <w:r>
              <w:rPr>
                <w:sz w:val="20"/>
                <w:szCs w:val="20"/>
              </w:rPr>
              <w:t>20,000</w:t>
            </w:r>
          </w:p>
        </w:tc>
        <w:tc>
          <w:tcPr>
            <w:tcW w:w="1134" w:type="dxa"/>
            <w:tcBorders>
              <w:top w:val="nil"/>
              <w:left w:val="dotted" w:sz="4" w:space="0" w:color="auto"/>
              <w:bottom w:val="single" w:sz="4" w:space="0" w:color="auto"/>
              <w:right w:val="nil"/>
            </w:tcBorders>
            <w:shd w:val="clear" w:color="auto" w:fill="auto"/>
            <w:noWrap/>
            <w:vAlign w:val="center"/>
          </w:tcPr>
          <w:p w14:paraId="1EBC3755" w14:textId="5EE72E24" w:rsidR="0044214E" w:rsidRPr="00891152" w:rsidRDefault="00C3139B" w:rsidP="0035113B">
            <w:pPr>
              <w:jc w:val="right"/>
              <w:rPr>
                <w:sz w:val="20"/>
                <w:szCs w:val="20"/>
              </w:rPr>
            </w:pPr>
            <w:r>
              <w:rPr>
                <w:sz w:val="20"/>
                <w:szCs w:val="20"/>
              </w:rPr>
              <w:t>1</w:t>
            </w:r>
            <w:r w:rsidR="00051370">
              <w:rPr>
                <w:sz w:val="20"/>
                <w:szCs w:val="20"/>
              </w:rPr>
              <w:t>6</w:t>
            </w:r>
            <w:r w:rsidR="00E51275">
              <w:rPr>
                <w:sz w:val="20"/>
                <w:szCs w:val="20"/>
              </w:rPr>
              <w:t>,</w:t>
            </w:r>
            <w:r w:rsidR="00051370">
              <w:rPr>
                <w:sz w:val="20"/>
                <w:szCs w:val="20"/>
              </w:rPr>
              <w:t>45</w:t>
            </w:r>
            <w:r w:rsidR="00E51275">
              <w:rPr>
                <w:sz w:val="20"/>
                <w:szCs w:val="20"/>
              </w:rPr>
              <w:t>0</w:t>
            </w:r>
          </w:p>
        </w:tc>
        <w:tc>
          <w:tcPr>
            <w:tcW w:w="1134" w:type="dxa"/>
            <w:tcBorders>
              <w:top w:val="nil"/>
              <w:left w:val="single" w:sz="8" w:space="0" w:color="auto"/>
              <w:bottom w:val="single" w:sz="4" w:space="0" w:color="auto"/>
              <w:right w:val="single" w:sz="8" w:space="0" w:color="auto"/>
            </w:tcBorders>
            <w:shd w:val="clear" w:color="auto" w:fill="auto"/>
            <w:noWrap/>
            <w:vAlign w:val="center"/>
          </w:tcPr>
          <w:p w14:paraId="35A382A9" w14:textId="2BF30536" w:rsidR="0044214E" w:rsidRPr="00891152" w:rsidRDefault="00C3139B" w:rsidP="0035113B">
            <w:pPr>
              <w:jc w:val="right"/>
              <w:rPr>
                <w:sz w:val="20"/>
                <w:szCs w:val="20"/>
              </w:rPr>
            </w:pPr>
            <w:r>
              <w:rPr>
                <w:sz w:val="20"/>
                <w:szCs w:val="20"/>
              </w:rPr>
              <w:t>4</w:t>
            </w:r>
            <w:r w:rsidR="00051370">
              <w:rPr>
                <w:sz w:val="20"/>
                <w:szCs w:val="20"/>
              </w:rPr>
              <w:t>6</w:t>
            </w:r>
            <w:r w:rsidR="00E51275">
              <w:rPr>
                <w:sz w:val="20"/>
                <w:szCs w:val="20"/>
              </w:rPr>
              <w:t>,</w:t>
            </w:r>
            <w:r w:rsidR="00051370">
              <w:rPr>
                <w:sz w:val="20"/>
                <w:szCs w:val="20"/>
              </w:rPr>
              <w:t>45</w:t>
            </w:r>
            <w:r w:rsidR="00E51275">
              <w:rPr>
                <w:sz w:val="20"/>
                <w:szCs w:val="20"/>
              </w:rPr>
              <w:t>0</w:t>
            </w:r>
          </w:p>
        </w:tc>
        <w:tc>
          <w:tcPr>
            <w:tcW w:w="1276" w:type="dxa"/>
            <w:tcBorders>
              <w:top w:val="nil"/>
              <w:left w:val="single" w:sz="8" w:space="0" w:color="auto"/>
              <w:bottom w:val="single" w:sz="4" w:space="0" w:color="auto"/>
              <w:right w:val="single" w:sz="8" w:space="0" w:color="auto"/>
            </w:tcBorders>
            <w:shd w:val="clear" w:color="auto" w:fill="auto"/>
            <w:vAlign w:val="center"/>
          </w:tcPr>
          <w:p w14:paraId="5CD84B82" w14:textId="6AAE1187" w:rsidR="0044214E" w:rsidRPr="00891152" w:rsidRDefault="00E51275" w:rsidP="0035113B">
            <w:pPr>
              <w:jc w:val="right"/>
              <w:rPr>
                <w:sz w:val="20"/>
                <w:szCs w:val="20"/>
              </w:rPr>
            </w:pPr>
            <w:r>
              <w:rPr>
                <w:sz w:val="20"/>
                <w:szCs w:val="20"/>
              </w:rPr>
              <w:t>40,000</w:t>
            </w:r>
          </w:p>
        </w:tc>
        <w:tc>
          <w:tcPr>
            <w:tcW w:w="1134" w:type="dxa"/>
            <w:tcBorders>
              <w:top w:val="nil"/>
              <w:left w:val="nil"/>
              <w:bottom w:val="single" w:sz="4" w:space="0" w:color="auto"/>
              <w:right w:val="single" w:sz="8" w:space="0" w:color="auto"/>
            </w:tcBorders>
            <w:shd w:val="clear" w:color="auto" w:fill="auto"/>
            <w:noWrap/>
            <w:vAlign w:val="center"/>
          </w:tcPr>
          <w:p w14:paraId="70D5AA51" w14:textId="34701AA5" w:rsidR="0044214E" w:rsidRPr="00891152" w:rsidRDefault="00C3139B" w:rsidP="0035113B">
            <w:pPr>
              <w:jc w:val="right"/>
              <w:rPr>
                <w:sz w:val="20"/>
                <w:szCs w:val="20"/>
              </w:rPr>
            </w:pPr>
            <w:r>
              <w:rPr>
                <w:sz w:val="20"/>
                <w:szCs w:val="20"/>
              </w:rPr>
              <w:t>8</w:t>
            </w:r>
            <w:r w:rsidR="00051370">
              <w:rPr>
                <w:sz w:val="20"/>
                <w:szCs w:val="20"/>
              </w:rPr>
              <w:t>6</w:t>
            </w:r>
            <w:r w:rsidR="00E51275">
              <w:rPr>
                <w:sz w:val="20"/>
                <w:szCs w:val="20"/>
              </w:rPr>
              <w:t>,</w:t>
            </w:r>
            <w:r w:rsidR="00051370">
              <w:rPr>
                <w:sz w:val="20"/>
                <w:szCs w:val="20"/>
              </w:rPr>
              <w:t>45</w:t>
            </w:r>
            <w:r w:rsidR="00E51275">
              <w:rPr>
                <w:sz w:val="20"/>
                <w:szCs w:val="20"/>
              </w:rPr>
              <w:t>0</w:t>
            </w:r>
          </w:p>
        </w:tc>
      </w:tr>
      <w:tr w:rsidR="0044214E" w:rsidRPr="00891152" w14:paraId="03D0516F" w14:textId="77777777" w:rsidTr="009A2532">
        <w:trPr>
          <w:trHeight w:val="270"/>
        </w:trPr>
        <w:tc>
          <w:tcPr>
            <w:tcW w:w="1314" w:type="dxa"/>
            <w:tcBorders>
              <w:top w:val="nil"/>
              <w:left w:val="single" w:sz="8" w:space="0" w:color="auto"/>
              <w:bottom w:val="nil"/>
              <w:right w:val="nil"/>
            </w:tcBorders>
            <w:shd w:val="clear" w:color="auto" w:fill="auto"/>
            <w:noWrap/>
            <w:hideMark/>
          </w:tcPr>
          <w:p w14:paraId="593634D2" w14:textId="77777777" w:rsidR="0044214E" w:rsidRPr="00891152" w:rsidRDefault="0044214E" w:rsidP="00CB0611">
            <w:pPr>
              <w:rPr>
                <w:sz w:val="20"/>
                <w:szCs w:val="20"/>
              </w:rPr>
            </w:pPr>
            <w:r w:rsidRPr="00891152">
              <w:rPr>
                <w:sz w:val="20"/>
                <w:szCs w:val="20"/>
              </w:rPr>
              <w:t>2.2.4</w:t>
            </w:r>
          </w:p>
        </w:tc>
        <w:tc>
          <w:tcPr>
            <w:tcW w:w="5954" w:type="dxa"/>
            <w:tcBorders>
              <w:top w:val="nil"/>
              <w:left w:val="nil"/>
              <w:bottom w:val="nil"/>
              <w:right w:val="nil"/>
            </w:tcBorders>
            <w:shd w:val="clear" w:color="auto" w:fill="auto"/>
            <w:noWrap/>
          </w:tcPr>
          <w:p w14:paraId="0F955407" w14:textId="28D74334" w:rsidR="0044214E" w:rsidRPr="00891152" w:rsidRDefault="00D918C8" w:rsidP="00CB0611">
            <w:pPr>
              <w:rPr>
                <w:sz w:val="18"/>
                <w:szCs w:val="18"/>
              </w:rPr>
            </w:pPr>
            <w:r w:rsidRPr="00D918C8">
              <w:rPr>
                <w:sz w:val="18"/>
                <w:szCs w:val="18"/>
              </w:rPr>
              <w:t>Deliver training activities to staff in institutions mandated to implement MEAs</w:t>
            </w:r>
          </w:p>
        </w:tc>
        <w:tc>
          <w:tcPr>
            <w:tcW w:w="992" w:type="dxa"/>
            <w:tcBorders>
              <w:top w:val="nil"/>
              <w:left w:val="single" w:sz="8" w:space="0" w:color="auto"/>
              <w:bottom w:val="single" w:sz="8" w:space="0" w:color="auto"/>
              <w:right w:val="dotted" w:sz="4" w:space="0" w:color="auto"/>
            </w:tcBorders>
            <w:shd w:val="clear" w:color="auto" w:fill="auto"/>
            <w:noWrap/>
            <w:vAlign w:val="center"/>
          </w:tcPr>
          <w:p w14:paraId="6EC54E0E" w14:textId="54DA582B" w:rsidR="0044214E" w:rsidRPr="00891152" w:rsidRDefault="00E51275" w:rsidP="0035113B">
            <w:pPr>
              <w:jc w:val="right"/>
              <w:rPr>
                <w:sz w:val="20"/>
                <w:szCs w:val="20"/>
              </w:rPr>
            </w:pPr>
            <w:r>
              <w:rPr>
                <w:sz w:val="20"/>
                <w:szCs w:val="20"/>
              </w:rPr>
              <w:t>15,000</w:t>
            </w:r>
          </w:p>
        </w:tc>
        <w:tc>
          <w:tcPr>
            <w:tcW w:w="1134" w:type="dxa"/>
            <w:tcBorders>
              <w:top w:val="nil"/>
              <w:left w:val="dotted" w:sz="4" w:space="0" w:color="auto"/>
              <w:bottom w:val="single" w:sz="8" w:space="0" w:color="auto"/>
              <w:right w:val="dotted" w:sz="4" w:space="0" w:color="auto"/>
            </w:tcBorders>
            <w:shd w:val="clear" w:color="auto" w:fill="auto"/>
            <w:noWrap/>
            <w:vAlign w:val="center"/>
          </w:tcPr>
          <w:p w14:paraId="22507429" w14:textId="43CF85CF" w:rsidR="0044214E" w:rsidRPr="00891152" w:rsidRDefault="00C3139B" w:rsidP="0035113B">
            <w:pPr>
              <w:jc w:val="right"/>
              <w:rPr>
                <w:sz w:val="20"/>
                <w:szCs w:val="20"/>
              </w:rPr>
            </w:pPr>
            <w:r>
              <w:rPr>
                <w:sz w:val="20"/>
                <w:szCs w:val="20"/>
              </w:rPr>
              <w:t>20</w:t>
            </w:r>
            <w:r w:rsidR="00E51275">
              <w:rPr>
                <w:sz w:val="20"/>
                <w:szCs w:val="20"/>
              </w:rPr>
              <w:t>,000</w:t>
            </w:r>
          </w:p>
        </w:tc>
        <w:tc>
          <w:tcPr>
            <w:tcW w:w="1134" w:type="dxa"/>
            <w:tcBorders>
              <w:top w:val="nil"/>
              <w:left w:val="dotted" w:sz="4" w:space="0" w:color="auto"/>
              <w:bottom w:val="single" w:sz="8" w:space="0" w:color="auto"/>
              <w:right w:val="nil"/>
            </w:tcBorders>
            <w:shd w:val="clear" w:color="auto" w:fill="auto"/>
            <w:noWrap/>
            <w:vAlign w:val="center"/>
          </w:tcPr>
          <w:p w14:paraId="03851327" w14:textId="5D2AC5BF" w:rsidR="0044214E" w:rsidRPr="00891152" w:rsidRDefault="00051370" w:rsidP="0035113B">
            <w:pPr>
              <w:jc w:val="right"/>
              <w:rPr>
                <w:sz w:val="20"/>
                <w:szCs w:val="20"/>
              </w:rPr>
            </w:pPr>
            <w:r>
              <w:rPr>
                <w:sz w:val="20"/>
                <w:szCs w:val="20"/>
              </w:rPr>
              <w:t>20</w:t>
            </w:r>
            <w:r w:rsidR="00E51275">
              <w:rPr>
                <w:sz w:val="20"/>
                <w:szCs w:val="20"/>
              </w:rPr>
              <w:t>,000</w:t>
            </w:r>
          </w:p>
        </w:tc>
        <w:tc>
          <w:tcPr>
            <w:tcW w:w="1134" w:type="dxa"/>
            <w:tcBorders>
              <w:top w:val="nil"/>
              <w:left w:val="single" w:sz="8" w:space="0" w:color="auto"/>
              <w:bottom w:val="single" w:sz="8" w:space="0" w:color="auto"/>
              <w:right w:val="single" w:sz="8" w:space="0" w:color="auto"/>
            </w:tcBorders>
            <w:shd w:val="clear" w:color="auto" w:fill="auto"/>
            <w:noWrap/>
            <w:vAlign w:val="center"/>
          </w:tcPr>
          <w:p w14:paraId="233C72DF" w14:textId="4CF112C4" w:rsidR="0044214E" w:rsidRPr="00891152" w:rsidRDefault="00C3139B" w:rsidP="0035113B">
            <w:pPr>
              <w:jc w:val="right"/>
              <w:rPr>
                <w:sz w:val="20"/>
                <w:szCs w:val="20"/>
              </w:rPr>
            </w:pPr>
            <w:r>
              <w:rPr>
                <w:sz w:val="20"/>
                <w:szCs w:val="20"/>
              </w:rPr>
              <w:t>5</w:t>
            </w:r>
            <w:r w:rsidR="00051370">
              <w:rPr>
                <w:sz w:val="20"/>
                <w:szCs w:val="20"/>
              </w:rPr>
              <w:t>5</w:t>
            </w:r>
            <w:r w:rsidR="00E51275">
              <w:rPr>
                <w:sz w:val="20"/>
                <w:szCs w:val="20"/>
              </w:rPr>
              <w:t>,000</w:t>
            </w:r>
          </w:p>
        </w:tc>
        <w:tc>
          <w:tcPr>
            <w:tcW w:w="1276" w:type="dxa"/>
            <w:tcBorders>
              <w:top w:val="nil"/>
              <w:left w:val="single" w:sz="8" w:space="0" w:color="auto"/>
              <w:bottom w:val="single" w:sz="8" w:space="0" w:color="auto"/>
              <w:right w:val="single" w:sz="8" w:space="0" w:color="auto"/>
            </w:tcBorders>
            <w:shd w:val="clear" w:color="auto" w:fill="auto"/>
            <w:vAlign w:val="center"/>
          </w:tcPr>
          <w:p w14:paraId="610F9539" w14:textId="32E361E1" w:rsidR="0044214E" w:rsidRPr="00891152" w:rsidRDefault="00E51275" w:rsidP="0035113B">
            <w:pPr>
              <w:jc w:val="right"/>
              <w:rPr>
                <w:sz w:val="20"/>
                <w:szCs w:val="20"/>
              </w:rPr>
            </w:pPr>
            <w:r>
              <w:rPr>
                <w:sz w:val="20"/>
                <w:szCs w:val="20"/>
              </w:rPr>
              <w:t>40,000</w:t>
            </w:r>
          </w:p>
        </w:tc>
        <w:tc>
          <w:tcPr>
            <w:tcW w:w="1134" w:type="dxa"/>
            <w:tcBorders>
              <w:top w:val="nil"/>
              <w:left w:val="nil"/>
              <w:bottom w:val="single" w:sz="8" w:space="0" w:color="auto"/>
              <w:right w:val="single" w:sz="8" w:space="0" w:color="auto"/>
            </w:tcBorders>
            <w:shd w:val="clear" w:color="auto" w:fill="auto"/>
            <w:noWrap/>
            <w:vAlign w:val="center"/>
          </w:tcPr>
          <w:p w14:paraId="2DDC9F19" w14:textId="5769D5FF" w:rsidR="0044214E" w:rsidRPr="00891152" w:rsidRDefault="00C3139B" w:rsidP="0035113B">
            <w:pPr>
              <w:jc w:val="right"/>
              <w:rPr>
                <w:sz w:val="20"/>
                <w:szCs w:val="20"/>
              </w:rPr>
            </w:pPr>
            <w:r>
              <w:rPr>
                <w:sz w:val="20"/>
                <w:szCs w:val="20"/>
              </w:rPr>
              <w:t>9</w:t>
            </w:r>
            <w:r w:rsidR="00051370">
              <w:rPr>
                <w:sz w:val="20"/>
                <w:szCs w:val="20"/>
              </w:rPr>
              <w:t>5</w:t>
            </w:r>
            <w:r w:rsidR="00E51275">
              <w:rPr>
                <w:sz w:val="20"/>
                <w:szCs w:val="20"/>
              </w:rPr>
              <w:t>,000</w:t>
            </w:r>
          </w:p>
        </w:tc>
      </w:tr>
      <w:tr w:rsidR="004B1CAF" w:rsidRPr="00891152" w14:paraId="00AE6C24" w14:textId="77777777" w:rsidTr="009A2532">
        <w:trPr>
          <w:trHeight w:val="255"/>
        </w:trPr>
        <w:tc>
          <w:tcPr>
            <w:tcW w:w="1314" w:type="dxa"/>
            <w:tcBorders>
              <w:top w:val="single" w:sz="8" w:space="0" w:color="auto"/>
              <w:left w:val="single" w:sz="8" w:space="0" w:color="auto"/>
              <w:bottom w:val="single" w:sz="4" w:space="0" w:color="auto"/>
              <w:right w:val="nil"/>
            </w:tcBorders>
            <w:shd w:val="clear" w:color="auto" w:fill="F2F2F2" w:themeFill="background1" w:themeFillShade="F2"/>
            <w:noWrap/>
            <w:vAlign w:val="center"/>
            <w:hideMark/>
          </w:tcPr>
          <w:p w14:paraId="06F3B9B3" w14:textId="4B19BFC9" w:rsidR="004B1CAF" w:rsidRPr="00891152" w:rsidRDefault="004B1CAF" w:rsidP="009A2532">
            <w:pPr>
              <w:rPr>
                <w:b/>
                <w:bCs/>
                <w:sz w:val="20"/>
                <w:szCs w:val="20"/>
              </w:rPr>
            </w:pPr>
            <w:r w:rsidRPr="00891152">
              <w:rPr>
                <w:b/>
                <w:bCs/>
                <w:sz w:val="20"/>
                <w:szCs w:val="20"/>
              </w:rPr>
              <w:t>Output 2.</w:t>
            </w:r>
            <w:r>
              <w:rPr>
                <w:b/>
                <w:bCs/>
                <w:sz w:val="20"/>
                <w:szCs w:val="20"/>
              </w:rPr>
              <w:t>3</w:t>
            </w:r>
          </w:p>
        </w:tc>
        <w:tc>
          <w:tcPr>
            <w:tcW w:w="5954" w:type="dxa"/>
            <w:tcBorders>
              <w:top w:val="single" w:sz="8" w:space="0" w:color="auto"/>
              <w:left w:val="nil"/>
              <w:bottom w:val="single" w:sz="4" w:space="0" w:color="auto"/>
              <w:right w:val="nil"/>
            </w:tcBorders>
            <w:shd w:val="clear" w:color="auto" w:fill="F2F2F2" w:themeFill="background1" w:themeFillShade="F2"/>
            <w:noWrap/>
          </w:tcPr>
          <w:p w14:paraId="4F27B0A3" w14:textId="44FC35C6" w:rsidR="004B1CAF" w:rsidRPr="004B1CAF" w:rsidRDefault="004B1CAF" w:rsidP="00AB47F4">
            <w:pPr>
              <w:rPr>
                <w:b/>
                <w:bCs/>
                <w:sz w:val="20"/>
                <w:szCs w:val="20"/>
              </w:rPr>
            </w:pPr>
            <w:r w:rsidRPr="004B1CAF">
              <w:rPr>
                <w:b/>
                <w:bCs/>
                <w:sz w:val="20"/>
                <w:szCs w:val="20"/>
              </w:rPr>
              <w:t>A unified reporting process on the implementation status of the three Rio Conventions</w:t>
            </w:r>
          </w:p>
        </w:tc>
        <w:tc>
          <w:tcPr>
            <w:tcW w:w="992" w:type="dxa"/>
            <w:tcBorders>
              <w:top w:val="nil"/>
              <w:left w:val="single" w:sz="8" w:space="0" w:color="auto"/>
              <w:bottom w:val="single" w:sz="4" w:space="0" w:color="auto"/>
              <w:right w:val="dotted" w:sz="4" w:space="0" w:color="auto"/>
            </w:tcBorders>
            <w:shd w:val="clear" w:color="auto" w:fill="F2F2F2" w:themeFill="background1" w:themeFillShade="F2"/>
            <w:noWrap/>
            <w:vAlign w:val="center"/>
          </w:tcPr>
          <w:p w14:paraId="40B0484A" w14:textId="77777777" w:rsidR="004B1CAF" w:rsidRPr="00891152" w:rsidRDefault="004B1CAF" w:rsidP="00AB47F4">
            <w:pPr>
              <w:jc w:val="right"/>
              <w:rPr>
                <w:sz w:val="20"/>
                <w:szCs w:val="20"/>
              </w:rPr>
            </w:pPr>
          </w:p>
        </w:tc>
        <w:tc>
          <w:tcPr>
            <w:tcW w:w="1134" w:type="dxa"/>
            <w:tcBorders>
              <w:top w:val="nil"/>
              <w:left w:val="dotted" w:sz="4" w:space="0" w:color="auto"/>
              <w:bottom w:val="single" w:sz="4" w:space="0" w:color="auto"/>
              <w:right w:val="dotted" w:sz="4" w:space="0" w:color="auto"/>
            </w:tcBorders>
            <w:shd w:val="clear" w:color="auto" w:fill="F2F2F2" w:themeFill="background1" w:themeFillShade="F2"/>
            <w:noWrap/>
            <w:vAlign w:val="center"/>
          </w:tcPr>
          <w:p w14:paraId="45D20803" w14:textId="77777777" w:rsidR="004B1CAF" w:rsidRPr="00891152" w:rsidRDefault="004B1CAF" w:rsidP="00AB47F4">
            <w:pPr>
              <w:jc w:val="right"/>
              <w:rPr>
                <w:sz w:val="20"/>
                <w:szCs w:val="20"/>
              </w:rPr>
            </w:pPr>
          </w:p>
        </w:tc>
        <w:tc>
          <w:tcPr>
            <w:tcW w:w="1134" w:type="dxa"/>
            <w:tcBorders>
              <w:top w:val="nil"/>
              <w:left w:val="dotted" w:sz="4" w:space="0" w:color="auto"/>
              <w:bottom w:val="single" w:sz="4" w:space="0" w:color="auto"/>
              <w:right w:val="nil"/>
            </w:tcBorders>
            <w:shd w:val="clear" w:color="auto" w:fill="F2F2F2" w:themeFill="background1" w:themeFillShade="F2"/>
            <w:noWrap/>
            <w:vAlign w:val="center"/>
          </w:tcPr>
          <w:p w14:paraId="258A3FB8" w14:textId="77777777" w:rsidR="004B1CAF" w:rsidRPr="00891152" w:rsidRDefault="004B1CAF" w:rsidP="00AB47F4">
            <w:pPr>
              <w:jc w:val="right"/>
              <w:rPr>
                <w:sz w:val="20"/>
                <w:szCs w:val="20"/>
              </w:rPr>
            </w:pPr>
          </w:p>
        </w:tc>
        <w:tc>
          <w:tcPr>
            <w:tcW w:w="1134" w:type="dxa"/>
            <w:tcBorders>
              <w:top w:val="nil"/>
              <w:left w:val="single" w:sz="8" w:space="0" w:color="auto"/>
              <w:bottom w:val="single" w:sz="4" w:space="0" w:color="auto"/>
              <w:right w:val="single" w:sz="8" w:space="0" w:color="auto"/>
            </w:tcBorders>
            <w:shd w:val="clear" w:color="auto" w:fill="F2F2F2" w:themeFill="background1" w:themeFillShade="F2"/>
            <w:noWrap/>
            <w:vAlign w:val="center"/>
          </w:tcPr>
          <w:p w14:paraId="43BB4D83" w14:textId="77777777" w:rsidR="004B1CAF" w:rsidRPr="00891152" w:rsidRDefault="004B1CAF" w:rsidP="00AB47F4">
            <w:pPr>
              <w:jc w:val="right"/>
              <w:rPr>
                <w:sz w:val="20"/>
                <w:szCs w:val="20"/>
              </w:rPr>
            </w:pPr>
          </w:p>
        </w:tc>
        <w:tc>
          <w:tcPr>
            <w:tcW w:w="1276" w:type="dxa"/>
            <w:tcBorders>
              <w:top w:val="nil"/>
              <w:left w:val="single" w:sz="8" w:space="0" w:color="auto"/>
              <w:bottom w:val="single" w:sz="4" w:space="0" w:color="auto"/>
              <w:right w:val="single" w:sz="8" w:space="0" w:color="auto"/>
            </w:tcBorders>
            <w:shd w:val="clear" w:color="auto" w:fill="F2F2F2" w:themeFill="background1" w:themeFillShade="F2"/>
            <w:noWrap/>
            <w:vAlign w:val="center"/>
          </w:tcPr>
          <w:p w14:paraId="03996200" w14:textId="77777777" w:rsidR="004B1CAF" w:rsidRPr="00891152" w:rsidRDefault="004B1CAF" w:rsidP="00AB47F4">
            <w:pPr>
              <w:jc w:val="right"/>
              <w:rPr>
                <w:sz w:val="20"/>
                <w:szCs w:val="20"/>
              </w:rPr>
            </w:pPr>
          </w:p>
        </w:tc>
        <w:tc>
          <w:tcPr>
            <w:tcW w:w="1134" w:type="dxa"/>
            <w:tcBorders>
              <w:top w:val="nil"/>
              <w:left w:val="nil"/>
              <w:bottom w:val="single" w:sz="4" w:space="0" w:color="auto"/>
              <w:right w:val="single" w:sz="8" w:space="0" w:color="auto"/>
            </w:tcBorders>
            <w:shd w:val="clear" w:color="auto" w:fill="F2F2F2" w:themeFill="background1" w:themeFillShade="F2"/>
            <w:noWrap/>
            <w:vAlign w:val="center"/>
          </w:tcPr>
          <w:p w14:paraId="2E515173" w14:textId="77777777" w:rsidR="004B1CAF" w:rsidRPr="00891152" w:rsidRDefault="004B1CAF" w:rsidP="00AB47F4">
            <w:pPr>
              <w:jc w:val="right"/>
              <w:rPr>
                <w:sz w:val="20"/>
                <w:szCs w:val="20"/>
              </w:rPr>
            </w:pPr>
          </w:p>
        </w:tc>
      </w:tr>
      <w:tr w:rsidR="004B1CAF" w:rsidRPr="00891152" w14:paraId="6BFF24D5" w14:textId="77777777" w:rsidTr="009A2532">
        <w:trPr>
          <w:trHeight w:val="255"/>
        </w:trPr>
        <w:tc>
          <w:tcPr>
            <w:tcW w:w="1314" w:type="dxa"/>
            <w:tcBorders>
              <w:top w:val="nil"/>
              <w:left w:val="single" w:sz="8" w:space="0" w:color="auto"/>
              <w:bottom w:val="single" w:sz="4" w:space="0" w:color="auto"/>
              <w:right w:val="nil"/>
            </w:tcBorders>
            <w:shd w:val="clear" w:color="auto" w:fill="auto"/>
            <w:noWrap/>
            <w:hideMark/>
          </w:tcPr>
          <w:p w14:paraId="3E775FDE" w14:textId="573DDCCA" w:rsidR="004B1CAF" w:rsidRPr="00891152" w:rsidRDefault="004B1CAF" w:rsidP="00AB47F4">
            <w:pPr>
              <w:rPr>
                <w:sz w:val="20"/>
                <w:szCs w:val="20"/>
              </w:rPr>
            </w:pPr>
            <w:r>
              <w:rPr>
                <w:sz w:val="20"/>
                <w:szCs w:val="20"/>
              </w:rPr>
              <w:t>2.3</w:t>
            </w:r>
            <w:r w:rsidRPr="00891152">
              <w:rPr>
                <w:sz w:val="20"/>
                <w:szCs w:val="20"/>
              </w:rPr>
              <w:t>.1</w:t>
            </w:r>
          </w:p>
        </w:tc>
        <w:tc>
          <w:tcPr>
            <w:tcW w:w="5954" w:type="dxa"/>
            <w:tcBorders>
              <w:top w:val="nil"/>
              <w:left w:val="nil"/>
              <w:bottom w:val="single" w:sz="4" w:space="0" w:color="auto"/>
              <w:right w:val="nil"/>
            </w:tcBorders>
            <w:shd w:val="clear" w:color="auto" w:fill="auto"/>
            <w:noWrap/>
          </w:tcPr>
          <w:p w14:paraId="04A5A9BC" w14:textId="6272407B" w:rsidR="004B1CAF" w:rsidRPr="00891152" w:rsidRDefault="00D918C8" w:rsidP="00AB47F4">
            <w:pPr>
              <w:rPr>
                <w:sz w:val="18"/>
                <w:szCs w:val="18"/>
              </w:rPr>
            </w:pPr>
            <w:r w:rsidRPr="00D918C8">
              <w:rPr>
                <w:sz w:val="18"/>
                <w:szCs w:val="18"/>
              </w:rPr>
              <w:t>Review MEAs reporting requirements</w:t>
            </w:r>
          </w:p>
        </w:tc>
        <w:tc>
          <w:tcPr>
            <w:tcW w:w="992" w:type="dxa"/>
            <w:tcBorders>
              <w:top w:val="nil"/>
              <w:left w:val="single" w:sz="8" w:space="0" w:color="auto"/>
              <w:bottom w:val="single" w:sz="4" w:space="0" w:color="auto"/>
              <w:right w:val="dotted" w:sz="4" w:space="0" w:color="auto"/>
            </w:tcBorders>
            <w:shd w:val="clear" w:color="auto" w:fill="auto"/>
            <w:noWrap/>
            <w:vAlign w:val="center"/>
          </w:tcPr>
          <w:p w14:paraId="626D4752" w14:textId="44A975D9" w:rsidR="004B1CAF" w:rsidRPr="00891152" w:rsidRDefault="00C3139B" w:rsidP="00AB47F4">
            <w:pPr>
              <w:jc w:val="right"/>
              <w:rPr>
                <w:sz w:val="20"/>
                <w:szCs w:val="20"/>
              </w:rPr>
            </w:pPr>
            <w:r>
              <w:rPr>
                <w:sz w:val="20"/>
                <w:szCs w:val="20"/>
              </w:rPr>
              <w:t>2</w:t>
            </w:r>
            <w:r w:rsidR="00051370">
              <w:rPr>
                <w:sz w:val="20"/>
                <w:szCs w:val="20"/>
              </w:rPr>
              <w:t>0</w:t>
            </w:r>
            <w:r w:rsidR="00E51275">
              <w:rPr>
                <w:sz w:val="20"/>
                <w:szCs w:val="20"/>
              </w:rPr>
              <w:t>,</w:t>
            </w:r>
            <w:r w:rsidR="00051370">
              <w:rPr>
                <w:sz w:val="20"/>
                <w:szCs w:val="20"/>
              </w:rPr>
              <w:t>05</w:t>
            </w:r>
            <w:r w:rsidR="00E51275">
              <w:rPr>
                <w:sz w:val="20"/>
                <w:szCs w:val="20"/>
              </w:rPr>
              <w:t>0</w:t>
            </w:r>
          </w:p>
        </w:tc>
        <w:tc>
          <w:tcPr>
            <w:tcW w:w="1134" w:type="dxa"/>
            <w:tcBorders>
              <w:top w:val="nil"/>
              <w:left w:val="dotted" w:sz="4" w:space="0" w:color="auto"/>
              <w:bottom w:val="single" w:sz="4" w:space="0" w:color="auto"/>
              <w:right w:val="dotted" w:sz="4" w:space="0" w:color="auto"/>
            </w:tcBorders>
            <w:shd w:val="clear" w:color="auto" w:fill="auto"/>
            <w:noWrap/>
            <w:vAlign w:val="center"/>
          </w:tcPr>
          <w:p w14:paraId="1555ED35" w14:textId="77777777" w:rsidR="004B1CAF" w:rsidRPr="00891152" w:rsidRDefault="004B1CAF" w:rsidP="00AB47F4">
            <w:pPr>
              <w:jc w:val="right"/>
              <w:rPr>
                <w:sz w:val="20"/>
                <w:szCs w:val="20"/>
              </w:rPr>
            </w:pPr>
          </w:p>
        </w:tc>
        <w:tc>
          <w:tcPr>
            <w:tcW w:w="1134" w:type="dxa"/>
            <w:tcBorders>
              <w:top w:val="nil"/>
              <w:left w:val="dotted" w:sz="4" w:space="0" w:color="auto"/>
              <w:bottom w:val="single" w:sz="4" w:space="0" w:color="auto"/>
              <w:right w:val="nil"/>
            </w:tcBorders>
            <w:shd w:val="clear" w:color="auto" w:fill="auto"/>
            <w:noWrap/>
            <w:vAlign w:val="center"/>
          </w:tcPr>
          <w:p w14:paraId="1C79CA9F" w14:textId="77777777" w:rsidR="004B1CAF" w:rsidRPr="00891152" w:rsidRDefault="004B1CAF" w:rsidP="00AB47F4">
            <w:pPr>
              <w:jc w:val="right"/>
              <w:rPr>
                <w:sz w:val="20"/>
                <w:szCs w:val="20"/>
              </w:rPr>
            </w:pPr>
          </w:p>
        </w:tc>
        <w:tc>
          <w:tcPr>
            <w:tcW w:w="1134" w:type="dxa"/>
            <w:tcBorders>
              <w:top w:val="nil"/>
              <w:left w:val="single" w:sz="8" w:space="0" w:color="auto"/>
              <w:bottom w:val="single" w:sz="4" w:space="0" w:color="auto"/>
              <w:right w:val="single" w:sz="8" w:space="0" w:color="auto"/>
            </w:tcBorders>
            <w:shd w:val="clear" w:color="auto" w:fill="auto"/>
            <w:noWrap/>
            <w:vAlign w:val="center"/>
          </w:tcPr>
          <w:p w14:paraId="075EEA5D" w14:textId="06FAD00A" w:rsidR="004B1CAF" w:rsidRPr="00891152" w:rsidRDefault="00C3139B" w:rsidP="00AB47F4">
            <w:pPr>
              <w:jc w:val="right"/>
              <w:rPr>
                <w:sz w:val="20"/>
                <w:szCs w:val="20"/>
              </w:rPr>
            </w:pPr>
            <w:r>
              <w:rPr>
                <w:sz w:val="20"/>
                <w:szCs w:val="20"/>
              </w:rPr>
              <w:t>2</w:t>
            </w:r>
            <w:r w:rsidR="00051370">
              <w:rPr>
                <w:sz w:val="20"/>
                <w:szCs w:val="20"/>
              </w:rPr>
              <w:t>0</w:t>
            </w:r>
            <w:r w:rsidR="00E51275">
              <w:rPr>
                <w:sz w:val="20"/>
                <w:szCs w:val="20"/>
              </w:rPr>
              <w:t>,0</w:t>
            </w:r>
            <w:r w:rsidR="00051370">
              <w:rPr>
                <w:sz w:val="20"/>
                <w:szCs w:val="20"/>
              </w:rPr>
              <w:t>5</w:t>
            </w:r>
            <w:r w:rsidR="00E51275">
              <w:rPr>
                <w:sz w:val="20"/>
                <w:szCs w:val="20"/>
              </w:rPr>
              <w:t>0</w:t>
            </w:r>
          </w:p>
        </w:tc>
        <w:tc>
          <w:tcPr>
            <w:tcW w:w="1276" w:type="dxa"/>
            <w:tcBorders>
              <w:top w:val="single" w:sz="4" w:space="0" w:color="auto"/>
              <w:left w:val="single" w:sz="8" w:space="0" w:color="auto"/>
              <w:bottom w:val="single" w:sz="4" w:space="0" w:color="auto"/>
              <w:right w:val="single" w:sz="8" w:space="0" w:color="auto"/>
            </w:tcBorders>
            <w:shd w:val="clear" w:color="auto" w:fill="auto"/>
            <w:vAlign w:val="center"/>
          </w:tcPr>
          <w:p w14:paraId="5F51B8E4" w14:textId="03EB0C32" w:rsidR="004B1CAF" w:rsidRPr="00891152" w:rsidRDefault="00E51275" w:rsidP="00AB47F4">
            <w:pPr>
              <w:jc w:val="right"/>
              <w:rPr>
                <w:sz w:val="20"/>
                <w:szCs w:val="20"/>
              </w:rPr>
            </w:pPr>
            <w:r>
              <w:rPr>
                <w:sz w:val="20"/>
                <w:szCs w:val="20"/>
              </w:rPr>
              <w:t>30,000</w:t>
            </w:r>
          </w:p>
        </w:tc>
        <w:tc>
          <w:tcPr>
            <w:tcW w:w="1134" w:type="dxa"/>
            <w:tcBorders>
              <w:top w:val="nil"/>
              <w:left w:val="nil"/>
              <w:bottom w:val="single" w:sz="4" w:space="0" w:color="auto"/>
              <w:right w:val="single" w:sz="8" w:space="0" w:color="auto"/>
            </w:tcBorders>
            <w:shd w:val="clear" w:color="auto" w:fill="auto"/>
            <w:noWrap/>
            <w:vAlign w:val="center"/>
          </w:tcPr>
          <w:p w14:paraId="5D2EEB20" w14:textId="5FD8EB65" w:rsidR="004B1CAF" w:rsidRPr="00891152" w:rsidRDefault="00C3139B" w:rsidP="00AB47F4">
            <w:pPr>
              <w:jc w:val="right"/>
              <w:rPr>
                <w:sz w:val="20"/>
                <w:szCs w:val="20"/>
              </w:rPr>
            </w:pPr>
            <w:r>
              <w:rPr>
                <w:sz w:val="20"/>
                <w:szCs w:val="20"/>
              </w:rPr>
              <w:t>5</w:t>
            </w:r>
            <w:r w:rsidR="00051370">
              <w:rPr>
                <w:sz w:val="20"/>
                <w:szCs w:val="20"/>
              </w:rPr>
              <w:t>0</w:t>
            </w:r>
            <w:r w:rsidR="00E51275">
              <w:rPr>
                <w:sz w:val="20"/>
                <w:szCs w:val="20"/>
              </w:rPr>
              <w:t>,0</w:t>
            </w:r>
            <w:r w:rsidR="00051370">
              <w:rPr>
                <w:sz w:val="20"/>
                <w:szCs w:val="20"/>
              </w:rPr>
              <w:t>5</w:t>
            </w:r>
            <w:r w:rsidR="00E51275">
              <w:rPr>
                <w:sz w:val="20"/>
                <w:szCs w:val="20"/>
              </w:rPr>
              <w:t>0</w:t>
            </w:r>
          </w:p>
        </w:tc>
      </w:tr>
      <w:tr w:rsidR="004B1CAF" w:rsidRPr="00891152" w14:paraId="6F4B812D" w14:textId="77777777" w:rsidTr="009A2532">
        <w:trPr>
          <w:trHeight w:val="255"/>
        </w:trPr>
        <w:tc>
          <w:tcPr>
            <w:tcW w:w="1314" w:type="dxa"/>
            <w:tcBorders>
              <w:top w:val="nil"/>
              <w:left w:val="single" w:sz="8" w:space="0" w:color="auto"/>
              <w:bottom w:val="single" w:sz="4" w:space="0" w:color="auto"/>
              <w:right w:val="nil"/>
            </w:tcBorders>
            <w:shd w:val="clear" w:color="auto" w:fill="auto"/>
            <w:noWrap/>
            <w:hideMark/>
          </w:tcPr>
          <w:p w14:paraId="3634E309" w14:textId="2EB9427E" w:rsidR="004B1CAF" w:rsidRPr="00891152" w:rsidRDefault="004B1CAF" w:rsidP="00AB47F4">
            <w:pPr>
              <w:rPr>
                <w:sz w:val="20"/>
                <w:szCs w:val="20"/>
              </w:rPr>
            </w:pPr>
            <w:r>
              <w:rPr>
                <w:sz w:val="20"/>
                <w:szCs w:val="20"/>
              </w:rPr>
              <w:t>2.3</w:t>
            </w:r>
            <w:r w:rsidRPr="00891152">
              <w:rPr>
                <w:sz w:val="20"/>
                <w:szCs w:val="20"/>
              </w:rPr>
              <w:t>.2</w:t>
            </w:r>
          </w:p>
        </w:tc>
        <w:tc>
          <w:tcPr>
            <w:tcW w:w="5954" w:type="dxa"/>
            <w:tcBorders>
              <w:top w:val="nil"/>
              <w:left w:val="nil"/>
              <w:bottom w:val="single" w:sz="4" w:space="0" w:color="auto"/>
              <w:right w:val="nil"/>
            </w:tcBorders>
            <w:shd w:val="clear" w:color="auto" w:fill="auto"/>
            <w:noWrap/>
          </w:tcPr>
          <w:p w14:paraId="25F69A3A" w14:textId="02E47251" w:rsidR="004B1CAF" w:rsidRPr="00891152" w:rsidRDefault="00D918C8" w:rsidP="00AB47F4">
            <w:pPr>
              <w:rPr>
                <w:sz w:val="18"/>
                <w:szCs w:val="18"/>
              </w:rPr>
            </w:pPr>
            <w:r w:rsidRPr="00D918C8">
              <w:rPr>
                <w:sz w:val="18"/>
                <w:szCs w:val="18"/>
              </w:rPr>
              <w:t>Design a unified reporting mechanism for all Conventions</w:t>
            </w:r>
          </w:p>
        </w:tc>
        <w:tc>
          <w:tcPr>
            <w:tcW w:w="992" w:type="dxa"/>
            <w:tcBorders>
              <w:top w:val="nil"/>
              <w:left w:val="single" w:sz="8" w:space="0" w:color="auto"/>
              <w:bottom w:val="single" w:sz="4" w:space="0" w:color="auto"/>
              <w:right w:val="dotted" w:sz="4" w:space="0" w:color="auto"/>
            </w:tcBorders>
            <w:shd w:val="clear" w:color="auto" w:fill="auto"/>
            <w:noWrap/>
            <w:vAlign w:val="center"/>
          </w:tcPr>
          <w:p w14:paraId="00876144" w14:textId="6C6F8985" w:rsidR="004B1CAF" w:rsidRPr="00891152" w:rsidRDefault="00C3139B" w:rsidP="00AB47F4">
            <w:pPr>
              <w:jc w:val="right"/>
              <w:rPr>
                <w:sz w:val="20"/>
                <w:szCs w:val="20"/>
              </w:rPr>
            </w:pPr>
            <w:r>
              <w:rPr>
                <w:sz w:val="20"/>
                <w:szCs w:val="20"/>
              </w:rPr>
              <w:t>20,0</w:t>
            </w:r>
            <w:r w:rsidR="00E51275">
              <w:rPr>
                <w:sz w:val="20"/>
                <w:szCs w:val="20"/>
              </w:rPr>
              <w:t>00</w:t>
            </w:r>
          </w:p>
        </w:tc>
        <w:tc>
          <w:tcPr>
            <w:tcW w:w="1134" w:type="dxa"/>
            <w:tcBorders>
              <w:top w:val="nil"/>
              <w:left w:val="dotted" w:sz="4" w:space="0" w:color="auto"/>
              <w:bottom w:val="single" w:sz="4" w:space="0" w:color="auto"/>
              <w:right w:val="dotted" w:sz="4" w:space="0" w:color="auto"/>
            </w:tcBorders>
            <w:shd w:val="clear" w:color="auto" w:fill="auto"/>
            <w:noWrap/>
            <w:vAlign w:val="center"/>
          </w:tcPr>
          <w:p w14:paraId="64AB1809" w14:textId="77777777" w:rsidR="004B1CAF" w:rsidRPr="00891152" w:rsidRDefault="004B1CAF" w:rsidP="00AB47F4">
            <w:pPr>
              <w:jc w:val="right"/>
              <w:rPr>
                <w:sz w:val="20"/>
                <w:szCs w:val="20"/>
              </w:rPr>
            </w:pPr>
          </w:p>
        </w:tc>
        <w:tc>
          <w:tcPr>
            <w:tcW w:w="1134" w:type="dxa"/>
            <w:tcBorders>
              <w:top w:val="nil"/>
              <w:left w:val="dotted" w:sz="4" w:space="0" w:color="auto"/>
              <w:bottom w:val="single" w:sz="4" w:space="0" w:color="auto"/>
              <w:right w:val="nil"/>
            </w:tcBorders>
            <w:shd w:val="clear" w:color="auto" w:fill="auto"/>
            <w:noWrap/>
            <w:vAlign w:val="center"/>
          </w:tcPr>
          <w:p w14:paraId="12C6032A" w14:textId="77777777" w:rsidR="004B1CAF" w:rsidRPr="00891152" w:rsidRDefault="004B1CAF" w:rsidP="00AB47F4">
            <w:pPr>
              <w:jc w:val="right"/>
              <w:rPr>
                <w:sz w:val="20"/>
                <w:szCs w:val="20"/>
              </w:rPr>
            </w:pPr>
          </w:p>
        </w:tc>
        <w:tc>
          <w:tcPr>
            <w:tcW w:w="1134" w:type="dxa"/>
            <w:tcBorders>
              <w:top w:val="nil"/>
              <w:left w:val="single" w:sz="8" w:space="0" w:color="auto"/>
              <w:bottom w:val="single" w:sz="4" w:space="0" w:color="auto"/>
              <w:right w:val="single" w:sz="8" w:space="0" w:color="auto"/>
            </w:tcBorders>
            <w:shd w:val="clear" w:color="auto" w:fill="auto"/>
            <w:noWrap/>
            <w:vAlign w:val="center"/>
          </w:tcPr>
          <w:p w14:paraId="517424CB" w14:textId="78B61646" w:rsidR="004B1CAF" w:rsidRPr="00891152" w:rsidRDefault="00C3139B" w:rsidP="00AB47F4">
            <w:pPr>
              <w:jc w:val="right"/>
              <w:rPr>
                <w:sz w:val="20"/>
                <w:szCs w:val="20"/>
              </w:rPr>
            </w:pPr>
            <w:r>
              <w:rPr>
                <w:sz w:val="20"/>
                <w:szCs w:val="20"/>
              </w:rPr>
              <w:t>20,0</w:t>
            </w:r>
            <w:r w:rsidR="00E51275">
              <w:rPr>
                <w:sz w:val="20"/>
                <w:szCs w:val="20"/>
              </w:rPr>
              <w:t>00</w:t>
            </w:r>
          </w:p>
        </w:tc>
        <w:tc>
          <w:tcPr>
            <w:tcW w:w="1276" w:type="dxa"/>
            <w:tcBorders>
              <w:top w:val="nil"/>
              <w:left w:val="single" w:sz="8" w:space="0" w:color="auto"/>
              <w:bottom w:val="single" w:sz="4" w:space="0" w:color="auto"/>
              <w:right w:val="single" w:sz="8" w:space="0" w:color="auto"/>
            </w:tcBorders>
            <w:shd w:val="clear" w:color="auto" w:fill="auto"/>
            <w:vAlign w:val="center"/>
          </w:tcPr>
          <w:p w14:paraId="6FB464F9" w14:textId="6B3F9B20" w:rsidR="004B1CAF" w:rsidRPr="00891152" w:rsidRDefault="00E51275" w:rsidP="00AB47F4">
            <w:pPr>
              <w:jc w:val="right"/>
              <w:rPr>
                <w:sz w:val="20"/>
                <w:szCs w:val="20"/>
              </w:rPr>
            </w:pPr>
            <w:r>
              <w:rPr>
                <w:sz w:val="20"/>
                <w:szCs w:val="20"/>
              </w:rPr>
              <w:t>40,000</w:t>
            </w:r>
          </w:p>
        </w:tc>
        <w:tc>
          <w:tcPr>
            <w:tcW w:w="1134" w:type="dxa"/>
            <w:tcBorders>
              <w:top w:val="nil"/>
              <w:left w:val="nil"/>
              <w:bottom w:val="single" w:sz="4" w:space="0" w:color="auto"/>
              <w:right w:val="single" w:sz="8" w:space="0" w:color="auto"/>
            </w:tcBorders>
            <w:shd w:val="clear" w:color="auto" w:fill="auto"/>
            <w:noWrap/>
            <w:vAlign w:val="center"/>
          </w:tcPr>
          <w:p w14:paraId="76928D81" w14:textId="468041B1" w:rsidR="004B1CAF" w:rsidRPr="00891152" w:rsidRDefault="00C3139B" w:rsidP="00AB47F4">
            <w:pPr>
              <w:jc w:val="right"/>
              <w:rPr>
                <w:sz w:val="20"/>
                <w:szCs w:val="20"/>
              </w:rPr>
            </w:pPr>
            <w:r>
              <w:rPr>
                <w:sz w:val="20"/>
                <w:szCs w:val="20"/>
              </w:rPr>
              <w:t>60,0</w:t>
            </w:r>
            <w:r w:rsidR="00E51275">
              <w:rPr>
                <w:sz w:val="20"/>
                <w:szCs w:val="20"/>
              </w:rPr>
              <w:t>00</w:t>
            </w:r>
          </w:p>
        </w:tc>
      </w:tr>
      <w:tr w:rsidR="004B1CAF" w:rsidRPr="00891152" w14:paraId="1E96FBEE" w14:textId="77777777" w:rsidTr="009A2532">
        <w:trPr>
          <w:trHeight w:val="255"/>
        </w:trPr>
        <w:tc>
          <w:tcPr>
            <w:tcW w:w="1314" w:type="dxa"/>
            <w:tcBorders>
              <w:top w:val="nil"/>
              <w:left w:val="single" w:sz="8" w:space="0" w:color="auto"/>
              <w:bottom w:val="single" w:sz="4" w:space="0" w:color="auto"/>
              <w:right w:val="nil"/>
            </w:tcBorders>
            <w:shd w:val="clear" w:color="auto" w:fill="auto"/>
            <w:noWrap/>
            <w:hideMark/>
          </w:tcPr>
          <w:p w14:paraId="3EA78A2B" w14:textId="5E06A06E" w:rsidR="004B1CAF" w:rsidRPr="00891152" w:rsidRDefault="004B1CAF" w:rsidP="00AB47F4">
            <w:pPr>
              <w:rPr>
                <w:sz w:val="20"/>
                <w:szCs w:val="20"/>
              </w:rPr>
            </w:pPr>
            <w:r>
              <w:rPr>
                <w:sz w:val="20"/>
                <w:szCs w:val="20"/>
              </w:rPr>
              <w:t>2.3</w:t>
            </w:r>
            <w:r w:rsidRPr="00891152">
              <w:rPr>
                <w:sz w:val="20"/>
                <w:szCs w:val="20"/>
              </w:rPr>
              <w:t>.3</w:t>
            </w:r>
          </w:p>
        </w:tc>
        <w:tc>
          <w:tcPr>
            <w:tcW w:w="5954" w:type="dxa"/>
            <w:tcBorders>
              <w:top w:val="nil"/>
              <w:left w:val="nil"/>
              <w:bottom w:val="single" w:sz="4" w:space="0" w:color="auto"/>
              <w:right w:val="nil"/>
            </w:tcBorders>
            <w:shd w:val="clear" w:color="auto" w:fill="auto"/>
            <w:noWrap/>
          </w:tcPr>
          <w:p w14:paraId="3C6C5FF9" w14:textId="528C0F17" w:rsidR="004B1CAF" w:rsidRPr="00891152" w:rsidRDefault="00D918C8" w:rsidP="00AB47F4">
            <w:pPr>
              <w:rPr>
                <w:sz w:val="18"/>
                <w:szCs w:val="18"/>
              </w:rPr>
            </w:pPr>
            <w:r w:rsidRPr="00D918C8">
              <w:rPr>
                <w:sz w:val="18"/>
                <w:szCs w:val="18"/>
              </w:rPr>
              <w:t>Implement/formalize this reporting mechanism</w:t>
            </w:r>
          </w:p>
        </w:tc>
        <w:tc>
          <w:tcPr>
            <w:tcW w:w="992" w:type="dxa"/>
            <w:tcBorders>
              <w:top w:val="nil"/>
              <w:left w:val="single" w:sz="8" w:space="0" w:color="auto"/>
              <w:bottom w:val="single" w:sz="4" w:space="0" w:color="auto"/>
              <w:right w:val="dotted" w:sz="4" w:space="0" w:color="auto"/>
            </w:tcBorders>
            <w:shd w:val="clear" w:color="auto" w:fill="auto"/>
            <w:noWrap/>
            <w:vAlign w:val="center"/>
          </w:tcPr>
          <w:p w14:paraId="24AAB0D2" w14:textId="7E0EC11B" w:rsidR="004B1CAF" w:rsidRPr="00891152" w:rsidRDefault="00E51275" w:rsidP="00AB47F4">
            <w:pPr>
              <w:jc w:val="right"/>
              <w:rPr>
                <w:sz w:val="20"/>
                <w:szCs w:val="20"/>
              </w:rPr>
            </w:pPr>
            <w:r>
              <w:rPr>
                <w:sz w:val="20"/>
                <w:szCs w:val="20"/>
              </w:rPr>
              <w:t>10,000</w:t>
            </w:r>
          </w:p>
        </w:tc>
        <w:tc>
          <w:tcPr>
            <w:tcW w:w="1134" w:type="dxa"/>
            <w:tcBorders>
              <w:top w:val="nil"/>
              <w:left w:val="dotted" w:sz="4" w:space="0" w:color="auto"/>
              <w:bottom w:val="single" w:sz="4" w:space="0" w:color="auto"/>
              <w:right w:val="dotted" w:sz="4" w:space="0" w:color="auto"/>
            </w:tcBorders>
            <w:shd w:val="clear" w:color="auto" w:fill="auto"/>
            <w:noWrap/>
            <w:vAlign w:val="center"/>
          </w:tcPr>
          <w:p w14:paraId="434E2834" w14:textId="023E0BE6" w:rsidR="004B1CAF" w:rsidRPr="00891152" w:rsidRDefault="00E51275" w:rsidP="00AB47F4">
            <w:pPr>
              <w:jc w:val="right"/>
              <w:rPr>
                <w:sz w:val="20"/>
                <w:szCs w:val="20"/>
              </w:rPr>
            </w:pPr>
            <w:r>
              <w:rPr>
                <w:sz w:val="20"/>
                <w:szCs w:val="20"/>
              </w:rPr>
              <w:t>20,000</w:t>
            </w:r>
          </w:p>
        </w:tc>
        <w:tc>
          <w:tcPr>
            <w:tcW w:w="1134" w:type="dxa"/>
            <w:tcBorders>
              <w:top w:val="nil"/>
              <w:left w:val="dotted" w:sz="4" w:space="0" w:color="auto"/>
              <w:bottom w:val="single" w:sz="4" w:space="0" w:color="auto"/>
              <w:right w:val="nil"/>
            </w:tcBorders>
            <w:shd w:val="clear" w:color="auto" w:fill="auto"/>
            <w:noWrap/>
            <w:vAlign w:val="center"/>
          </w:tcPr>
          <w:p w14:paraId="28692A69" w14:textId="77777777" w:rsidR="004B1CAF" w:rsidRPr="00891152" w:rsidRDefault="004B1CAF" w:rsidP="00AB47F4">
            <w:pPr>
              <w:jc w:val="right"/>
              <w:rPr>
                <w:sz w:val="20"/>
                <w:szCs w:val="20"/>
              </w:rPr>
            </w:pPr>
          </w:p>
        </w:tc>
        <w:tc>
          <w:tcPr>
            <w:tcW w:w="1134" w:type="dxa"/>
            <w:tcBorders>
              <w:top w:val="nil"/>
              <w:left w:val="single" w:sz="8" w:space="0" w:color="auto"/>
              <w:bottom w:val="single" w:sz="4" w:space="0" w:color="auto"/>
              <w:right w:val="single" w:sz="8" w:space="0" w:color="auto"/>
            </w:tcBorders>
            <w:shd w:val="clear" w:color="auto" w:fill="auto"/>
            <w:noWrap/>
            <w:vAlign w:val="center"/>
          </w:tcPr>
          <w:p w14:paraId="658CB79D" w14:textId="3559EA5E" w:rsidR="004B1CAF" w:rsidRPr="00891152" w:rsidRDefault="00E51275" w:rsidP="00AB47F4">
            <w:pPr>
              <w:jc w:val="right"/>
              <w:rPr>
                <w:sz w:val="20"/>
                <w:szCs w:val="20"/>
              </w:rPr>
            </w:pPr>
            <w:r>
              <w:rPr>
                <w:sz w:val="20"/>
                <w:szCs w:val="20"/>
              </w:rPr>
              <w:t>30,000</w:t>
            </w:r>
          </w:p>
        </w:tc>
        <w:tc>
          <w:tcPr>
            <w:tcW w:w="1276" w:type="dxa"/>
            <w:tcBorders>
              <w:top w:val="nil"/>
              <w:left w:val="single" w:sz="8" w:space="0" w:color="auto"/>
              <w:bottom w:val="single" w:sz="4" w:space="0" w:color="auto"/>
              <w:right w:val="single" w:sz="8" w:space="0" w:color="auto"/>
            </w:tcBorders>
            <w:shd w:val="clear" w:color="auto" w:fill="auto"/>
            <w:vAlign w:val="center"/>
          </w:tcPr>
          <w:p w14:paraId="626CE816" w14:textId="022F06FA" w:rsidR="004B1CAF" w:rsidRPr="00891152" w:rsidRDefault="00E51275" w:rsidP="00AB47F4">
            <w:pPr>
              <w:jc w:val="right"/>
              <w:rPr>
                <w:sz w:val="20"/>
                <w:szCs w:val="20"/>
              </w:rPr>
            </w:pPr>
            <w:r>
              <w:rPr>
                <w:sz w:val="20"/>
                <w:szCs w:val="20"/>
              </w:rPr>
              <w:t>40,000</w:t>
            </w:r>
          </w:p>
        </w:tc>
        <w:tc>
          <w:tcPr>
            <w:tcW w:w="1134" w:type="dxa"/>
            <w:tcBorders>
              <w:top w:val="nil"/>
              <w:left w:val="nil"/>
              <w:bottom w:val="single" w:sz="4" w:space="0" w:color="auto"/>
              <w:right w:val="single" w:sz="8" w:space="0" w:color="auto"/>
            </w:tcBorders>
            <w:shd w:val="clear" w:color="auto" w:fill="auto"/>
            <w:noWrap/>
            <w:vAlign w:val="center"/>
          </w:tcPr>
          <w:p w14:paraId="07107CF8" w14:textId="24E692C4" w:rsidR="004B1CAF" w:rsidRPr="00891152" w:rsidRDefault="009A2532" w:rsidP="00AB47F4">
            <w:pPr>
              <w:jc w:val="right"/>
              <w:rPr>
                <w:sz w:val="20"/>
                <w:szCs w:val="20"/>
              </w:rPr>
            </w:pPr>
            <w:r>
              <w:rPr>
                <w:sz w:val="20"/>
                <w:szCs w:val="20"/>
              </w:rPr>
              <w:t>70,000</w:t>
            </w:r>
          </w:p>
        </w:tc>
      </w:tr>
      <w:tr w:rsidR="004B1CAF" w:rsidRPr="00891152" w14:paraId="43305104" w14:textId="77777777" w:rsidTr="009A2532">
        <w:trPr>
          <w:trHeight w:val="255"/>
        </w:trPr>
        <w:tc>
          <w:tcPr>
            <w:tcW w:w="1314" w:type="dxa"/>
            <w:tcBorders>
              <w:top w:val="nil"/>
              <w:left w:val="single" w:sz="8" w:space="0" w:color="auto"/>
              <w:bottom w:val="single" w:sz="4" w:space="0" w:color="auto"/>
              <w:right w:val="nil"/>
            </w:tcBorders>
            <w:shd w:val="clear" w:color="auto" w:fill="auto"/>
            <w:noWrap/>
            <w:hideMark/>
          </w:tcPr>
          <w:p w14:paraId="430C35ED" w14:textId="36F36649" w:rsidR="004B1CAF" w:rsidRPr="00891152" w:rsidRDefault="004B1CAF" w:rsidP="00AB47F4">
            <w:pPr>
              <w:rPr>
                <w:sz w:val="20"/>
                <w:szCs w:val="20"/>
              </w:rPr>
            </w:pPr>
            <w:r>
              <w:rPr>
                <w:sz w:val="20"/>
                <w:szCs w:val="20"/>
              </w:rPr>
              <w:t>2.3</w:t>
            </w:r>
            <w:r w:rsidRPr="00891152">
              <w:rPr>
                <w:sz w:val="20"/>
                <w:szCs w:val="20"/>
              </w:rPr>
              <w:t>.</w:t>
            </w:r>
            <w:r>
              <w:rPr>
                <w:sz w:val="20"/>
                <w:szCs w:val="20"/>
              </w:rPr>
              <w:t>4</w:t>
            </w:r>
          </w:p>
        </w:tc>
        <w:tc>
          <w:tcPr>
            <w:tcW w:w="5954" w:type="dxa"/>
            <w:tcBorders>
              <w:top w:val="nil"/>
              <w:left w:val="nil"/>
              <w:bottom w:val="single" w:sz="4" w:space="0" w:color="auto"/>
              <w:right w:val="nil"/>
            </w:tcBorders>
            <w:shd w:val="clear" w:color="auto" w:fill="auto"/>
            <w:noWrap/>
          </w:tcPr>
          <w:p w14:paraId="467DA4EE" w14:textId="0A1F7388" w:rsidR="004B1CAF" w:rsidRPr="00891152" w:rsidRDefault="00D918C8" w:rsidP="00AB47F4">
            <w:pPr>
              <w:rPr>
                <w:sz w:val="18"/>
                <w:szCs w:val="18"/>
              </w:rPr>
            </w:pPr>
            <w:r w:rsidRPr="00D918C8">
              <w:rPr>
                <w:sz w:val="18"/>
                <w:szCs w:val="18"/>
              </w:rPr>
              <w:t>Design and deliver training to staff</w:t>
            </w:r>
          </w:p>
        </w:tc>
        <w:tc>
          <w:tcPr>
            <w:tcW w:w="992" w:type="dxa"/>
            <w:tcBorders>
              <w:top w:val="nil"/>
              <w:left w:val="single" w:sz="8" w:space="0" w:color="auto"/>
              <w:bottom w:val="single" w:sz="4" w:space="0" w:color="auto"/>
              <w:right w:val="dotted" w:sz="4" w:space="0" w:color="auto"/>
            </w:tcBorders>
            <w:shd w:val="clear" w:color="auto" w:fill="auto"/>
            <w:noWrap/>
            <w:vAlign w:val="center"/>
          </w:tcPr>
          <w:p w14:paraId="5D2D2483" w14:textId="17132F3C" w:rsidR="004B1CAF" w:rsidRPr="00891152" w:rsidRDefault="00E51275" w:rsidP="00AB47F4">
            <w:pPr>
              <w:jc w:val="right"/>
              <w:rPr>
                <w:sz w:val="20"/>
                <w:szCs w:val="20"/>
              </w:rPr>
            </w:pPr>
            <w:r>
              <w:rPr>
                <w:sz w:val="20"/>
                <w:szCs w:val="20"/>
              </w:rPr>
              <w:t>5,000</w:t>
            </w:r>
          </w:p>
        </w:tc>
        <w:tc>
          <w:tcPr>
            <w:tcW w:w="1134" w:type="dxa"/>
            <w:tcBorders>
              <w:top w:val="nil"/>
              <w:left w:val="dotted" w:sz="4" w:space="0" w:color="auto"/>
              <w:bottom w:val="single" w:sz="4" w:space="0" w:color="auto"/>
              <w:right w:val="dotted" w:sz="4" w:space="0" w:color="auto"/>
            </w:tcBorders>
            <w:shd w:val="clear" w:color="auto" w:fill="auto"/>
            <w:noWrap/>
            <w:vAlign w:val="center"/>
          </w:tcPr>
          <w:p w14:paraId="27DE9E91" w14:textId="5BF3CCDE" w:rsidR="004B1CAF" w:rsidRPr="00891152" w:rsidRDefault="00C3139B" w:rsidP="00AB47F4">
            <w:pPr>
              <w:jc w:val="right"/>
              <w:rPr>
                <w:sz w:val="20"/>
                <w:szCs w:val="20"/>
              </w:rPr>
            </w:pPr>
            <w:r>
              <w:rPr>
                <w:sz w:val="20"/>
                <w:szCs w:val="20"/>
              </w:rPr>
              <w:t>18</w:t>
            </w:r>
            <w:r w:rsidR="00E51275">
              <w:rPr>
                <w:sz w:val="20"/>
                <w:szCs w:val="20"/>
              </w:rPr>
              <w:t>,000</w:t>
            </w:r>
          </w:p>
        </w:tc>
        <w:tc>
          <w:tcPr>
            <w:tcW w:w="1134" w:type="dxa"/>
            <w:tcBorders>
              <w:top w:val="nil"/>
              <w:left w:val="dotted" w:sz="4" w:space="0" w:color="auto"/>
              <w:bottom w:val="single" w:sz="4" w:space="0" w:color="auto"/>
              <w:right w:val="nil"/>
            </w:tcBorders>
            <w:shd w:val="clear" w:color="auto" w:fill="auto"/>
            <w:noWrap/>
            <w:vAlign w:val="center"/>
          </w:tcPr>
          <w:p w14:paraId="2275E683" w14:textId="75AA97C1" w:rsidR="004B1CAF" w:rsidRPr="00891152" w:rsidRDefault="00E51275" w:rsidP="00AB47F4">
            <w:pPr>
              <w:jc w:val="right"/>
              <w:rPr>
                <w:sz w:val="20"/>
                <w:szCs w:val="20"/>
              </w:rPr>
            </w:pPr>
            <w:r>
              <w:rPr>
                <w:sz w:val="20"/>
                <w:szCs w:val="20"/>
              </w:rPr>
              <w:t>15,000</w:t>
            </w:r>
          </w:p>
        </w:tc>
        <w:tc>
          <w:tcPr>
            <w:tcW w:w="1134" w:type="dxa"/>
            <w:tcBorders>
              <w:top w:val="nil"/>
              <w:left w:val="single" w:sz="8" w:space="0" w:color="auto"/>
              <w:bottom w:val="single" w:sz="4" w:space="0" w:color="auto"/>
              <w:right w:val="single" w:sz="8" w:space="0" w:color="auto"/>
            </w:tcBorders>
            <w:shd w:val="clear" w:color="auto" w:fill="auto"/>
            <w:noWrap/>
            <w:vAlign w:val="center"/>
          </w:tcPr>
          <w:p w14:paraId="2018EE28" w14:textId="391C0AE8" w:rsidR="004B1CAF" w:rsidRPr="00891152" w:rsidRDefault="00C3139B" w:rsidP="00AB47F4">
            <w:pPr>
              <w:jc w:val="right"/>
              <w:rPr>
                <w:sz w:val="20"/>
                <w:szCs w:val="20"/>
              </w:rPr>
            </w:pPr>
            <w:r>
              <w:rPr>
                <w:sz w:val="20"/>
                <w:szCs w:val="20"/>
              </w:rPr>
              <w:t>38</w:t>
            </w:r>
            <w:r w:rsidR="00E51275">
              <w:rPr>
                <w:sz w:val="20"/>
                <w:szCs w:val="20"/>
              </w:rPr>
              <w:t>,000</w:t>
            </w:r>
          </w:p>
        </w:tc>
        <w:tc>
          <w:tcPr>
            <w:tcW w:w="1276" w:type="dxa"/>
            <w:tcBorders>
              <w:top w:val="nil"/>
              <w:left w:val="single" w:sz="8" w:space="0" w:color="auto"/>
              <w:bottom w:val="single" w:sz="4" w:space="0" w:color="auto"/>
              <w:right w:val="single" w:sz="8" w:space="0" w:color="auto"/>
            </w:tcBorders>
            <w:shd w:val="clear" w:color="auto" w:fill="auto"/>
            <w:vAlign w:val="center"/>
          </w:tcPr>
          <w:p w14:paraId="777541B4" w14:textId="612B4B1B" w:rsidR="004B1CAF" w:rsidRPr="00891152" w:rsidRDefault="00E51275" w:rsidP="00AB47F4">
            <w:pPr>
              <w:jc w:val="right"/>
              <w:rPr>
                <w:sz w:val="20"/>
                <w:szCs w:val="20"/>
              </w:rPr>
            </w:pPr>
            <w:r>
              <w:rPr>
                <w:sz w:val="20"/>
                <w:szCs w:val="20"/>
              </w:rPr>
              <w:t>40,000</w:t>
            </w:r>
          </w:p>
        </w:tc>
        <w:tc>
          <w:tcPr>
            <w:tcW w:w="1134" w:type="dxa"/>
            <w:tcBorders>
              <w:top w:val="nil"/>
              <w:left w:val="nil"/>
              <w:bottom w:val="single" w:sz="4" w:space="0" w:color="auto"/>
              <w:right w:val="single" w:sz="8" w:space="0" w:color="auto"/>
            </w:tcBorders>
            <w:shd w:val="clear" w:color="auto" w:fill="auto"/>
            <w:noWrap/>
            <w:vAlign w:val="center"/>
          </w:tcPr>
          <w:p w14:paraId="68669A0A" w14:textId="0E8AE7AD" w:rsidR="004B1CAF" w:rsidRPr="00891152" w:rsidRDefault="00C3139B" w:rsidP="00AB47F4">
            <w:pPr>
              <w:jc w:val="right"/>
              <w:rPr>
                <w:sz w:val="20"/>
                <w:szCs w:val="20"/>
              </w:rPr>
            </w:pPr>
            <w:r>
              <w:rPr>
                <w:sz w:val="20"/>
                <w:szCs w:val="20"/>
              </w:rPr>
              <w:t>78</w:t>
            </w:r>
            <w:r w:rsidR="009A2532">
              <w:rPr>
                <w:sz w:val="20"/>
                <w:szCs w:val="20"/>
              </w:rPr>
              <w:t>,000</w:t>
            </w:r>
          </w:p>
        </w:tc>
      </w:tr>
      <w:tr w:rsidR="004B1CAF" w:rsidRPr="00891152" w14:paraId="0B04046D" w14:textId="77777777" w:rsidTr="009A2532">
        <w:trPr>
          <w:trHeight w:val="270"/>
        </w:trPr>
        <w:tc>
          <w:tcPr>
            <w:tcW w:w="1314" w:type="dxa"/>
            <w:tcBorders>
              <w:top w:val="nil"/>
              <w:left w:val="single" w:sz="8" w:space="0" w:color="auto"/>
              <w:bottom w:val="nil"/>
              <w:right w:val="nil"/>
            </w:tcBorders>
            <w:shd w:val="clear" w:color="auto" w:fill="auto"/>
            <w:noWrap/>
            <w:hideMark/>
          </w:tcPr>
          <w:p w14:paraId="214B9807" w14:textId="697DB19D" w:rsidR="004B1CAF" w:rsidRPr="00891152" w:rsidRDefault="004B1CAF" w:rsidP="00AB47F4">
            <w:pPr>
              <w:rPr>
                <w:sz w:val="20"/>
                <w:szCs w:val="20"/>
              </w:rPr>
            </w:pPr>
            <w:r>
              <w:rPr>
                <w:sz w:val="20"/>
                <w:szCs w:val="20"/>
              </w:rPr>
              <w:t>2.3</w:t>
            </w:r>
            <w:r w:rsidRPr="00891152">
              <w:rPr>
                <w:sz w:val="20"/>
                <w:szCs w:val="20"/>
              </w:rPr>
              <w:t>.</w:t>
            </w:r>
            <w:r>
              <w:rPr>
                <w:sz w:val="20"/>
                <w:szCs w:val="20"/>
              </w:rPr>
              <w:t>5</w:t>
            </w:r>
          </w:p>
        </w:tc>
        <w:tc>
          <w:tcPr>
            <w:tcW w:w="5954" w:type="dxa"/>
            <w:tcBorders>
              <w:top w:val="nil"/>
              <w:left w:val="nil"/>
              <w:bottom w:val="nil"/>
              <w:right w:val="nil"/>
            </w:tcBorders>
            <w:shd w:val="clear" w:color="auto" w:fill="auto"/>
            <w:noWrap/>
          </w:tcPr>
          <w:p w14:paraId="6C1411B7" w14:textId="4C655079" w:rsidR="004B1CAF" w:rsidRPr="00891152" w:rsidRDefault="00D918C8" w:rsidP="00AB47F4">
            <w:pPr>
              <w:rPr>
                <w:sz w:val="18"/>
                <w:szCs w:val="18"/>
              </w:rPr>
            </w:pPr>
            <w:r w:rsidRPr="00D918C8">
              <w:rPr>
                <w:sz w:val="18"/>
                <w:szCs w:val="18"/>
              </w:rPr>
              <w:t>Produce the first national report</w:t>
            </w:r>
          </w:p>
        </w:tc>
        <w:tc>
          <w:tcPr>
            <w:tcW w:w="992" w:type="dxa"/>
            <w:tcBorders>
              <w:top w:val="nil"/>
              <w:left w:val="single" w:sz="8" w:space="0" w:color="auto"/>
              <w:bottom w:val="single" w:sz="8" w:space="0" w:color="auto"/>
              <w:right w:val="dotted" w:sz="4" w:space="0" w:color="auto"/>
            </w:tcBorders>
            <w:shd w:val="clear" w:color="auto" w:fill="auto"/>
            <w:noWrap/>
            <w:vAlign w:val="center"/>
          </w:tcPr>
          <w:p w14:paraId="58F89D21" w14:textId="5607BF2D" w:rsidR="004B1CAF" w:rsidRPr="00891152" w:rsidRDefault="00E51275" w:rsidP="00AB47F4">
            <w:pPr>
              <w:jc w:val="right"/>
              <w:rPr>
                <w:sz w:val="20"/>
                <w:szCs w:val="20"/>
              </w:rPr>
            </w:pPr>
            <w:r>
              <w:rPr>
                <w:sz w:val="20"/>
                <w:szCs w:val="20"/>
              </w:rPr>
              <w:t>5,000</w:t>
            </w:r>
          </w:p>
        </w:tc>
        <w:tc>
          <w:tcPr>
            <w:tcW w:w="1134" w:type="dxa"/>
            <w:tcBorders>
              <w:top w:val="nil"/>
              <w:left w:val="dotted" w:sz="4" w:space="0" w:color="auto"/>
              <w:bottom w:val="single" w:sz="8" w:space="0" w:color="auto"/>
              <w:right w:val="dotted" w:sz="4" w:space="0" w:color="auto"/>
            </w:tcBorders>
            <w:shd w:val="clear" w:color="auto" w:fill="auto"/>
            <w:noWrap/>
            <w:vAlign w:val="center"/>
          </w:tcPr>
          <w:p w14:paraId="54B0DA5F" w14:textId="4317732F" w:rsidR="004B1CAF" w:rsidRPr="00891152" w:rsidRDefault="00E51275" w:rsidP="00AB47F4">
            <w:pPr>
              <w:jc w:val="right"/>
              <w:rPr>
                <w:sz w:val="20"/>
                <w:szCs w:val="20"/>
              </w:rPr>
            </w:pPr>
            <w:r>
              <w:rPr>
                <w:sz w:val="20"/>
                <w:szCs w:val="20"/>
              </w:rPr>
              <w:t>20,000</w:t>
            </w:r>
          </w:p>
        </w:tc>
        <w:tc>
          <w:tcPr>
            <w:tcW w:w="1134" w:type="dxa"/>
            <w:tcBorders>
              <w:top w:val="nil"/>
              <w:left w:val="dotted" w:sz="4" w:space="0" w:color="auto"/>
              <w:bottom w:val="single" w:sz="8" w:space="0" w:color="auto"/>
              <w:right w:val="nil"/>
            </w:tcBorders>
            <w:shd w:val="clear" w:color="auto" w:fill="auto"/>
            <w:noWrap/>
            <w:vAlign w:val="center"/>
          </w:tcPr>
          <w:p w14:paraId="1FB6511F" w14:textId="0647AC23" w:rsidR="004B1CAF" w:rsidRPr="00891152" w:rsidRDefault="00C3139B" w:rsidP="00AB47F4">
            <w:pPr>
              <w:jc w:val="right"/>
              <w:rPr>
                <w:sz w:val="20"/>
                <w:szCs w:val="20"/>
              </w:rPr>
            </w:pPr>
            <w:r>
              <w:rPr>
                <w:sz w:val="20"/>
                <w:szCs w:val="20"/>
              </w:rPr>
              <w:t>33,0</w:t>
            </w:r>
            <w:r w:rsidR="00E51275">
              <w:rPr>
                <w:sz w:val="20"/>
                <w:szCs w:val="20"/>
              </w:rPr>
              <w:t>00</w:t>
            </w:r>
          </w:p>
        </w:tc>
        <w:tc>
          <w:tcPr>
            <w:tcW w:w="1134" w:type="dxa"/>
            <w:tcBorders>
              <w:top w:val="nil"/>
              <w:left w:val="single" w:sz="8" w:space="0" w:color="auto"/>
              <w:bottom w:val="single" w:sz="8" w:space="0" w:color="auto"/>
              <w:right w:val="single" w:sz="8" w:space="0" w:color="auto"/>
            </w:tcBorders>
            <w:shd w:val="clear" w:color="auto" w:fill="auto"/>
            <w:noWrap/>
            <w:vAlign w:val="center"/>
          </w:tcPr>
          <w:p w14:paraId="3052C73D" w14:textId="45A203A8" w:rsidR="004B1CAF" w:rsidRPr="00891152" w:rsidRDefault="00C3139B" w:rsidP="00AB47F4">
            <w:pPr>
              <w:jc w:val="right"/>
              <w:rPr>
                <w:sz w:val="20"/>
                <w:szCs w:val="20"/>
              </w:rPr>
            </w:pPr>
            <w:r>
              <w:rPr>
                <w:sz w:val="20"/>
                <w:szCs w:val="20"/>
              </w:rPr>
              <w:t>58,0</w:t>
            </w:r>
            <w:r w:rsidR="00E51275">
              <w:rPr>
                <w:sz w:val="20"/>
                <w:szCs w:val="20"/>
              </w:rPr>
              <w:t>00</w:t>
            </w:r>
          </w:p>
        </w:tc>
        <w:tc>
          <w:tcPr>
            <w:tcW w:w="1276" w:type="dxa"/>
            <w:tcBorders>
              <w:top w:val="nil"/>
              <w:left w:val="single" w:sz="8" w:space="0" w:color="auto"/>
              <w:bottom w:val="single" w:sz="8" w:space="0" w:color="auto"/>
              <w:right w:val="single" w:sz="8" w:space="0" w:color="auto"/>
            </w:tcBorders>
            <w:shd w:val="clear" w:color="auto" w:fill="auto"/>
            <w:vAlign w:val="center"/>
          </w:tcPr>
          <w:p w14:paraId="72B232BE" w14:textId="54ED440B" w:rsidR="004B1CAF" w:rsidRPr="00891152" w:rsidRDefault="00E51275" w:rsidP="00AB47F4">
            <w:pPr>
              <w:jc w:val="right"/>
              <w:rPr>
                <w:sz w:val="20"/>
                <w:szCs w:val="20"/>
              </w:rPr>
            </w:pPr>
            <w:r>
              <w:rPr>
                <w:sz w:val="20"/>
                <w:szCs w:val="20"/>
              </w:rPr>
              <w:t>100,000</w:t>
            </w:r>
          </w:p>
        </w:tc>
        <w:tc>
          <w:tcPr>
            <w:tcW w:w="1134" w:type="dxa"/>
            <w:tcBorders>
              <w:top w:val="nil"/>
              <w:left w:val="nil"/>
              <w:bottom w:val="single" w:sz="8" w:space="0" w:color="auto"/>
              <w:right w:val="single" w:sz="8" w:space="0" w:color="auto"/>
            </w:tcBorders>
            <w:shd w:val="clear" w:color="auto" w:fill="auto"/>
            <w:noWrap/>
            <w:vAlign w:val="center"/>
          </w:tcPr>
          <w:p w14:paraId="39519D15" w14:textId="2417E515" w:rsidR="004B1CAF" w:rsidRPr="00891152" w:rsidRDefault="00C3139B" w:rsidP="00AB47F4">
            <w:pPr>
              <w:jc w:val="right"/>
              <w:rPr>
                <w:sz w:val="20"/>
                <w:szCs w:val="20"/>
              </w:rPr>
            </w:pPr>
            <w:r>
              <w:rPr>
                <w:sz w:val="20"/>
                <w:szCs w:val="20"/>
              </w:rPr>
              <w:t>158,0</w:t>
            </w:r>
            <w:r w:rsidR="009A2532">
              <w:rPr>
                <w:sz w:val="20"/>
                <w:szCs w:val="20"/>
              </w:rPr>
              <w:t>00</w:t>
            </w:r>
          </w:p>
        </w:tc>
      </w:tr>
      <w:tr w:rsidR="0044214E" w:rsidRPr="00891152" w14:paraId="5935335D" w14:textId="77777777" w:rsidTr="009A2532">
        <w:trPr>
          <w:trHeight w:val="270"/>
        </w:trPr>
        <w:tc>
          <w:tcPr>
            <w:tcW w:w="7268" w:type="dxa"/>
            <w:gridSpan w:val="2"/>
            <w:tcBorders>
              <w:top w:val="single" w:sz="8" w:space="0" w:color="auto"/>
              <w:left w:val="single" w:sz="8" w:space="0" w:color="auto"/>
              <w:bottom w:val="single" w:sz="8" w:space="0" w:color="auto"/>
              <w:right w:val="nil"/>
            </w:tcBorders>
            <w:shd w:val="clear" w:color="000000" w:fill="DAEEF3"/>
            <w:noWrap/>
            <w:vAlign w:val="center"/>
            <w:hideMark/>
          </w:tcPr>
          <w:p w14:paraId="54EB052C" w14:textId="77777777" w:rsidR="0044214E" w:rsidRPr="00891152" w:rsidRDefault="0044214E" w:rsidP="009A2532">
            <w:pPr>
              <w:rPr>
                <w:b/>
                <w:bCs/>
                <w:sz w:val="20"/>
                <w:szCs w:val="20"/>
              </w:rPr>
            </w:pPr>
            <w:r w:rsidRPr="00891152">
              <w:rPr>
                <w:b/>
                <w:bCs/>
                <w:sz w:val="20"/>
                <w:szCs w:val="20"/>
              </w:rPr>
              <w:t>Project Management</w:t>
            </w:r>
          </w:p>
        </w:tc>
        <w:tc>
          <w:tcPr>
            <w:tcW w:w="992" w:type="dxa"/>
            <w:tcBorders>
              <w:top w:val="single" w:sz="8" w:space="0" w:color="auto"/>
              <w:left w:val="single" w:sz="8" w:space="0" w:color="auto"/>
              <w:bottom w:val="single" w:sz="8" w:space="0" w:color="auto"/>
              <w:right w:val="dotted" w:sz="4" w:space="0" w:color="auto"/>
            </w:tcBorders>
            <w:shd w:val="clear" w:color="auto" w:fill="DAEEF3"/>
            <w:noWrap/>
            <w:vAlign w:val="center"/>
          </w:tcPr>
          <w:p w14:paraId="57325C4C" w14:textId="08EE6298" w:rsidR="0044214E" w:rsidRPr="00891152" w:rsidRDefault="00C3139B" w:rsidP="0035113B">
            <w:pPr>
              <w:jc w:val="right"/>
              <w:rPr>
                <w:b/>
                <w:bCs/>
                <w:sz w:val="20"/>
                <w:szCs w:val="20"/>
              </w:rPr>
            </w:pPr>
            <w:r>
              <w:rPr>
                <w:b/>
                <w:bCs/>
                <w:sz w:val="20"/>
                <w:szCs w:val="20"/>
              </w:rPr>
              <w:t>28,6</w:t>
            </w:r>
            <w:r w:rsidR="009A2532">
              <w:rPr>
                <w:b/>
                <w:bCs/>
                <w:sz w:val="20"/>
                <w:szCs w:val="20"/>
              </w:rPr>
              <w:t>00</w:t>
            </w:r>
          </w:p>
        </w:tc>
        <w:tc>
          <w:tcPr>
            <w:tcW w:w="1134" w:type="dxa"/>
            <w:tcBorders>
              <w:top w:val="single" w:sz="8" w:space="0" w:color="auto"/>
              <w:left w:val="dotted" w:sz="4" w:space="0" w:color="auto"/>
              <w:bottom w:val="single" w:sz="8" w:space="0" w:color="auto"/>
              <w:right w:val="dotted" w:sz="4" w:space="0" w:color="auto"/>
            </w:tcBorders>
            <w:shd w:val="clear" w:color="auto" w:fill="DAEEF3"/>
            <w:noWrap/>
            <w:vAlign w:val="center"/>
          </w:tcPr>
          <w:p w14:paraId="420BBE5B" w14:textId="595E5156" w:rsidR="0044214E" w:rsidRPr="00891152" w:rsidRDefault="00C3139B" w:rsidP="0035113B">
            <w:pPr>
              <w:jc w:val="right"/>
              <w:rPr>
                <w:b/>
                <w:bCs/>
                <w:sz w:val="20"/>
                <w:szCs w:val="20"/>
              </w:rPr>
            </w:pPr>
            <w:r>
              <w:rPr>
                <w:b/>
                <w:bCs/>
                <w:sz w:val="20"/>
                <w:szCs w:val="20"/>
              </w:rPr>
              <w:t>30,7</w:t>
            </w:r>
            <w:r w:rsidR="009A2532">
              <w:rPr>
                <w:b/>
                <w:bCs/>
                <w:sz w:val="20"/>
                <w:szCs w:val="20"/>
              </w:rPr>
              <w:t>00</w:t>
            </w:r>
          </w:p>
        </w:tc>
        <w:tc>
          <w:tcPr>
            <w:tcW w:w="1134" w:type="dxa"/>
            <w:tcBorders>
              <w:top w:val="single" w:sz="8" w:space="0" w:color="auto"/>
              <w:left w:val="dotted" w:sz="4" w:space="0" w:color="auto"/>
              <w:bottom w:val="single" w:sz="8" w:space="0" w:color="auto"/>
              <w:right w:val="nil"/>
            </w:tcBorders>
            <w:shd w:val="clear" w:color="auto" w:fill="DAEEF3"/>
            <w:noWrap/>
            <w:vAlign w:val="center"/>
          </w:tcPr>
          <w:p w14:paraId="57926E5E" w14:textId="4CDC84A5" w:rsidR="0044214E" w:rsidRPr="00891152" w:rsidRDefault="00C3139B" w:rsidP="0035113B">
            <w:pPr>
              <w:jc w:val="right"/>
              <w:rPr>
                <w:b/>
                <w:bCs/>
                <w:sz w:val="20"/>
                <w:szCs w:val="20"/>
              </w:rPr>
            </w:pPr>
            <w:r>
              <w:rPr>
                <w:b/>
                <w:bCs/>
                <w:sz w:val="20"/>
                <w:szCs w:val="20"/>
              </w:rPr>
              <w:t>30,7</w:t>
            </w:r>
            <w:r w:rsidR="009A2532">
              <w:rPr>
                <w:b/>
                <w:bCs/>
                <w:sz w:val="20"/>
                <w:szCs w:val="20"/>
              </w:rPr>
              <w:t>00</w:t>
            </w:r>
          </w:p>
        </w:tc>
        <w:tc>
          <w:tcPr>
            <w:tcW w:w="1134" w:type="dxa"/>
            <w:tcBorders>
              <w:top w:val="single" w:sz="8" w:space="0" w:color="auto"/>
              <w:left w:val="single" w:sz="8" w:space="0" w:color="auto"/>
              <w:bottom w:val="single" w:sz="8" w:space="0" w:color="auto"/>
              <w:right w:val="single" w:sz="8" w:space="0" w:color="auto"/>
            </w:tcBorders>
            <w:shd w:val="clear" w:color="auto" w:fill="DAEEF3"/>
            <w:noWrap/>
            <w:vAlign w:val="center"/>
          </w:tcPr>
          <w:p w14:paraId="27A0E6AA" w14:textId="2DD3A62A" w:rsidR="0044214E" w:rsidRPr="00891152" w:rsidRDefault="009A2532" w:rsidP="0035113B">
            <w:pPr>
              <w:jc w:val="right"/>
              <w:rPr>
                <w:b/>
                <w:bCs/>
                <w:sz w:val="20"/>
                <w:szCs w:val="20"/>
              </w:rPr>
            </w:pPr>
            <w:r>
              <w:rPr>
                <w:b/>
                <w:bCs/>
                <w:sz w:val="20"/>
                <w:szCs w:val="20"/>
              </w:rPr>
              <w:t>90,000</w:t>
            </w:r>
          </w:p>
        </w:tc>
        <w:tc>
          <w:tcPr>
            <w:tcW w:w="1276" w:type="dxa"/>
            <w:tcBorders>
              <w:top w:val="single" w:sz="8" w:space="0" w:color="auto"/>
              <w:left w:val="single" w:sz="8" w:space="0" w:color="auto"/>
              <w:bottom w:val="single" w:sz="8" w:space="0" w:color="auto"/>
              <w:right w:val="single" w:sz="8" w:space="0" w:color="auto"/>
            </w:tcBorders>
            <w:shd w:val="clear" w:color="auto" w:fill="DAEEF3"/>
            <w:noWrap/>
            <w:vAlign w:val="center"/>
          </w:tcPr>
          <w:p w14:paraId="62BDCB6B" w14:textId="2B9A708D" w:rsidR="0044214E" w:rsidRPr="00891152" w:rsidRDefault="009A2532" w:rsidP="0035113B">
            <w:pPr>
              <w:jc w:val="right"/>
              <w:rPr>
                <w:b/>
                <w:bCs/>
                <w:sz w:val="20"/>
                <w:szCs w:val="20"/>
              </w:rPr>
            </w:pPr>
            <w:r>
              <w:rPr>
                <w:b/>
                <w:bCs/>
                <w:sz w:val="20"/>
                <w:szCs w:val="20"/>
              </w:rPr>
              <w:t>55,000</w:t>
            </w:r>
          </w:p>
        </w:tc>
        <w:tc>
          <w:tcPr>
            <w:tcW w:w="1134" w:type="dxa"/>
            <w:tcBorders>
              <w:top w:val="single" w:sz="8" w:space="0" w:color="auto"/>
              <w:left w:val="nil"/>
              <w:bottom w:val="single" w:sz="8" w:space="0" w:color="auto"/>
              <w:right w:val="single" w:sz="8" w:space="0" w:color="auto"/>
            </w:tcBorders>
            <w:shd w:val="clear" w:color="auto" w:fill="DAEEF3"/>
            <w:noWrap/>
            <w:vAlign w:val="center"/>
          </w:tcPr>
          <w:p w14:paraId="2631A289" w14:textId="5EDC9C26" w:rsidR="0044214E" w:rsidRPr="00891152" w:rsidRDefault="009A2532" w:rsidP="0035113B">
            <w:pPr>
              <w:jc w:val="right"/>
              <w:rPr>
                <w:b/>
                <w:bCs/>
                <w:sz w:val="20"/>
                <w:szCs w:val="20"/>
              </w:rPr>
            </w:pPr>
            <w:r>
              <w:rPr>
                <w:b/>
                <w:bCs/>
                <w:sz w:val="20"/>
                <w:szCs w:val="20"/>
              </w:rPr>
              <w:t>145,000</w:t>
            </w:r>
          </w:p>
        </w:tc>
      </w:tr>
      <w:tr w:rsidR="0044214E" w:rsidRPr="00891152" w14:paraId="70C3338D" w14:textId="77777777" w:rsidTr="009A2532">
        <w:trPr>
          <w:trHeight w:val="255"/>
        </w:trPr>
        <w:tc>
          <w:tcPr>
            <w:tcW w:w="1314" w:type="dxa"/>
            <w:tcBorders>
              <w:top w:val="nil"/>
              <w:left w:val="single" w:sz="8" w:space="0" w:color="auto"/>
              <w:bottom w:val="single" w:sz="4" w:space="0" w:color="auto"/>
              <w:right w:val="nil"/>
            </w:tcBorders>
            <w:shd w:val="clear" w:color="auto" w:fill="auto"/>
            <w:noWrap/>
            <w:vAlign w:val="bottom"/>
            <w:hideMark/>
          </w:tcPr>
          <w:p w14:paraId="69006F91" w14:textId="77777777" w:rsidR="0044214E" w:rsidRPr="00891152" w:rsidRDefault="0044214E" w:rsidP="005F65ED">
            <w:pPr>
              <w:jc w:val="center"/>
              <w:rPr>
                <w:b/>
                <w:bCs/>
                <w:sz w:val="20"/>
                <w:szCs w:val="20"/>
              </w:rPr>
            </w:pPr>
            <w:r w:rsidRPr="00891152">
              <w:rPr>
                <w:b/>
                <w:bCs/>
                <w:sz w:val="20"/>
                <w:szCs w:val="20"/>
              </w:rPr>
              <w:t>A</w:t>
            </w:r>
          </w:p>
        </w:tc>
        <w:tc>
          <w:tcPr>
            <w:tcW w:w="5954" w:type="dxa"/>
            <w:tcBorders>
              <w:top w:val="nil"/>
              <w:left w:val="single" w:sz="8" w:space="0" w:color="auto"/>
              <w:bottom w:val="single" w:sz="4" w:space="0" w:color="auto"/>
              <w:right w:val="nil"/>
            </w:tcBorders>
            <w:shd w:val="clear" w:color="auto" w:fill="auto"/>
            <w:vAlign w:val="center"/>
            <w:hideMark/>
          </w:tcPr>
          <w:p w14:paraId="50C50662" w14:textId="1AA0028E" w:rsidR="0044214E" w:rsidRPr="00891152" w:rsidRDefault="0044214E" w:rsidP="00405928">
            <w:pPr>
              <w:rPr>
                <w:sz w:val="18"/>
                <w:szCs w:val="18"/>
              </w:rPr>
            </w:pPr>
            <w:r w:rsidRPr="00891152">
              <w:rPr>
                <w:sz w:val="18"/>
                <w:szCs w:val="18"/>
              </w:rPr>
              <w:t xml:space="preserve">Locally recruited personnel: Project </w:t>
            </w:r>
            <w:r w:rsidR="00405928">
              <w:rPr>
                <w:sz w:val="18"/>
                <w:szCs w:val="18"/>
              </w:rPr>
              <w:t>Staff</w:t>
            </w:r>
          </w:p>
        </w:tc>
        <w:tc>
          <w:tcPr>
            <w:tcW w:w="992" w:type="dxa"/>
            <w:tcBorders>
              <w:top w:val="single" w:sz="8" w:space="0" w:color="auto"/>
              <w:left w:val="single" w:sz="8" w:space="0" w:color="auto"/>
              <w:bottom w:val="single" w:sz="8" w:space="0" w:color="auto"/>
              <w:right w:val="dotted" w:sz="4" w:space="0" w:color="auto"/>
            </w:tcBorders>
            <w:shd w:val="clear" w:color="auto" w:fill="auto"/>
            <w:vAlign w:val="center"/>
          </w:tcPr>
          <w:p w14:paraId="3192CF58" w14:textId="4DA47871" w:rsidR="0044214E" w:rsidRPr="00891152" w:rsidRDefault="00C3139B" w:rsidP="0035113B">
            <w:pPr>
              <w:jc w:val="right"/>
              <w:rPr>
                <w:sz w:val="20"/>
                <w:szCs w:val="20"/>
              </w:rPr>
            </w:pPr>
            <w:r>
              <w:rPr>
                <w:sz w:val="20"/>
                <w:szCs w:val="20"/>
              </w:rPr>
              <w:t>15,6</w:t>
            </w:r>
            <w:r w:rsidR="009A2532">
              <w:rPr>
                <w:sz w:val="20"/>
                <w:szCs w:val="20"/>
              </w:rPr>
              <w:t>00</w:t>
            </w:r>
          </w:p>
        </w:tc>
        <w:tc>
          <w:tcPr>
            <w:tcW w:w="1134" w:type="dxa"/>
            <w:tcBorders>
              <w:top w:val="single" w:sz="8" w:space="0" w:color="auto"/>
              <w:left w:val="dotted" w:sz="4" w:space="0" w:color="auto"/>
              <w:bottom w:val="single" w:sz="8" w:space="0" w:color="auto"/>
              <w:right w:val="dotted" w:sz="4" w:space="0" w:color="auto"/>
            </w:tcBorders>
            <w:shd w:val="clear" w:color="auto" w:fill="auto"/>
            <w:vAlign w:val="center"/>
          </w:tcPr>
          <w:p w14:paraId="68293277" w14:textId="60F8B65B" w:rsidR="0044214E" w:rsidRPr="00891152" w:rsidRDefault="00C3139B" w:rsidP="0035113B">
            <w:pPr>
              <w:jc w:val="right"/>
              <w:rPr>
                <w:sz w:val="20"/>
                <w:szCs w:val="20"/>
              </w:rPr>
            </w:pPr>
            <w:r>
              <w:rPr>
                <w:sz w:val="20"/>
                <w:szCs w:val="20"/>
              </w:rPr>
              <w:t>15,6</w:t>
            </w:r>
            <w:r w:rsidR="009A2532">
              <w:rPr>
                <w:sz w:val="20"/>
                <w:szCs w:val="20"/>
              </w:rPr>
              <w:t>00</w:t>
            </w:r>
          </w:p>
        </w:tc>
        <w:tc>
          <w:tcPr>
            <w:tcW w:w="1134" w:type="dxa"/>
            <w:tcBorders>
              <w:top w:val="single" w:sz="8" w:space="0" w:color="auto"/>
              <w:left w:val="dotted" w:sz="4" w:space="0" w:color="auto"/>
              <w:bottom w:val="single" w:sz="8" w:space="0" w:color="auto"/>
              <w:right w:val="nil"/>
            </w:tcBorders>
            <w:shd w:val="clear" w:color="auto" w:fill="auto"/>
            <w:vAlign w:val="center"/>
          </w:tcPr>
          <w:p w14:paraId="0F81F4B9" w14:textId="4CCBC9BA" w:rsidR="0044214E" w:rsidRPr="00891152" w:rsidRDefault="00C3139B" w:rsidP="0035113B">
            <w:pPr>
              <w:jc w:val="right"/>
              <w:rPr>
                <w:sz w:val="20"/>
                <w:szCs w:val="20"/>
              </w:rPr>
            </w:pPr>
            <w:r>
              <w:rPr>
                <w:sz w:val="20"/>
                <w:szCs w:val="20"/>
              </w:rPr>
              <w:t>15,6</w:t>
            </w:r>
            <w:r w:rsidR="009A2532">
              <w:rPr>
                <w:sz w:val="20"/>
                <w:szCs w:val="20"/>
              </w:rPr>
              <w:t>00</w:t>
            </w:r>
          </w:p>
        </w:tc>
        <w:tc>
          <w:tcPr>
            <w:tcW w:w="1134" w:type="dxa"/>
            <w:tcBorders>
              <w:top w:val="single" w:sz="8" w:space="0" w:color="auto"/>
              <w:left w:val="single" w:sz="8" w:space="0" w:color="auto"/>
              <w:bottom w:val="single" w:sz="8" w:space="0" w:color="auto"/>
              <w:right w:val="single" w:sz="8" w:space="0" w:color="auto"/>
            </w:tcBorders>
            <w:shd w:val="clear" w:color="auto" w:fill="auto"/>
            <w:vAlign w:val="center"/>
          </w:tcPr>
          <w:p w14:paraId="0796097E" w14:textId="0209C894" w:rsidR="0044214E" w:rsidRPr="00891152" w:rsidRDefault="00C3139B" w:rsidP="0035113B">
            <w:pPr>
              <w:jc w:val="right"/>
              <w:rPr>
                <w:sz w:val="20"/>
                <w:szCs w:val="20"/>
              </w:rPr>
            </w:pPr>
            <w:r>
              <w:rPr>
                <w:sz w:val="20"/>
                <w:szCs w:val="20"/>
              </w:rPr>
              <w:t>46,8</w:t>
            </w:r>
            <w:r w:rsidR="009A2532">
              <w:rPr>
                <w:sz w:val="20"/>
                <w:szCs w:val="20"/>
              </w:rPr>
              <w:t>00</w:t>
            </w:r>
          </w:p>
        </w:tc>
        <w:tc>
          <w:tcPr>
            <w:tcW w:w="1276" w:type="dxa"/>
            <w:tcBorders>
              <w:top w:val="single" w:sz="8" w:space="0" w:color="auto"/>
              <w:left w:val="single" w:sz="8" w:space="0" w:color="auto"/>
              <w:bottom w:val="single" w:sz="8" w:space="0" w:color="auto"/>
              <w:right w:val="single" w:sz="8" w:space="0" w:color="auto"/>
            </w:tcBorders>
            <w:shd w:val="clear" w:color="auto" w:fill="auto"/>
            <w:vAlign w:val="center"/>
          </w:tcPr>
          <w:p w14:paraId="21F6E7AA" w14:textId="5847977A" w:rsidR="0044214E" w:rsidRPr="00891152" w:rsidRDefault="0044214E" w:rsidP="0035113B">
            <w:pPr>
              <w:jc w:val="right"/>
              <w:rPr>
                <w:sz w:val="20"/>
                <w:szCs w:val="20"/>
              </w:rPr>
            </w:pPr>
          </w:p>
        </w:tc>
        <w:tc>
          <w:tcPr>
            <w:tcW w:w="1134" w:type="dxa"/>
            <w:tcBorders>
              <w:top w:val="single" w:sz="8" w:space="0" w:color="auto"/>
              <w:left w:val="single" w:sz="8" w:space="0" w:color="auto"/>
              <w:bottom w:val="single" w:sz="8" w:space="0" w:color="auto"/>
              <w:right w:val="single" w:sz="8" w:space="0" w:color="auto"/>
            </w:tcBorders>
            <w:shd w:val="clear" w:color="auto" w:fill="auto"/>
            <w:noWrap/>
            <w:vAlign w:val="center"/>
          </w:tcPr>
          <w:p w14:paraId="182223C6" w14:textId="4D413391" w:rsidR="0044214E" w:rsidRPr="00891152" w:rsidRDefault="00C3139B" w:rsidP="0035113B">
            <w:pPr>
              <w:jc w:val="right"/>
              <w:rPr>
                <w:sz w:val="20"/>
                <w:szCs w:val="20"/>
              </w:rPr>
            </w:pPr>
            <w:r>
              <w:rPr>
                <w:sz w:val="20"/>
                <w:szCs w:val="20"/>
              </w:rPr>
              <w:t>46,8</w:t>
            </w:r>
            <w:r w:rsidR="009A2532">
              <w:rPr>
                <w:sz w:val="20"/>
                <w:szCs w:val="20"/>
              </w:rPr>
              <w:t>00</w:t>
            </w:r>
          </w:p>
        </w:tc>
      </w:tr>
      <w:tr w:rsidR="0044214E" w:rsidRPr="00891152" w14:paraId="48185FCE" w14:textId="77777777" w:rsidTr="009A2532">
        <w:trPr>
          <w:trHeight w:val="255"/>
        </w:trPr>
        <w:tc>
          <w:tcPr>
            <w:tcW w:w="1314" w:type="dxa"/>
            <w:tcBorders>
              <w:top w:val="nil"/>
              <w:left w:val="single" w:sz="8" w:space="0" w:color="auto"/>
              <w:bottom w:val="single" w:sz="4" w:space="0" w:color="auto"/>
              <w:right w:val="nil"/>
            </w:tcBorders>
            <w:shd w:val="clear" w:color="auto" w:fill="auto"/>
            <w:noWrap/>
            <w:vAlign w:val="bottom"/>
            <w:hideMark/>
          </w:tcPr>
          <w:p w14:paraId="2B3FAFBC" w14:textId="07E4C293" w:rsidR="0044214E" w:rsidRPr="00891152" w:rsidRDefault="00405928" w:rsidP="005F65ED">
            <w:pPr>
              <w:jc w:val="center"/>
              <w:rPr>
                <w:b/>
                <w:bCs/>
                <w:sz w:val="20"/>
                <w:szCs w:val="20"/>
              </w:rPr>
            </w:pPr>
            <w:r>
              <w:rPr>
                <w:b/>
                <w:bCs/>
                <w:sz w:val="20"/>
                <w:szCs w:val="20"/>
              </w:rPr>
              <w:t>B</w:t>
            </w:r>
          </w:p>
        </w:tc>
        <w:tc>
          <w:tcPr>
            <w:tcW w:w="5954" w:type="dxa"/>
            <w:tcBorders>
              <w:top w:val="nil"/>
              <w:left w:val="single" w:sz="8" w:space="0" w:color="auto"/>
              <w:bottom w:val="single" w:sz="4" w:space="0" w:color="auto"/>
              <w:right w:val="nil"/>
            </w:tcBorders>
            <w:shd w:val="clear" w:color="auto" w:fill="auto"/>
            <w:vAlign w:val="center"/>
            <w:hideMark/>
          </w:tcPr>
          <w:p w14:paraId="45457B64" w14:textId="64CFC4D3" w:rsidR="0044214E" w:rsidRPr="00891152" w:rsidRDefault="0044214E" w:rsidP="006022E2">
            <w:pPr>
              <w:rPr>
                <w:sz w:val="18"/>
                <w:szCs w:val="18"/>
              </w:rPr>
            </w:pPr>
            <w:r w:rsidRPr="00891152">
              <w:rPr>
                <w:sz w:val="18"/>
                <w:szCs w:val="18"/>
              </w:rPr>
              <w:t xml:space="preserve">Office </w:t>
            </w:r>
            <w:r w:rsidR="00405928">
              <w:rPr>
                <w:sz w:val="18"/>
                <w:szCs w:val="18"/>
              </w:rPr>
              <w:t xml:space="preserve">supplies, </w:t>
            </w:r>
            <w:r w:rsidR="006022E2">
              <w:rPr>
                <w:sz w:val="18"/>
                <w:szCs w:val="18"/>
              </w:rPr>
              <w:t>equipment</w:t>
            </w:r>
            <w:r w:rsidR="00405928">
              <w:rPr>
                <w:sz w:val="18"/>
                <w:szCs w:val="18"/>
              </w:rPr>
              <w:t>, miscellaneous</w:t>
            </w:r>
          </w:p>
        </w:tc>
        <w:tc>
          <w:tcPr>
            <w:tcW w:w="992" w:type="dxa"/>
            <w:tcBorders>
              <w:top w:val="single" w:sz="8" w:space="0" w:color="auto"/>
              <w:left w:val="single" w:sz="8" w:space="0" w:color="auto"/>
              <w:bottom w:val="single" w:sz="4" w:space="0" w:color="auto"/>
              <w:right w:val="dotted" w:sz="4" w:space="0" w:color="auto"/>
            </w:tcBorders>
            <w:shd w:val="clear" w:color="auto" w:fill="auto"/>
            <w:vAlign w:val="center"/>
          </w:tcPr>
          <w:p w14:paraId="159B78BB" w14:textId="71973C14" w:rsidR="0044214E" w:rsidRPr="00891152" w:rsidRDefault="00C3139B" w:rsidP="00C3139B">
            <w:pPr>
              <w:jc w:val="right"/>
              <w:rPr>
                <w:sz w:val="20"/>
                <w:szCs w:val="20"/>
              </w:rPr>
            </w:pPr>
            <w:r>
              <w:rPr>
                <w:sz w:val="20"/>
                <w:szCs w:val="20"/>
              </w:rPr>
              <w:t>3</w:t>
            </w:r>
            <w:r w:rsidR="009A2532">
              <w:rPr>
                <w:sz w:val="20"/>
                <w:szCs w:val="20"/>
              </w:rPr>
              <w:t>,500</w:t>
            </w:r>
          </w:p>
        </w:tc>
        <w:tc>
          <w:tcPr>
            <w:tcW w:w="1134" w:type="dxa"/>
            <w:tcBorders>
              <w:top w:val="single" w:sz="8" w:space="0" w:color="auto"/>
              <w:left w:val="dotted" w:sz="4" w:space="0" w:color="auto"/>
              <w:bottom w:val="single" w:sz="4" w:space="0" w:color="auto"/>
              <w:right w:val="dotted" w:sz="4" w:space="0" w:color="auto"/>
            </w:tcBorders>
            <w:shd w:val="clear" w:color="auto" w:fill="auto"/>
            <w:vAlign w:val="center"/>
          </w:tcPr>
          <w:p w14:paraId="087369C4" w14:textId="26428BEA" w:rsidR="0044214E" w:rsidRPr="00891152" w:rsidRDefault="00C3139B" w:rsidP="0035113B">
            <w:pPr>
              <w:jc w:val="right"/>
              <w:rPr>
                <w:sz w:val="20"/>
                <w:szCs w:val="20"/>
              </w:rPr>
            </w:pPr>
            <w:r>
              <w:rPr>
                <w:sz w:val="20"/>
                <w:szCs w:val="20"/>
              </w:rPr>
              <w:t>3,6</w:t>
            </w:r>
            <w:r w:rsidR="009A2532">
              <w:rPr>
                <w:sz w:val="20"/>
                <w:szCs w:val="20"/>
              </w:rPr>
              <w:t>00</w:t>
            </w:r>
          </w:p>
        </w:tc>
        <w:tc>
          <w:tcPr>
            <w:tcW w:w="1134" w:type="dxa"/>
            <w:tcBorders>
              <w:top w:val="single" w:sz="8" w:space="0" w:color="auto"/>
              <w:left w:val="dotted" w:sz="4" w:space="0" w:color="auto"/>
              <w:bottom w:val="single" w:sz="4" w:space="0" w:color="auto"/>
              <w:right w:val="nil"/>
            </w:tcBorders>
            <w:shd w:val="clear" w:color="auto" w:fill="auto"/>
            <w:vAlign w:val="center"/>
          </w:tcPr>
          <w:p w14:paraId="4EAD30C9" w14:textId="09C06ED6" w:rsidR="0044214E" w:rsidRPr="00891152" w:rsidRDefault="00C3139B" w:rsidP="0035113B">
            <w:pPr>
              <w:jc w:val="right"/>
              <w:rPr>
                <w:sz w:val="20"/>
                <w:szCs w:val="20"/>
              </w:rPr>
            </w:pPr>
            <w:r>
              <w:rPr>
                <w:sz w:val="20"/>
                <w:szCs w:val="20"/>
              </w:rPr>
              <w:t>3,6</w:t>
            </w:r>
            <w:r w:rsidR="009A2532">
              <w:rPr>
                <w:sz w:val="20"/>
                <w:szCs w:val="20"/>
              </w:rPr>
              <w:t>00</w:t>
            </w:r>
          </w:p>
        </w:tc>
        <w:tc>
          <w:tcPr>
            <w:tcW w:w="1134" w:type="dxa"/>
            <w:tcBorders>
              <w:top w:val="single" w:sz="8" w:space="0" w:color="auto"/>
              <w:left w:val="single" w:sz="8" w:space="0" w:color="auto"/>
              <w:bottom w:val="single" w:sz="4" w:space="0" w:color="auto"/>
              <w:right w:val="single" w:sz="8" w:space="0" w:color="auto"/>
            </w:tcBorders>
            <w:shd w:val="clear" w:color="auto" w:fill="auto"/>
            <w:vAlign w:val="center"/>
          </w:tcPr>
          <w:p w14:paraId="65356BC7" w14:textId="4EC366E2" w:rsidR="0044214E" w:rsidRPr="00891152" w:rsidRDefault="00C3139B" w:rsidP="0035113B">
            <w:pPr>
              <w:jc w:val="right"/>
              <w:rPr>
                <w:sz w:val="20"/>
                <w:szCs w:val="20"/>
              </w:rPr>
            </w:pPr>
            <w:r>
              <w:rPr>
                <w:sz w:val="20"/>
                <w:szCs w:val="20"/>
              </w:rPr>
              <w:t>10,7</w:t>
            </w:r>
            <w:r w:rsidR="009A2532">
              <w:rPr>
                <w:sz w:val="20"/>
                <w:szCs w:val="20"/>
              </w:rPr>
              <w:t>00</w:t>
            </w:r>
          </w:p>
        </w:tc>
        <w:tc>
          <w:tcPr>
            <w:tcW w:w="1276" w:type="dxa"/>
            <w:tcBorders>
              <w:top w:val="single" w:sz="8" w:space="0" w:color="auto"/>
              <w:left w:val="single" w:sz="8" w:space="0" w:color="auto"/>
              <w:bottom w:val="single" w:sz="4" w:space="0" w:color="auto"/>
              <w:right w:val="single" w:sz="8" w:space="0" w:color="auto"/>
            </w:tcBorders>
            <w:shd w:val="clear" w:color="auto" w:fill="auto"/>
            <w:vAlign w:val="center"/>
          </w:tcPr>
          <w:p w14:paraId="4D74AC8D" w14:textId="426B8DE7" w:rsidR="0044214E" w:rsidRPr="00891152" w:rsidRDefault="009A2532" w:rsidP="0035113B">
            <w:pPr>
              <w:jc w:val="right"/>
              <w:rPr>
                <w:sz w:val="20"/>
                <w:szCs w:val="20"/>
              </w:rPr>
            </w:pPr>
            <w:r>
              <w:rPr>
                <w:sz w:val="20"/>
                <w:szCs w:val="20"/>
              </w:rPr>
              <w:t>40,000</w:t>
            </w:r>
          </w:p>
        </w:tc>
        <w:tc>
          <w:tcPr>
            <w:tcW w:w="1134" w:type="dxa"/>
            <w:tcBorders>
              <w:top w:val="single" w:sz="8" w:space="0" w:color="auto"/>
              <w:left w:val="nil"/>
              <w:bottom w:val="single" w:sz="4" w:space="0" w:color="auto"/>
              <w:right w:val="single" w:sz="8" w:space="0" w:color="auto"/>
            </w:tcBorders>
            <w:shd w:val="clear" w:color="auto" w:fill="auto"/>
            <w:noWrap/>
            <w:vAlign w:val="center"/>
          </w:tcPr>
          <w:p w14:paraId="100C6F59" w14:textId="6D11D932" w:rsidR="0044214E" w:rsidRPr="00891152" w:rsidRDefault="00C3139B" w:rsidP="0035113B">
            <w:pPr>
              <w:jc w:val="right"/>
              <w:rPr>
                <w:sz w:val="20"/>
                <w:szCs w:val="20"/>
              </w:rPr>
            </w:pPr>
            <w:r>
              <w:rPr>
                <w:sz w:val="20"/>
                <w:szCs w:val="20"/>
              </w:rPr>
              <w:t>50,7</w:t>
            </w:r>
            <w:r w:rsidR="009A2532">
              <w:rPr>
                <w:sz w:val="20"/>
                <w:szCs w:val="20"/>
              </w:rPr>
              <w:t>00</w:t>
            </w:r>
          </w:p>
        </w:tc>
      </w:tr>
      <w:tr w:rsidR="0044214E" w:rsidRPr="00891152" w14:paraId="05C92C12" w14:textId="77777777" w:rsidTr="009A2532">
        <w:trPr>
          <w:trHeight w:val="270"/>
        </w:trPr>
        <w:tc>
          <w:tcPr>
            <w:tcW w:w="1314" w:type="dxa"/>
            <w:tcBorders>
              <w:top w:val="nil"/>
              <w:left w:val="single" w:sz="8" w:space="0" w:color="auto"/>
              <w:bottom w:val="single" w:sz="8" w:space="0" w:color="auto"/>
              <w:right w:val="nil"/>
            </w:tcBorders>
            <w:shd w:val="clear" w:color="auto" w:fill="auto"/>
            <w:noWrap/>
            <w:vAlign w:val="bottom"/>
            <w:hideMark/>
          </w:tcPr>
          <w:p w14:paraId="6A203DB2" w14:textId="309D5204" w:rsidR="0044214E" w:rsidRPr="00891152" w:rsidRDefault="00405928" w:rsidP="005F65ED">
            <w:pPr>
              <w:jc w:val="center"/>
              <w:rPr>
                <w:b/>
                <w:bCs/>
                <w:sz w:val="20"/>
                <w:szCs w:val="20"/>
              </w:rPr>
            </w:pPr>
            <w:r>
              <w:rPr>
                <w:b/>
                <w:bCs/>
                <w:sz w:val="20"/>
                <w:szCs w:val="20"/>
              </w:rPr>
              <w:t>C</w:t>
            </w:r>
          </w:p>
        </w:tc>
        <w:tc>
          <w:tcPr>
            <w:tcW w:w="5954" w:type="dxa"/>
            <w:tcBorders>
              <w:top w:val="nil"/>
              <w:left w:val="single" w:sz="8" w:space="0" w:color="auto"/>
              <w:bottom w:val="single" w:sz="8" w:space="0" w:color="auto"/>
              <w:right w:val="nil"/>
            </w:tcBorders>
            <w:shd w:val="clear" w:color="auto" w:fill="auto"/>
            <w:noWrap/>
            <w:vAlign w:val="bottom"/>
            <w:hideMark/>
          </w:tcPr>
          <w:p w14:paraId="71EBCA06" w14:textId="05A35A95" w:rsidR="0044214E" w:rsidRPr="00891152" w:rsidRDefault="0044214E" w:rsidP="005F65ED">
            <w:pPr>
              <w:rPr>
                <w:sz w:val="18"/>
                <w:szCs w:val="18"/>
              </w:rPr>
            </w:pPr>
            <w:r w:rsidRPr="00891152">
              <w:rPr>
                <w:sz w:val="18"/>
                <w:szCs w:val="18"/>
              </w:rPr>
              <w:t>Travel</w:t>
            </w:r>
          </w:p>
        </w:tc>
        <w:tc>
          <w:tcPr>
            <w:tcW w:w="992" w:type="dxa"/>
            <w:tcBorders>
              <w:top w:val="nil"/>
              <w:left w:val="single" w:sz="8" w:space="0" w:color="auto"/>
              <w:bottom w:val="single" w:sz="8" w:space="0" w:color="auto"/>
              <w:right w:val="dotted" w:sz="4" w:space="0" w:color="auto"/>
            </w:tcBorders>
            <w:shd w:val="clear" w:color="auto" w:fill="auto"/>
            <w:noWrap/>
            <w:vAlign w:val="center"/>
          </w:tcPr>
          <w:p w14:paraId="7DB24BC0" w14:textId="4AAAF04E" w:rsidR="0044214E" w:rsidRPr="00891152" w:rsidRDefault="009A2532" w:rsidP="0035113B">
            <w:pPr>
              <w:jc w:val="right"/>
              <w:rPr>
                <w:sz w:val="20"/>
                <w:szCs w:val="20"/>
              </w:rPr>
            </w:pPr>
            <w:r>
              <w:rPr>
                <w:sz w:val="20"/>
                <w:szCs w:val="20"/>
              </w:rPr>
              <w:t>1,000</w:t>
            </w:r>
          </w:p>
        </w:tc>
        <w:tc>
          <w:tcPr>
            <w:tcW w:w="1134" w:type="dxa"/>
            <w:tcBorders>
              <w:top w:val="nil"/>
              <w:left w:val="dotted" w:sz="4" w:space="0" w:color="auto"/>
              <w:bottom w:val="single" w:sz="8" w:space="0" w:color="auto"/>
              <w:right w:val="dotted" w:sz="4" w:space="0" w:color="auto"/>
            </w:tcBorders>
            <w:shd w:val="clear" w:color="auto" w:fill="auto"/>
            <w:noWrap/>
            <w:vAlign w:val="center"/>
          </w:tcPr>
          <w:p w14:paraId="3C110374" w14:textId="412A3343" w:rsidR="0044214E" w:rsidRPr="00891152" w:rsidRDefault="009A2532" w:rsidP="0035113B">
            <w:pPr>
              <w:jc w:val="right"/>
              <w:rPr>
                <w:sz w:val="20"/>
                <w:szCs w:val="20"/>
              </w:rPr>
            </w:pPr>
            <w:r>
              <w:rPr>
                <w:sz w:val="20"/>
                <w:szCs w:val="20"/>
              </w:rPr>
              <w:t>1,000</w:t>
            </w:r>
          </w:p>
        </w:tc>
        <w:tc>
          <w:tcPr>
            <w:tcW w:w="1134" w:type="dxa"/>
            <w:tcBorders>
              <w:top w:val="nil"/>
              <w:left w:val="dotted" w:sz="4" w:space="0" w:color="auto"/>
              <w:bottom w:val="single" w:sz="8" w:space="0" w:color="auto"/>
              <w:right w:val="nil"/>
            </w:tcBorders>
            <w:shd w:val="clear" w:color="auto" w:fill="auto"/>
            <w:noWrap/>
            <w:vAlign w:val="center"/>
          </w:tcPr>
          <w:p w14:paraId="73BE58F9" w14:textId="0AFD7752" w:rsidR="0044214E" w:rsidRPr="00891152" w:rsidRDefault="009A2532" w:rsidP="0035113B">
            <w:pPr>
              <w:jc w:val="right"/>
              <w:rPr>
                <w:sz w:val="20"/>
                <w:szCs w:val="20"/>
              </w:rPr>
            </w:pPr>
            <w:r>
              <w:rPr>
                <w:sz w:val="20"/>
                <w:szCs w:val="20"/>
              </w:rPr>
              <w:t>1,000</w:t>
            </w:r>
          </w:p>
        </w:tc>
        <w:tc>
          <w:tcPr>
            <w:tcW w:w="1134" w:type="dxa"/>
            <w:tcBorders>
              <w:top w:val="nil"/>
              <w:left w:val="single" w:sz="8" w:space="0" w:color="auto"/>
              <w:bottom w:val="single" w:sz="8" w:space="0" w:color="auto"/>
              <w:right w:val="single" w:sz="8" w:space="0" w:color="auto"/>
            </w:tcBorders>
            <w:shd w:val="clear" w:color="auto" w:fill="auto"/>
            <w:noWrap/>
            <w:vAlign w:val="center"/>
          </w:tcPr>
          <w:p w14:paraId="68682E82" w14:textId="69B897CB" w:rsidR="0044214E" w:rsidRPr="00891152" w:rsidRDefault="009A2532" w:rsidP="0035113B">
            <w:pPr>
              <w:jc w:val="right"/>
              <w:rPr>
                <w:sz w:val="20"/>
                <w:szCs w:val="20"/>
              </w:rPr>
            </w:pPr>
            <w:r>
              <w:rPr>
                <w:sz w:val="20"/>
                <w:szCs w:val="20"/>
              </w:rPr>
              <w:t>3,000</w:t>
            </w:r>
          </w:p>
        </w:tc>
        <w:tc>
          <w:tcPr>
            <w:tcW w:w="1276" w:type="dxa"/>
            <w:tcBorders>
              <w:top w:val="nil"/>
              <w:left w:val="single" w:sz="8" w:space="0" w:color="auto"/>
              <w:bottom w:val="single" w:sz="8" w:space="0" w:color="auto"/>
              <w:right w:val="single" w:sz="8" w:space="0" w:color="auto"/>
            </w:tcBorders>
            <w:shd w:val="clear" w:color="auto" w:fill="auto"/>
            <w:vAlign w:val="center"/>
          </w:tcPr>
          <w:p w14:paraId="7FCD1A59" w14:textId="6ECF02F6" w:rsidR="0044214E" w:rsidRPr="00891152" w:rsidRDefault="0044214E" w:rsidP="0035113B">
            <w:pPr>
              <w:jc w:val="right"/>
              <w:rPr>
                <w:sz w:val="20"/>
                <w:szCs w:val="20"/>
              </w:rPr>
            </w:pPr>
          </w:p>
        </w:tc>
        <w:tc>
          <w:tcPr>
            <w:tcW w:w="1134" w:type="dxa"/>
            <w:tcBorders>
              <w:top w:val="nil"/>
              <w:left w:val="nil"/>
              <w:bottom w:val="single" w:sz="8" w:space="0" w:color="auto"/>
              <w:right w:val="single" w:sz="8" w:space="0" w:color="auto"/>
            </w:tcBorders>
            <w:shd w:val="clear" w:color="auto" w:fill="auto"/>
            <w:noWrap/>
            <w:vAlign w:val="center"/>
          </w:tcPr>
          <w:p w14:paraId="7A78C276" w14:textId="283CB6CE" w:rsidR="0044214E" w:rsidRPr="00891152" w:rsidRDefault="009A2532" w:rsidP="0035113B">
            <w:pPr>
              <w:jc w:val="right"/>
              <w:rPr>
                <w:sz w:val="20"/>
                <w:szCs w:val="20"/>
              </w:rPr>
            </w:pPr>
            <w:r>
              <w:rPr>
                <w:sz w:val="20"/>
                <w:szCs w:val="20"/>
              </w:rPr>
              <w:t>3,000</w:t>
            </w:r>
          </w:p>
        </w:tc>
      </w:tr>
      <w:tr w:rsidR="0044214E" w:rsidRPr="00891152" w14:paraId="37B4EB48" w14:textId="77777777" w:rsidTr="009A2532">
        <w:trPr>
          <w:trHeight w:val="270"/>
        </w:trPr>
        <w:tc>
          <w:tcPr>
            <w:tcW w:w="1314" w:type="dxa"/>
            <w:tcBorders>
              <w:top w:val="nil"/>
              <w:left w:val="single" w:sz="8" w:space="0" w:color="auto"/>
              <w:bottom w:val="single" w:sz="8" w:space="0" w:color="auto"/>
              <w:right w:val="nil"/>
            </w:tcBorders>
            <w:shd w:val="clear" w:color="auto" w:fill="auto"/>
            <w:noWrap/>
            <w:vAlign w:val="bottom"/>
          </w:tcPr>
          <w:p w14:paraId="11AC641E" w14:textId="1E601E33" w:rsidR="0044214E" w:rsidRPr="00891152" w:rsidRDefault="00405928" w:rsidP="005F65ED">
            <w:pPr>
              <w:jc w:val="center"/>
              <w:rPr>
                <w:b/>
                <w:bCs/>
                <w:sz w:val="20"/>
                <w:szCs w:val="20"/>
              </w:rPr>
            </w:pPr>
            <w:r>
              <w:rPr>
                <w:b/>
                <w:bCs/>
                <w:sz w:val="20"/>
                <w:szCs w:val="20"/>
              </w:rPr>
              <w:t>D</w:t>
            </w:r>
          </w:p>
        </w:tc>
        <w:tc>
          <w:tcPr>
            <w:tcW w:w="5954" w:type="dxa"/>
            <w:tcBorders>
              <w:top w:val="nil"/>
              <w:left w:val="single" w:sz="8" w:space="0" w:color="auto"/>
              <w:bottom w:val="single" w:sz="8" w:space="0" w:color="auto"/>
              <w:right w:val="nil"/>
            </w:tcBorders>
            <w:shd w:val="clear" w:color="auto" w:fill="auto"/>
            <w:noWrap/>
            <w:vAlign w:val="bottom"/>
          </w:tcPr>
          <w:p w14:paraId="1D898182" w14:textId="68734D96" w:rsidR="0044214E" w:rsidRPr="00891152" w:rsidRDefault="0044214E" w:rsidP="005F65ED">
            <w:pPr>
              <w:rPr>
                <w:sz w:val="18"/>
                <w:szCs w:val="18"/>
              </w:rPr>
            </w:pPr>
            <w:r w:rsidRPr="00891152">
              <w:rPr>
                <w:sz w:val="18"/>
                <w:szCs w:val="18"/>
              </w:rPr>
              <w:t>Direct Project Services</w:t>
            </w:r>
            <w:r w:rsidR="00405928">
              <w:rPr>
                <w:sz w:val="18"/>
                <w:szCs w:val="18"/>
              </w:rPr>
              <w:t xml:space="preserve"> (DPCs)</w:t>
            </w:r>
          </w:p>
        </w:tc>
        <w:tc>
          <w:tcPr>
            <w:tcW w:w="992" w:type="dxa"/>
            <w:tcBorders>
              <w:top w:val="nil"/>
              <w:left w:val="single" w:sz="8" w:space="0" w:color="auto"/>
              <w:bottom w:val="single" w:sz="8" w:space="0" w:color="auto"/>
              <w:right w:val="dotted" w:sz="4" w:space="0" w:color="auto"/>
            </w:tcBorders>
            <w:shd w:val="clear" w:color="auto" w:fill="auto"/>
            <w:noWrap/>
            <w:vAlign w:val="center"/>
          </w:tcPr>
          <w:p w14:paraId="3F3A0AF4" w14:textId="1AD1C7F7" w:rsidR="0044214E" w:rsidRPr="00891152" w:rsidRDefault="009A2532" w:rsidP="0035113B">
            <w:pPr>
              <w:jc w:val="right"/>
              <w:rPr>
                <w:sz w:val="20"/>
                <w:szCs w:val="20"/>
              </w:rPr>
            </w:pPr>
            <w:r>
              <w:rPr>
                <w:sz w:val="20"/>
                <w:szCs w:val="20"/>
              </w:rPr>
              <w:t>5,000</w:t>
            </w:r>
          </w:p>
        </w:tc>
        <w:tc>
          <w:tcPr>
            <w:tcW w:w="1134" w:type="dxa"/>
            <w:tcBorders>
              <w:top w:val="nil"/>
              <w:left w:val="dotted" w:sz="4" w:space="0" w:color="auto"/>
              <w:bottom w:val="single" w:sz="8" w:space="0" w:color="auto"/>
              <w:right w:val="dotted" w:sz="4" w:space="0" w:color="auto"/>
            </w:tcBorders>
            <w:shd w:val="clear" w:color="auto" w:fill="auto"/>
            <w:noWrap/>
            <w:vAlign w:val="center"/>
          </w:tcPr>
          <w:p w14:paraId="30C30B5B" w14:textId="38D7406F" w:rsidR="0044214E" w:rsidRPr="00891152" w:rsidRDefault="009A2532" w:rsidP="0035113B">
            <w:pPr>
              <w:jc w:val="right"/>
              <w:rPr>
                <w:sz w:val="20"/>
                <w:szCs w:val="20"/>
              </w:rPr>
            </w:pPr>
            <w:r>
              <w:rPr>
                <w:sz w:val="20"/>
                <w:szCs w:val="20"/>
              </w:rPr>
              <w:t>7,000</w:t>
            </w:r>
          </w:p>
        </w:tc>
        <w:tc>
          <w:tcPr>
            <w:tcW w:w="1134" w:type="dxa"/>
            <w:tcBorders>
              <w:top w:val="nil"/>
              <w:left w:val="dotted" w:sz="4" w:space="0" w:color="auto"/>
              <w:bottom w:val="single" w:sz="8" w:space="0" w:color="auto"/>
              <w:right w:val="nil"/>
            </w:tcBorders>
            <w:shd w:val="clear" w:color="auto" w:fill="auto"/>
            <w:noWrap/>
            <w:vAlign w:val="center"/>
          </w:tcPr>
          <w:p w14:paraId="45977E4C" w14:textId="6C520679" w:rsidR="0044214E" w:rsidRPr="00891152" w:rsidRDefault="00C3139B" w:rsidP="0035113B">
            <w:pPr>
              <w:jc w:val="right"/>
              <w:rPr>
                <w:sz w:val="20"/>
                <w:szCs w:val="20"/>
              </w:rPr>
            </w:pPr>
            <w:r>
              <w:rPr>
                <w:sz w:val="20"/>
                <w:szCs w:val="20"/>
              </w:rPr>
              <w:t>7</w:t>
            </w:r>
            <w:r w:rsidR="009A2532">
              <w:rPr>
                <w:sz w:val="20"/>
                <w:szCs w:val="20"/>
              </w:rPr>
              <w:t>,0</w:t>
            </w:r>
            <w:r>
              <w:rPr>
                <w:sz w:val="20"/>
                <w:szCs w:val="20"/>
              </w:rPr>
              <w:t>0</w:t>
            </w:r>
            <w:r w:rsidR="009A2532">
              <w:rPr>
                <w:sz w:val="20"/>
                <w:szCs w:val="20"/>
              </w:rPr>
              <w:t>0</w:t>
            </w:r>
          </w:p>
        </w:tc>
        <w:tc>
          <w:tcPr>
            <w:tcW w:w="1134" w:type="dxa"/>
            <w:tcBorders>
              <w:top w:val="nil"/>
              <w:left w:val="single" w:sz="8" w:space="0" w:color="auto"/>
              <w:bottom w:val="single" w:sz="8" w:space="0" w:color="auto"/>
              <w:right w:val="single" w:sz="8" w:space="0" w:color="auto"/>
            </w:tcBorders>
            <w:shd w:val="clear" w:color="auto" w:fill="auto"/>
            <w:noWrap/>
            <w:vAlign w:val="center"/>
          </w:tcPr>
          <w:p w14:paraId="5FD4F416" w14:textId="242A015B" w:rsidR="0044214E" w:rsidRPr="00891152" w:rsidRDefault="00C3139B" w:rsidP="0035113B">
            <w:pPr>
              <w:jc w:val="right"/>
              <w:rPr>
                <w:sz w:val="20"/>
                <w:szCs w:val="20"/>
              </w:rPr>
            </w:pPr>
            <w:r>
              <w:rPr>
                <w:sz w:val="20"/>
                <w:szCs w:val="20"/>
              </w:rPr>
              <w:t>19</w:t>
            </w:r>
            <w:r w:rsidR="009A2532">
              <w:rPr>
                <w:sz w:val="20"/>
                <w:szCs w:val="20"/>
              </w:rPr>
              <w:t>,000</w:t>
            </w:r>
          </w:p>
        </w:tc>
        <w:tc>
          <w:tcPr>
            <w:tcW w:w="1276" w:type="dxa"/>
            <w:tcBorders>
              <w:top w:val="nil"/>
              <w:left w:val="single" w:sz="8" w:space="0" w:color="auto"/>
              <w:bottom w:val="single" w:sz="8" w:space="0" w:color="auto"/>
              <w:right w:val="single" w:sz="8" w:space="0" w:color="auto"/>
            </w:tcBorders>
            <w:shd w:val="clear" w:color="auto" w:fill="auto"/>
            <w:vAlign w:val="center"/>
          </w:tcPr>
          <w:p w14:paraId="07A4DEF7" w14:textId="332FA7C4" w:rsidR="0044214E" w:rsidRPr="00891152" w:rsidRDefault="009A2532" w:rsidP="0035113B">
            <w:pPr>
              <w:jc w:val="right"/>
              <w:rPr>
                <w:sz w:val="20"/>
                <w:szCs w:val="20"/>
              </w:rPr>
            </w:pPr>
            <w:r>
              <w:rPr>
                <w:sz w:val="20"/>
                <w:szCs w:val="20"/>
              </w:rPr>
              <w:t>15,000</w:t>
            </w:r>
          </w:p>
        </w:tc>
        <w:tc>
          <w:tcPr>
            <w:tcW w:w="1134" w:type="dxa"/>
            <w:tcBorders>
              <w:top w:val="nil"/>
              <w:left w:val="nil"/>
              <w:bottom w:val="single" w:sz="8" w:space="0" w:color="auto"/>
              <w:right w:val="single" w:sz="8" w:space="0" w:color="auto"/>
            </w:tcBorders>
            <w:shd w:val="clear" w:color="auto" w:fill="auto"/>
            <w:noWrap/>
            <w:vAlign w:val="center"/>
          </w:tcPr>
          <w:p w14:paraId="5B0A5D94" w14:textId="0895023D" w:rsidR="0044214E" w:rsidRPr="00891152" w:rsidRDefault="00C3139B" w:rsidP="0035113B">
            <w:pPr>
              <w:jc w:val="right"/>
              <w:rPr>
                <w:sz w:val="20"/>
                <w:szCs w:val="20"/>
              </w:rPr>
            </w:pPr>
            <w:r>
              <w:rPr>
                <w:sz w:val="20"/>
                <w:szCs w:val="20"/>
              </w:rPr>
              <w:t>34</w:t>
            </w:r>
            <w:r w:rsidR="009A2532">
              <w:rPr>
                <w:sz w:val="20"/>
                <w:szCs w:val="20"/>
              </w:rPr>
              <w:t>,000</w:t>
            </w:r>
          </w:p>
        </w:tc>
      </w:tr>
      <w:tr w:rsidR="0044214E" w:rsidRPr="00891152" w14:paraId="12C2B92E" w14:textId="77777777" w:rsidTr="009A2532">
        <w:trPr>
          <w:trHeight w:val="270"/>
        </w:trPr>
        <w:tc>
          <w:tcPr>
            <w:tcW w:w="1314" w:type="dxa"/>
            <w:tcBorders>
              <w:top w:val="nil"/>
              <w:left w:val="single" w:sz="8" w:space="0" w:color="auto"/>
              <w:bottom w:val="single" w:sz="8" w:space="0" w:color="auto"/>
              <w:right w:val="nil"/>
            </w:tcBorders>
            <w:shd w:val="clear" w:color="auto" w:fill="auto"/>
            <w:noWrap/>
            <w:vAlign w:val="bottom"/>
          </w:tcPr>
          <w:p w14:paraId="32B2EDF1" w14:textId="6A6AFCFE" w:rsidR="0044214E" w:rsidRPr="00891152" w:rsidRDefault="00C83035" w:rsidP="005F65ED">
            <w:pPr>
              <w:jc w:val="center"/>
              <w:rPr>
                <w:b/>
                <w:bCs/>
                <w:sz w:val="20"/>
                <w:szCs w:val="20"/>
              </w:rPr>
            </w:pPr>
            <w:r>
              <w:rPr>
                <w:b/>
                <w:bCs/>
                <w:sz w:val="20"/>
                <w:szCs w:val="20"/>
              </w:rPr>
              <w:t>E</w:t>
            </w:r>
          </w:p>
        </w:tc>
        <w:tc>
          <w:tcPr>
            <w:tcW w:w="5954" w:type="dxa"/>
            <w:tcBorders>
              <w:top w:val="nil"/>
              <w:left w:val="single" w:sz="8" w:space="0" w:color="auto"/>
              <w:bottom w:val="single" w:sz="8" w:space="0" w:color="auto"/>
              <w:right w:val="nil"/>
            </w:tcBorders>
            <w:shd w:val="clear" w:color="auto" w:fill="auto"/>
            <w:noWrap/>
            <w:vAlign w:val="bottom"/>
          </w:tcPr>
          <w:p w14:paraId="155F06A7" w14:textId="77777777" w:rsidR="0044214E" w:rsidRPr="00891152" w:rsidRDefault="0044214E" w:rsidP="005F65ED">
            <w:pPr>
              <w:rPr>
                <w:sz w:val="18"/>
                <w:szCs w:val="18"/>
              </w:rPr>
            </w:pPr>
            <w:r w:rsidRPr="00891152">
              <w:rPr>
                <w:sz w:val="18"/>
                <w:szCs w:val="18"/>
              </w:rPr>
              <w:t>Audit fee</w:t>
            </w:r>
          </w:p>
        </w:tc>
        <w:tc>
          <w:tcPr>
            <w:tcW w:w="992" w:type="dxa"/>
            <w:tcBorders>
              <w:top w:val="nil"/>
              <w:left w:val="single" w:sz="8" w:space="0" w:color="auto"/>
              <w:bottom w:val="single" w:sz="8" w:space="0" w:color="auto"/>
              <w:right w:val="dotted" w:sz="4" w:space="0" w:color="auto"/>
            </w:tcBorders>
            <w:shd w:val="clear" w:color="auto" w:fill="auto"/>
            <w:noWrap/>
            <w:vAlign w:val="center"/>
          </w:tcPr>
          <w:p w14:paraId="798EEECF" w14:textId="7CF10A38" w:rsidR="0044214E" w:rsidRPr="00891152" w:rsidRDefault="009A2532" w:rsidP="0035113B">
            <w:pPr>
              <w:jc w:val="right"/>
              <w:rPr>
                <w:sz w:val="20"/>
                <w:szCs w:val="20"/>
              </w:rPr>
            </w:pPr>
            <w:r>
              <w:rPr>
                <w:sz w:val="20"/>
                <w:szCs w:val="20"/>
              </w:rPr>
              <w:t>3,500</w:t>
            </w:r>
          </w:p>
        </w:tc>
        <w:tc>
          <w:tcPr>
            <w:tcW w:w="1134" w:type="dxa"/>
            <w:tcBorders>
              <w:top w:val="nil"/>
              <w:left w:val="dotted" w:sz="4" w:space="0" w:color="auto"/>
              <w:bottom w:val="single" w:sz="8" w:space="0" w:color="auto"/>
              <w:right w:val="dotted" w:sz="4" w:space="0" w:color="auto"/>
            </w:tcBorders>
            <w:shd w:val="clear" w:color="auto" w:fill="auto"/>
            <w:noWrap/>
            <w:vAlign w:val="center"/>
          </w:tcPr>
          <w:p w14:paraId="7B6C799A" w14:textId="1E110459" w:rsidR="0044214E" w:rsidRPr="00891152" w:rsidRDefault="009A2532" w:rsidP="0035113B">
            <w:pPr>
              <w:jc w:val="right"/>
              <w:rPr>
                <w:sz w:val="20"/>
                <w:szCs w:val="20"/>
              </w:rPr>
            </w:pPr>
            <w:r>
              <w:rPr>
                <w:sz w:val="20"/>
                <w:szCs w:val="20"/>
              </w:rPr>
              <w:t>3,500</w:t>
            </w:r>
          </w:p>
        </w:tc>
        <w:tc>
          <w:tcPr>
            <w:tcW w:w="1134" w:type="dxa"/>
            <w:tcBorders>
              <w:top w:val="nil"/>
              <w:left w:val="dotted" w:sz="4" w:space="0" w:color="auto"/>
              <w:bottom w:val="single" w:sz="8" w:space="0" w:color="auto"/>
              <w:right w:val="nil"/>
            </w:tcBorders>
            <w:shd w:val="clear" w:color="auto" w:fill="auto"/>
            <w:noWrap/>
            <w:vAlign w:val="center"/>
          </w:tcPr>
          <w:p w14:paraId="0B81F346" w14:textId="0DE09B08" w:rsidR="0044214E" w:rsidRPr="00891152" w:rsidRDefault="009A2532" w:rsidP="0035113B">
            <w:pPr>
              <w:jc w:val="right"/>
              <w:rPr>
                <w:sz w:val="20"/>
                <w:szCs w:val="20"/>
              </w:rPr>
            </w:pPr>
            <w:r>
              <w:rPr>
                <w:sz w:val="20"/>
                <w:szCs w:val="20"/>
              </w:rPr>
              <w:t>3,500</w:t>
            </w:r>
          </w:p>
        </w:tc>
        <w:tc>
          <w:tcPr>
            <w:tcW w:w="1134" w:type="dxa"/>
            <w:tcBorders>
              <w:top w:val="nil"/>
              <w:left w:val="single" w:sz="8" w:space="0" w:color="auto"/>
              <w:bottom w:val="single" w:sz="8" w:space="0" w:color="auto"/>
              <w:right w:val="single" w:sz="8" w:space="0" w:color="auto"/>
            </w:tcBorders>
            <w:shd w:val="clear" w:color="auto" w:fill="auto"/>
            <w:noWrap/>
            <w:vAlign w:val="center"/>
          </w:tcPr>
          <w:p w14:paraId="135E6E51" w14:textId="5E56C90B" w:rsidR="0044214E" w:rsidRPr="00891152" w:rsidRDefault="009A2532" w:rsidP="0035113B">
            <w:pPr>
              <w:jc w:val="right"/>
              <w:rPr>
                <w:sz w:val="20"/>
                <w:szCs w:val="20"/>
              </w:rPr>
            </w:pPr>
            <w:r>
              <w:rPr>
                <w:sz w:val="20"/>
                <w:szCs w:val="20"/>
              </w:rPr>
              <w:t>10,500</w:t>
            </w:r>
          </w:p>
        </w:tc>
        <w:tc>
          <w:tcPr>
            <w:tcW w:w="1276" w:type="dxa"/>
            <w:tcBorders>
              <w:top w:val="nil"/>
              <w:left w:val="single" w:sz="8" w:space="0" w:color="auto"/>
              <w:bottom w:val="single" w:sz="8" w:space="0" w:color="auto"/>
              <w:right w:val="single" w:sz="8" w:space="0" w:color="auto"/>
            </w:tcBorders>
            <w:shd w:val="clear" w:color="auto" w:fill="auto"/>
            <w:vAlign w:val="center"/>
          </w:tcPr>
          <w:p w14:paraId="28BAE182" w14:textId="77777777" w:rsidR="0044214E" w:rsidRPr="00891152" w:rsidRDefault="0044214E" w:rsidP="0035113B">
            <w:pPr>
              <w:jc w:val="right"/>
              <w:rPr>
                <w:sz w:val="20"/>
                <w:szCs w:val="20"/>
              </w:rPr>
            </w:pPr>
          </w:p>
        </w:tc>
        <w:tc>
          <w:tcPr>
            <w:tcW w:w="1134" w:type="dxa"/>
            <w:tcBorders>
              <w:top w:val="nil"/>
              <w:left w:val="nil"/>
              <w:bottom w:val="single" w:sz="8" w:space="0" w:color="auto"/>
              <w:right w:val="single" w:sz="8" w:space="0" w:color="auto"/>
            </w:tcBorders>
            <w:shd w:val="clear" w:color="auto" w:fill="auto"/>
            <w:noWrap/>
            <w:vAlign w:val="center"/>
          </w:tcPr>
          <w:p w14:paraId="246A0807" w14:textId="3C3DB3D5" w:rsidR="0044214E" w:rsidRPr="00891152" w:rsidRDefault="009A2532" w:rsidP="0035113B">
            <w:pPr>
              <w:jc w:val="right"/>
              <w:rPr>
                <w:sz w:val="20"/>
                <w:szCs w:val="20"/>
              </w:rPr>
            </w:pPr>
            <w:r>
              <w:rPr>
                <w:sz w:val="20"/>
                <w:szCs w:val="20"/>
              </w:rPr>
              <w:t>10,500</w:t>
            </w:r>
          </w:p>
        </w:tc>
      </w:tr>
      <w:tr w:rsidR="0044214E" w:rsidRPr="00891152" w14:paraId="06E53CE5" w14:textId="77777777" w:rsidTr="009A2532">
        <w:trPr>
          <w:trHeight w:val="600"/>
        </w:trPr>
        <w:tc>
          <w:tcPr>
            <w:tcW w:w="1314" w:type="dxa"/>
            <w:tcBorders>
              <w:top w:val="single" w:sz="8" w:space="0" w:color="auto"/>
              <w:left w:val="single" w:sz="8" w:space="0" w:color="auto"/>
              <w:bottom w:val="single" w:sz="8" w:space="0" w:color="auto"/>
              <w:right w:val="nil"/>
            </w:tcBorders>
            <w:shd w:val="clear" w:color="auto" w:fill="92D050"/>
            <w:noWrap/>
            <w:vAlign w:val="bottom"/>
            <w:hideMark/>
          </w:tcPr>
          <w:p w14:paraId="740FBA66" w14:textId="77777777" w:rsidR="0044214E" w:rsidRPr="00891152" w:rsidRDefault="0044214E" w:rsidP="005F65ED">
            <w:pPr>
              <w:jc w:val="center"/>
              <w:rPr>
                <w:sz w:val="20"/>
                <w:szCs w:val="20"/>
              </w:rPr>
            </w:pPr>
          </w:p>
        </w:tc>
        <w:tc>
          <w:tcPr>
            <w:tcW w:w="5954" w:type="dxa"/>
            <w:tcBorders>
              <w:top w:val="single" w:sz="8" w:space="0" w:color="auto"/>
              <w:left w:val="nil"/>
              <w:bottom w:val="single" w:sz="8" w:space="0" w:color="auto"/>
              <w:right w:val="nil"/>
            </w:tcBorders>
            <w:shd w:val="clear" w:color="auto" w:fill="92D050"/>
            <w:noWrap/>
            <w:vAlign w:val="center"/>
            <w:hideMark/>
          </w:tcPr>
          <w:p w14:paraId="1A6ECCB9" w14:textId="77777777" w:rsidR="0044214E" w:rsidRPr="00891152" w:rsidRDefault="0044214E" w:rsidP="00423A02">
            <w:pPr>
              <w:jc w:val="right"/>
              <w:rPr>
                <w:b/>
                <w:szCs w:val="22"/>
              </w:rPr>
            </w:pPr>
            <w:r w:rsidRPr="00891152">
              <w:rPr>
                <w:b/>
                <w:szCs w:val="22"/>
              </w:rPr>
              <w:t>Total</w:t>
            </w:r>
          </w:p>
        </w:tc>
        <w:tc>
          <w:tcPr>
            <w:tcW w:w="992" w:type="dxa"/>
            <w:tcBorders>
              <w:top w:val="single" w:sz="8" w:space="0" w:color="auto"/>
              <w:left w:val="single" w:sz="8" w:space="0" w:color="auto"/>
              <w:bottom w:val="single" w:sz="8" w:space="0" w:color="auto"/>
              <w:right w:val="dotted" w:sz="4" w:space="0" w:color="auto"/>
            </w:tcBorders>
            <w:shd w:val="clear" w:color="auto" w:fill="92D050"/>
            <w:noWrap/>
            <w:vAlign w:val="center"/>
          </w:tcPr>
          <w:p w14:paraId="27B09DD0" w14:textId="5BC1D131" w:rsidR="0044214E" w:rsidRPr="00891152" w:rsidRDefault="00C3139B" w:rsidP="0035113B">
            <w:pPr>
              <w:jc w:val="right"/>
              <w:rPr>
                <w:b/>
                <w:bCs/>
                <w:sz w:val="20"/>
                <w:szCs w:val="20"/>
              </w:rPr>
            </w:pPr>
            <w:r>
              <w:rPr>
                <w:b/>
                <w:bCs/>
                <w:sz w:val="20"/>
                <w:szCs w:val="20"/>
              </w:rPr>
              <w:t>3</w:t>
            </w:r>
            <w:r w:rsidR="00051370">
              <w:rPr>
                <w:b/>
                <w:bCs/>
                <w:sz w:val="20"/>
                <w:szCs w:val="20"/>
              </w:rPr>
              <w:t>74</w:t>
            </w:r>
            <w:r>
              <w:rPr>
                <w:b/>
                <w:bCs/>
                <w:sz w:val="20"/>
                <w:szCs w:val="20"/>
              </w:rPr>
              <w:t>,4</w:t>
            </w:r>
            <w:r w:rsidR="009A2532">
              <w:rPr>
                <w:b/>
                <w:bCs/>
                <w:sz w:val="20"/>
                <w:szCs w:val="20"/>
              </w:rPr>
              <w:t>00</w:t>
            </w:r>
          </w:p>
        </w:tc>
        <w:tc>
          <w:tcPr>
            <w:tcW w:w="1134" w:type="dxa"/>
            <w:tcBorders>
              <w:top w:val="single" w:sz="8" w:space="0" w:color="auto"/>
              <w:left w:val="dotted" w:sz="4" w:space="0" w:color="auto"/>
              <w:bottom w:val="single" w:sz="8" w:space="0" w:color="auto"/>
              <w:right w:val="dotted" w:sz="4" w:space="0" w:color="auto"/>
            </w:tcBorders>
            <w:shd w:val="clear" w:color="auto" w:fill="92D050"/>
            <w:noWrap/>
            <w:vAlign w:val="center"/>
          </w:tcPr>
          <w:p w14:paraId="3DA30EC7" w14:textId="35832D54" w:rsidR="0044214E" w:rsidRPr="00891152" w:rsidRDefault="00C3139B" w:rsidP="0035113B">
            <w:pPr>
              <w:jc w:val="right"/>
              <w:rPr>
                <w:b/>
                <w:bCs/>
                <w:sz w:val="20"/>
                <w:szCs w:val="20"/>
              </w:rPr>
            </w:pPr>
            <w:r>
              <w:rPr>
                <w:b/>
                <w:bCs/>
                <w:sz w:val="20"/>
                <w:szCs w:val="20"/>
              </w:rPr>
              <w:t>3</w:t>
            </w:r>
            <w:r w:rsidR="00051370">
              <w:rPr>
                <w:b/>
                <w:bCs/>
                <w:sz w:val="20"/>
                <w:szCs w:val="20"/>
              </w:rPr>
              <w:t>27</w:t>
            </w:r>
            <w:r>
              <w:rPr>
                <w:b/>
                <w:bCs/>
                <w:sz w:val="20"/>
                <w:szCs w:val="20"/>
              </w:rPr>
              <w:t>,1</w:t>
            </w:r>
            <w:r w:rsidR="009A2532">
              <w:rPr>
                <w:b/>
                <w:bCs/>
                <w:sz w:val="20"/>
                <w:szCs w:val="20"/>
              </w:rPr>
              <w:t>00</w:t>
            </w:r>
          </w:p>
        </w:tc>
        <w:tc>
          <w:tcPr>
            <w:tcW w:w="1134" w:type="dxa"/>
            <w:tcBorders>
              <w:top w:val="single" w:sz="8" w:space="0" w:color="auto"/>
              <w:left w:val="dotted" w:sz="4" w:space="0" w:color="auto"/>
              <w:bottom w:val="single" w:sz="8" w:space="0" w:color="auto"/>
              <w:right w:val="nil"/>
            </w:tcBorders>
            <w:shd w:val="clear" w:color="auto" w:fill="92D050"/>
            <w:noWrap/>
            <w:vAlign w:val="center"/>
          </w:tcPr>
          <w:p w14:paraId="337AB672" w14:textId="046EB1E8" w:rsidR="0044214E" w:rsidRPr="00891152" w:rsidRDefault="00C3139B" w:rsidP="0035113B">
            <w:pPr>
              <w:jc w:val="right"/>
              <w:rPr>
                <w:b/>
                <w:bCs/>
                <w:sz w:val="20"/>
                <w:szCs w:val="20"/>
              </w:rPr>
            </w:pPr>
            <w:r>
              <w:rPr>
                <w:b/>
                <w:bCs/>
                <w:sz w:val="20"/>
                <w:szCs w:val="20"/>
              </w:rPr>
              <w:t>2</w:t>
            </w:r>
            <w:r w:rsidR="008B581A">
              <w:rPr>
                <w:b/>
                <w:bCs/>
                <w:sz w:val="20"/>
                <w:szCs w:val="20"/>
              </w:rPr>
              <w:t>8</w:t>
            </w:r>
            <w:r w:rsidR="00051370">
              <w:rPr>
                <w:b/>
                <w:bCs/>
                <w:sz w:val="20"/>
                <w:szCs w:val="20"/>
              </w:rPr>
              <w:t>8</w:t>
            </w:r>
            <w:r w:rsidR="009A2532">
              <w:rPr>
                <w:b/>
                <w:bCs/>
                <w:sz w:val="20"/>
                <w:szCs w:val="20"/>
              </w:rPr>
              <w:t>,500</w:t>
            </w:r>
          </w:p>
        </w:tc>
        <w:tc>
          <w:tcPr>
            <w:tcW w:w="1134" w:type="dxa"/>
            <w:tcBorders>
              <w:top w:val="single" w:sz="8" w:space="0" w:color="auto"/>
              <w:left w:val="single" w:sz="8" w:space="0" w:color="auto"/>
              <w:bottom w:val="single" w:sz="8" w:space="0" w:color="auto"/>
              <w:right w:val="single" w:sz="8" w:space="0" w:color="auto"/>
            </w:tcBorders>
            <w:shd w:val="clear" w:color="auto" w:fill="92D050"/>
            <w:noWrap/>
            <w:vAlign w:val="center"/>
          </w:tcPr>
          <w:p w14:paraId="05B5F834" w14:textId="0A28FA5B" w:rsidR="0044214E" w:rsidRPr="00891152" w:rsidRDefault="009A2532" w:rsidP="0035113B">
            <w:pPr>
              <w:jc w:val="right"/>
              <w:rPr>
                <w:b/>
                <w:bCs/>
                <w:sz w:val="20"/>
                <w:szCs w:val="20"/>
              </w:rPr>
            </w:pPr>
            <w:r>
              <w:rPr>
                <w:b/>
                <w:bCs/>
                <w:sz w:val="20"/>
                <w:szCs w:val="20"/>
              </w:rPr>
              <w:t>990,000</w:t>
            </w:r>
          </w:p>
        </w:tc>
        <w:tc>
          <w:tcPr>
            <w:tcW w:w="1276" w:type="dxa"/>
            <w:tcBorders>
              <w:top w:val="single" w:sz="8" w:space="0" w:color="auto"/>
              <w:left w:val="single" w:sz="8" w:space="0" w:color="auto"/>
              <w:bottom w:val="single" w:sz="8" w:space="0" w:color="auto"/>
              <w:right w:val="single" w:sz="8" w:space="0" w:color="auto"/>
            </w:tcBorders>
            <w:shd w:val="clear" w:color="auto" w:fill="92D050"/>
            <w:noWrap/>
            <w:vAlign w:val="center"/>
          </w:tcPr>
          <w:p w14:paraId="30FF8CA0" w14:textId="611937AB" w:rsidR="0044214E" w:rsidRPr="00891152" w:rsidRDefault="009A2532" w:rsidP="0035113B">
            <w:pPr>
              <w:jc w:val="right"/>
              <w:rPr>
                <w:b/>
                <w:bCs/>
                <w:sz w:val="20"/>
                <w:szCs w:val="20"/>
              </w:rPr>
            </w:pPr>
            <w:r>
              <w:rPr>
                <w:b/>
                <w:bCs/>
                <w:sz w:val="20"/>
                <w:szCs w:val="20"/>
              </w:rPr>
              <w:t>1,300,000</w:t>
            </w:r>
          </w:p>
        </w:tc>
        <w:tc>
          <w:tcPr>
            <w:tcW w:w="1134" w:type="dxa"/>
            <w:tcBorders>
              <w:top w:val="single" w:sz="8" w:space="0" w:color="auto"/>
              <w:left w:val="single" w:sz="8" w:space="0" w:color="auto"/>
              <w:bottom w:val="single" w:sz="8" w:space="0" w:color="auto"/>
              <w:right w:val="single" w:sz="8" w:space="0" w:color="auto"/>
            </w:tcBorders>
            <w:shd w:val="clear" w:color="auto" w:fill="92D050"/>
            <w:noWrap/>
            <w:vAlign w:val="center"/>
          </w:tcPr>
          <w:p w14:paraId="56C2B6A2" w14:textId="1F798752" w:rsidR="0044214E" w:rsidRPr="00891152" w:rsidRDefault="009A2532" w:rsidP="0035113B">
            <w:pPr>
              <w:jc w:val="right"/>
              <w:rPr>
                <w:b/>
                <w:bCs/>
                <w:sz w:val="20"/>
                <w:szCs w:val="20"/>
              </w:rPr>
            </w:pPr>
            <w:r>
              <w:rPr>
                <w:b/>
                <w:bCs/>
                <w:sz w:val="20"/>
                <w:szCs w:val="20"/>
              </w:rPr>
              <w:t>2,290,000</w:t>
            </w:r>
          </w:p>
        </w:tc>
      </w:tr>
    </w:tbl>
    <w:p w14:paraId="37BA2E77" w14:textId="77777777" w:rsidR="00777CE9" w:rsidRPr="00891152" w:rsidRDefault="00777CE9" w:rsidP="00861526">
      <w:pPr>
        <w:pStyle w:val="Heading2"/>
        <w:spacing w:before="0" w:after="0"/>
        <w:rPr>
          <w:i w:val="0"/>
        </w:rPr>
      </w:pPr>
    </w:p>
    <w:p w14:paraId="49814F56" w14:textId="77777777" w:rsidR="00AC31D1" w:rsidRPr="00891152" w:rsidRDefault="00AC31D1" w:rsidP="00AC31D1"/>
    <w:p w14:paraId="00CD6F26" w14:textId="77777777" w:rsidR="00AC31D1" w:rsidRPr="00891152" w:rsidRDefault="00AC31D1" w:rsidP="00AC31D1"/>
    <w:p w14:paraId="642DB8F4" w14:textId="77777777" w:rsidR="00AC31D1" w:rsidRPr="00891152" w:rsidRDefault="00AC31D1" w:rsidP="00AC31D1"/>
    <w:p w14:paraId="7C955003" w14:textId="227B2753" w:rsidR="00A32551" w:rsidRPr="00891152" w:rsidRDefault="00A32551">
      <w:r w:rsidRPr="00891152">
        <w:br w:type="page"/>
      </w:r>
    </w:p>
    <w:p w14:paraId="072B798E" w14:textId="45EB7F7F" w:rsidR="00861526" w:rsidRPr="00891152" w:rsidRDefault="00CB0577" w:rsidP="00806BB6">
      <w:pPr>
        <w:pStyle w:val="Heading2"/>
        <w:spacing w:before="0" w:after="120"/>
        <w:rPr>
          <w:b/>
          <w:bCs/>
          <w:i w:val="0"/>
          <w:noProof/>
          <w:spacing w:val="1"/>
          <w:szCs w:val="22"/>
        </w:rPr>
      </w:pPr>
      <w:bookmarkStart w:id="130" w:name="_Toc271015867"/>
      <w:r w:rsidRPr="00891152">
        <w:rPr>
          <w:b/>
          <w:bCs/>
          <w:i w:val="0"/>
          <w:noProof/>
          <w:spacing w:val="1"/>
          <w:szCs w:val="22"/>
        </w:rPr>
        <w:lastRenderedPageBreak/>
        <w:t>Annex 4</w:t>
      </w:r>
      <w:r w:rsidR="00FB03C4" w:rsidRPr="00891152">
        <w:rPr>
          <w:b/>
          <w:bCs/>
          <w:i w:val="0"/>
          <w:noProof/>
          <w:spacing w:val="1"/>
          <w:szCs w:val="22"/>
        </w:rPr>
        <w:t>:</w:t>
      </w:r>
      <w:bookmarkStart w:id="131" w:name="workplan"/>
      <w:bookmarkEnd w:id="131"/>
      <w:r w:rsidR="00001F61" w:rsidRPr="00891152">
        <w:rPr>
          <w:b/>
          <w:bCs/>
          <w:i w:val="0"/>
          <w:noProof/>
          <w:spacing w:val="1"/>
          <w:szCs w:val="22"/>
        </w:rPr>
        <w:t xml:space="preserve">  </w:t>
      </w:r>
      <w:r w:rsidR="000F527F" w:rsidRPr="00891152">
        <w:rPr>
          <w:b/>
          <w:bCs/>
          <w:i w:val="0"/>
          <w:noProof/>
          <w:spacing w:val="1"/>
          <w:szCs w:val="22"/>
        </w:rPr>
        <w:t>Provisional Work Plan</w:t>
      </w:r>
      <w:bookmarkEnd w:id="130"/>
    </w:p>
    <w:tbl>
      <w:tblPr>
        <w:tblW w:w="13718" w:type="dxa"/>
        <w:tblLayout w:type="fixed"/>
        <w:tblLook w:val="04A0" w:firstRow="1" w:lastRow="0" w:firstColumn="1" w:lastColumn="0" w:noHBand="0" w:noVBand="1"/>
      </w:tblPr>
      <w:tblGrid>
        <w:gridCol w:w="1191"/>
        <w:gridCol w:w="51"/>
        <w:gridCol w:w="6356"/>
        <w:gridCol w:w="510"/>
        <w:gridCol w:w="510"/>
        <w:gridCol w:w="510"/>
        <w:gridCol w:w="510"/>
        <w:gridCol w:w="510"/>
        <w:gridCol w:w="510"/>
        <w:gridCol w:w="510"/>
        <w:gridCol w:w="510"/>
        <w:gridCol w:w="510"/>
        <w:gridCol w:w="510"/>
        <w:gridCol w:w="510"/>
        <w:gridCol w:w="510"/>
      </w:tblGrid>
      <w:tr w:rsidR="004B3E19" w:rsidRPr="00891152" w14:paraId="5F742358" w14:textId="77777777" w:rsidTr="00D918C8">
        <w:trPr>
          <w:trHeight w:val="168"/>
          <w:tblHeader/>
        </w:trPr>
        <w:tc>
          <w:tcPr>
            <w:tcW w:w="1242" w:type="dxa"/>
            <w:gridSpan w:val="2"/>
            <w:vMerge w:val="restart"/>
            <w:tcBorders>
              <w:top w:val="single" w:sz="8" w:space="0" w:color="auto"/>
              <w:left w:val="single" w:sz="8" w:space="0" w:color="auto"/>
              <w:right w:val="single" w:sz="8" w:space="0" w:color="auto"/>
            </w:tcBorders>
            <w:shd w:val="clear" w:color="auto" w:fill="D9D9D9"/>
            <w:noWrap/>
            <w:vAlign w:val="center"/>
          </w:tcPr>
          <w:p w14:paraId="65BD2079" w14:textId="77777777" w:rsidR="004B3E19" w:rsidRPr="00891152" w:rsidRDefault="004B3E19" w:rsidP="004B3E19">
            <w:pPr>
              <w:jc w:val="center"/>
              <w:rPr>
                <w:b/>
                <w:sz w:val="20"/>
                <w:szCs w:val="20"/>
                <w:u w:val="single"/>
              </w:rPr>
            </w:pPr>
            <w:r w:rsidRPr="00891152">
              <w:rPr>
                <w:b/>
                <w:bCs/>
                <w:sz w:val="20"/>
                <w:szCs w:val="20"/>
              </w:rPr>
              <w:t>Activity</w:t>
            </w:r>
          </w:p>
        </w:tc>
        <w:tc>
          <w:tcPr>
            <w:tcW w:w="6356" w:type="dxa"/>
            <w:vMerge w:val="restart"/>
            <w:tcBorders>
              <w:top w:val="single" w:sz="8" w:space="0" w:color="auto"/>
              <w:left w:val="single" w:sz="8" w:space="0" w:color="auto"/>
              <w:right w:val="single" w:sz="8" w:space="0" w:color="auto"/>
            </w:tcBorders>
            <w:shd w:val="clear" w:color="auto" w:fill="D9D9D9"/>
            <w:noWrap/>
            <w:vAlign w:val="center"/>
            <w:hideMark/>
          </w:tcPr>
          <w:p w14:paraId="2393A564" w14:textId="77777777" w:rsidR="004B3E19" w:rsidRPr="00891152" w:rsidRDefault="004B3E19" w:rsidP="004B3E19">
            <w:pPr>
              <w:rPr>
                <w:sz w:val="20"/>
                <w:szCs w:val="20"/>
              </w:rPr>
            </w:pPr>
            <w:r w:rsidRPr="00891152">
              <w:rPr>
                <w:b/>
                <w:bCs/>
                <w:sz w:val="20"/>
                <w:szCs w:val="20"/>
              </w:rPr>
              <w:t>Description</w:t>
            </w:r>
          </w:p>
        </w:tc>
        <w:tc>
          <w:tcPr>
            <w:tcW w:w="2040" w:type="dxa"/>
            <w:gridSpan w:val="4"/>
            <w:tcBorders>
              <w:top w:val="single" w:sz="8" w:space="0" w:color="auto"/>
              <w:left w:val="single" w:sz="8" w:space="0" w:color="auto"/>
              <w:bottom w:val="single" w:sz="8" w:space="0" w:color="auto"/>
              <w:right w:val="single" w:sz="8" w:space="0" w:color="auto"/>
            </w:tcBorders>
            <w:shd w:val="clear" w:color="auto" w:fill="D9D9D9"/>
            <w:noWrap/>
            <w:vAlign w:val="center"/>
            <w:hideMark/>
          </w:tcPr>
          <w:p w14:paraId="723CA23A" w14:textId="77777777" w:rsidR="004B3E19" w:rsidRPr="00891152" w:rsidRDefault="004B3E19" w:rsidP="004B3E19">
            <w:pPr>
              <w:jc w:val="center"/>
              <w:rPr>
                <w:sz w:val="20"/>
                <w:szCs w:val="20"/>
              </w:rPr>
            </w:pPr>
            <w:r w:rsidRPr="00891152">
              <w:rPr>
                <w:sz w:val="20"/>
                <w:szCs w:val="20"/>
              </w:rPr>
              <w:t>Year 1</w:t>
            </w:r>
          </w:p>
        </w:tc>
        <w:tc>
          <w:tcPr>
            <w:tcW w:w="2040" w:type="dxa"/>
            <w:gridSpan w:val="4"/>
            <w:tcBorders>
              <w:top w:val="single" w:sz="8" w:space="0" w:color="auto"/>
              <w:left w:val="single" w:sz="8" w:space="0" w:color="auto"/>
              <w:bottom w:val="single" w:sz="8" w:space="0" w:color="auto"/>
              <w:right w:val="single" w:sz="8" w:space="0" w:color="auto"/>
            </w:tcBorders>
            <w:shd w:val="clear" w:color="auto" w:fill="D9D9D9"/>
            <w:vAlign w:val="center"/>
          </w:tcPr>
          <w:p w14:paraId="1B286E0E" w14:textId="77777777" w:rsidR="004B3E19" w:rsidRPr="00891152" w:rsidRDefault="004B3E19" w:rsidP="004B3E19">
            <w:pPr>
              <w:jc w:val="center"/>
              <w:rPr>
                <w:sz w:val="20"/>
                <w:szCs w:val="20"/>
              </w:rPr>
            </w:pPr>
            <w:r w:rsidRPr="00891152">
              <w:rPr>
                <w:sz w:val="20"/>
                <w:szCs w:val="20"/>
              </w:rPr>
              <w:t>Year 2</w:t>
            </w:r>
          </w:p>
        </w:tc>
        <w:tc>
          <w:tcPr>
            <w:tcW w:w="2040" w:type="dxa"/>
            <w:gridSpan w:val="4"/>
            <w:tcBorders>
              <w:top w:val="single" w:sz="8" w:space="0" w:color="auto"/>
              <w:left w:val="single" w:sz="8" w:space="0" w:color="auto"/>
              <w:bottom w:val="single" w:sz="8" w:space="0" w:color="auto"/>
              <w:right w:val="single" w:sz="8" w:space="0" w:color="auto"/>
            </w:tcBorders>
            <w:shd w:val="clear" w:color="auto" w:fill="D9D9D9"/>
            <w:vAlign w:val="center"/>
          </w:tcPr>
          <w:p w14:paraId="7912C09C" w14:textId="77777777" w:rsidR="004B3E19" w:rsidRPr="00891152" w:rsidRDefault="004B3E19" w:rsidP="004B3E19">
            <w:pPr>
              <w:jc w:val="center"/>
              <w:rPr>
                <w:sz w:val="20"/>
                <w:szCs w:val="20"/>
              </w:rPr>
            </w:pPr>
            <w:r w:rsidRPr="00891152">
              <w:rPr>
                <w:sz w:val="20"/>
                <w:szCs w:val="20"/>
              </w:rPr>
              <w:t>Year 3</w:t>
            </w:r>
          </w:p>
        </w:tc>
      </w:tr>
      <w:tr w:rsidR="004B3E19" w:rsidRPr="00891152" w14:paraId="63BDA307" w14:textId="77777777" w:rsidTr="00A037A1">
        <w:trPr>
          <w:trHeight w:val="270"/>
          <w:tblHeader/>
        </w:trPr>
        <w:tc>
          <w:tcPr>
            <w:tcW w:w="1242" w:type="dxa"/>
            <w:gridSpan w:val="2"/>
            <w:vMerge/>
            <w:tcBorders>
              <w:left w:val="single" w:sz="8" w:space="0" w:color="auto"/>
              <w:bottom w:val="single" w:sz="8" w:space="0" w:color="auto"/>
              <w:right w:val="single" w:sz="8" w:space="0" w:color="auto"/>
            </w:tcBorders>
            <w:shd w:val="clear" w:color="auto" w:fill="D9D9D9"/>
            <w:noWrap/>
            <w:vAlign w:val="bottom"/>
            <w:hideMark/>
          </w:tcPr>
          <w:p w14:paraId="057CDEC8" w14:textId="77777777" w:rsidR="004B3E19" w:rsidRPr="00891152" w:rsidRDefault="004B3E19" w:rsidP="004B3E19">
            <w:pPr>
              <w:jc w:val="center"/>
              <w:rPr>
                <w:b/>
                <w:bCs/>
                <w:sz w:val="20"/>
                <w:szCs w:val="20"/>
              </w:rPr>
            </w:pPr>
          </w:p>
        </w:tc>
        <w:tc>
          <w:tcPr>
            <w:tcW w:w="6356" w:type="dxa"/>
            <w:vMerge/>
            <w:tcBorders>
              <w:left w:val="single" w:sz="8" w:space="0" w:color="auto"/>
              <w:bottom w:val="single" w:sz="8" w:space="0" w:color="auto"/>
              <w:right w:val="single" w:sz="8" w:space="0" w:color="auto"/>
            </w:tcBorders>
            <w:shd w:val="clear" w:color="auto" w:fill="D9D9D9"/>
            <w:noWrap/>
            <w:vAlign w:val="bottom"/>
            <w:hideMark/>
          </w:tcPr>
          <w:p w14:paraId="227B6325" w14:textId="77777777" w:rsidR="004B3E19" w:rsidRPr="00891152" w:rsidRDefault="004B3E19" w:rsidP="004B3E19">
            <w:pPr>
              <w:rPr>
                <w:b/>
                <w:bCs/>
                <w:sz w:val="20"/>
                <w:szCs w:val="20"/>
              </w:rPr>
            </w:pPr>
          </w:p>
        </w:tc>
        <w:tc>
          <w:tcPr>
            <w:tcW w:w="510" w:type="dxa"/>
            <w:tcBorders>
              <w:top w:val="single" w:sz="8" w:space="0" w:color="auto"/>
              <w:left w:val="single" w:sz="8" w:space="0" w:color="auto"/>
              <w:bottom w:val="single" w:sz="8" w:space="0" w:color="auto"/>
              <w:right w:val="single" w:sz="8" w:space="0" w:color="auto"/>
            </w:tcBorders>
            <w:shd w:val="clear" w:color="auto" w:fill="D9D9D9"/>
            <w:noWrap/>
            <w:vAlign w:val="center"/>
            <w:hideMark/>
          </w:tcPr>
          <w:p w14:paraId="729736AA" w14:textId="77777777" w:rsidR="004B3E19" w:rsidRPr="00891152" w:rsidRDefault="004B3E19" w:rsidP="004B3E19">
            <w:pPr>
              <w:jc w:val="center"/>
              <w:rPr>
                <w:sz w:val="18"/>
                <w:szCs w:val="18"/>
              </w:rPr>
            </w:pPr>
            <w:r w:rsidRPr="00891152">
              <w:rPr>
                <w:sz w:val="18"/>
                <w:szCs w:val="18"/>
              </w:rPr>
              <w:t>Q1</w:t>
            </w:r>
          </w:p>
        </w:tc>
        <w:tc>
          <w:tcPr>
            <w:tcW w:w="510" w:type="dxa"/>
            <w:tcBorders>
              <w:top w:val="single" w:sz="8" w:space="0" w:color="auto"/>
              <w:left w:val="single" w:sz="8" w:space="0" w:color="auto"/>
              <w:bottom w:val="single" w:sz="8" w:space="0" w:color="auto"/>
              <w:right w:val="single" w:sz="8" w:space="0" w:color="auto"/>
            </w:tcBorders>
            <w:shd w:val="clear" w:color="auto" w:fill="D9D9D9"/>
            <w:noWrap/>
            <w:vAlign w:val="center"/>
            <w:hideMark/>
          </w:tcPr>
          <w:p w14:paraId="2E1908C0" w14:textId="77777777" w:rsidR="004B3E19" w:rsidRPr="00891152" w:rsidRDefault="004B3E19" w:rsidP="004B3E19">
            <w:pPr>
              <w:jc w:val="center"/>
              <w:rPr>
                <w:sz w:val="18"/>
                <w:szCs w:val="18"/>
              </w:rPr>
            </w:pPr>
            <w:r w:rsidRPr="00891152">
              <w:rPr>
                <w:sz w:val="18"/>
                <w:szCs w:val="18"/>
              </w:rPr>
              <w:t>Q2</w:t>
            </w:r>
          </w:p>
        </w:tc>
        <w:tc>
          <w:tcPr>
            <w:tcW w:w="510" w:type="dxa"/>
            <w:tcBorders>
              <w:top w:val="single" w:sz="8" w:space="0" w:color="auto"/>
              <w:left w:val="single" w:sz="8" w:space="0" w:color="auto"/>
              <w:bottom w:val="single" w:sz="8" w:space="0" w:color="auto"/>
              <w:right w:val="single" w:sz="8" w:space="0" w:color="auto"/>
            </w:tcBorders>
            <w:shd w:val="clear" w:color="auto" w:fill="D9D9D9"/>
            <w:noWrap/>
            <w:vAlign w:val="center"/>
            <w:hideMark/>
          </w:tcPr>
          <w:p w14:paraId="1171844C" w14:textId="77777777" w:rsidR="004B3E19" w:rsidRPr="00891152" w:rsidRDefault="004B3E19" w:rsidP="004B3E19">
            <w:pPr>
              <w:jc w:val="center"/>
              <w:rPr>
                <w:sz w:val="18"/>
                <w:szCs w:val="18"/>
              </w:rPr>
            </w:pPr>
            <w:r w:rsidRPr="00891152">
              <w:rPr>
                <w:sz w:val="18"/>
                <w:szCs w:val="18"/>
              </w:rPr>
              <w:t>Q3</w:t>
            </w:r>
          </w:p>
        </w:tc>
        <w:tc>
          <w:tcPr>
            <w:tcW w:w="510" w:type="dxa"/>
            <w:tcBorders>
              <w:top w:val="single" w:sz="8" w:space="0" w:color="auto"/>
              <w:left w:val="single" w:sz="8" w:space="0" w:color="auto"/>
              <w:bottom w:val="single" w:sz="8" w:space="0" w:color="auto"/>
              <w:right w:val="single" w:sz="8" w:space="0" w:color="auto"/>
            </w:tcBorders>
            <w:shd w:val="clear" w:color="auto" w:fill="D9D9D9"/>
            <w:noWrap/>
            <w:vAlign w:val="center"/>
            <w:hideMark/>
          </w:tcPr>
          <w:p w14:paraId="4AED0338" w14:textId="77777777" w:rsidR="004B3E19" w:rsidRPr="00891152" w:rsidRDefault="004B3E19" w:rsidP="004B3E19">
            <w:pPr>
              <w:jc w:val="center"/>
              <w:rPr>
                <w:sz w:val="18"/>
                <w:szCs w:val="18"/>
              </w:rPr>
            </w:pPr>
            <w:r w:rsidRPr="00891152">
              <w:rPr>
                <w:sz w:val="18"/>
                <w:szCs w:val="18"/>
              </w:rPr>
              <w:t>Q4</w:t>
            </w:r>
          </w:p>
        </w:tc>
        <w:tc>
          <w:tcPr>
            <w:tcW w:w="510" w:type="dxa"/>
            <w:tcBorders>
              <w:top w:val="single" w:sz="8" w:space="0" w:color="auto"/>
              <w:left w:val="single" w:sz="8" w:space="0" w:color="auto"/>
              <w:bottom w:val="single" w:sz="8" w:space="0" w:color="auto"/>
              <w:right w:val="single" w:sz="8" w:space="0" w:color="auto"/>
            </w:tcBorders>
            <w:shd w:val="clear" w:color="auto" w:fill="D9D9D9"/>
            <w:noWrap/>
            <w:vAlign w:val="center"/>
            <w:hideMark/>
          </w:tcPr>
          <w:p w14:paraId="01A14A3F" w14:textId="77777777" w:rsidR="004B3E19" w:rsidRPr="00891152" w:rsidRDefault="004B3E19" w:rsidP="004B3E19">
            <w:pPr>
              <w:jc w:val="center"/>
              <w:rPr>
                <w:sz w:val="18"/>
                <w:szCs w:val="18"/>
              </w:rPr>
            </w:pPr>
            <w:r w:rsidRPr="00891152">
              <w:rPr>
                <w:sz w:val="18"/>
                <w:szCs w:val="18"/>
              </w:rPr>
              <w:t>Q5</w:t>
            </w:r>
          </w:p>
        </w:tc>
        <w:tc>
          <w:tcPr>
            <w:tcW w:w="510" w:type="dxa"/>
            <w:tcBorders>
              <w:top w:val="single" w:sz="8" w:space="0" w:color="auto"/>
              <w:left w:val="single" w:sz="8" w:space="0" w:color="auto"/>
              <w:bottom w:val="single" w:sz="8" w:space="0" w:color="auto"/>
              <w:right w:val="single" w:sz="8" w:space="0" w:color="auto"/>
            </w:tcBorders>
            <w:shd w:val="clear" w:color="auto" w:fill="D9D9D9"/>
            <w:noWrap/>
            <w:vAlign w:val="center"/>
            <w:hideMark/>
          </w:tcPr>
          <w:p w14:paraId="23AA10A1" w14:textId="77777777" w:rsidR="004B3E19" w:rsidRPr="00891152" w:rsidRDefault="004B3E19" w:rsidP="004B3E19">
            <w:pPr>
              <w:jc w:val="center"/>
              <w:rPr>
                <w:sz w:val="18"/>
                <w:szCs w:val="18"/>
              </w:rPr>
            </w:pPr>
            <w:r w:rsidRPr="00891152">
              <w:rPr>
                <w:sz w:val="18"/>
                <w:szCs w:val="18"/>
              </w:rPr>
              <w:t>Q6</w:t>
            </w:r>
          </w:p>
        </w:tc>
        <w:tc>
          <w:tcPr>
            <w:tcW w:w="510" w:type="dxa"/>
            <w:tcBorders>
              <w:top w:val="single" w:sz="8" w:space="0" w:color="auto"/>
              <w:left w:val="single" w:sz="8" w:space="0" w:color="auto"/>
              <w:bottom w:val="single" w:sz="8" w:space="0" w:color="auto"/>
              <w:right w:val="single" w:sz="8" w:space="0" w:color="auto"/>
            </w:tcBorders>
            <w:shd w:val="clear" w:color="auto" w:fill="D9D9D9"/>
            <w:noWrap/>
            <w:vAlign w:val="center"/>
            <w:hideMark/>
          </w:tcPr>
          <w:p w14:paraId="4E4CBDBD" w14:textId="77777777" w:rsidR="004B3E19" w:rsidRPr="00891152" w:rsidRDefault="004B3E19" w:rsidP="004B3E19">
            <w:pPr>
              <w:jc w:val="center"/>
              <w:rPr>
                <w:sz w:val="18"/>
                <w:szCs w:val="18"/>
              </w:rPr>
            </w:pPr>
            <w:r w:rsidRPr="00891152">
              <w:rPr>
                <w:sz w:val="18"/>
                <w:szCs w:val="18"/>
              </w:rPr>
              <w:t>Q7</w:t>
            </w:r>
          </w:p>
        </w:tc>
        <w:tc>
          <w:tcPr>
            <w:tcW w:w="510" w:type="dxa"/>
            <w:tcBorders>
              <w:top w:val="single" w:sz="8" w:space="0" w:color="auto"/>
              <w:left w:val="single" w:sz="8" w:space="0" w:color="auto"/>
              <w:bottom w:val="single" w:sz="8" w:space="0" w:color="auto"/>
              <w:right w:val="single" w:sz="8" w:space="0" w:color="auto"/>
            </w:tcBorders>
            <w:shd w:val="clear" w:color="auto" w:fill="D9D9D9"/>
            <w:noWrap/>
            <w:vAlign w:val="center"/>
            <w:hideMark/>
          </w:tcPr>
          <w:p w14:paraId="7117EB6A" w14:textId="77777777" w:rsidR="004B3E19" w:rsidRPr="00891152" w:rsidRDefault="004B3E19" w:rsidP="004B3E19">
            <w:pPr>
              <w:jc w:val="center"/>
              <w:rPr>
                <w:sz w:val="18"/>
                <w:szCs w:val="18"/>
              </w:rPr>
            </w:pPr>
            <w:r w:rsidRPr="00891152">
              <w:rPr>
                <w:sz w:val="18"/>
                <w:szCs w:val="18"/>
              </w:rPr>
              <w:t>Q8</w:t>
            </w:r>
          </w:p>
        </w:tc>
        <w:tc>
          <w:tcPr>
            <w:tcW w:w="510" w:type="dxa"/>
            <w:tcBorders>
              <w:top w:val="single" w:sz="8" w:space="0" w:color="auto"/>
              <w:left w:val="single" w:sz="8" w:space="0" w:color="auto"/>
              <w:bottom w:val="single" w:sz="8" w:space="0" w:color="auto"/>
              <w:right w:val="single" w:sz="8" w:space="0" w:color="auto"/>
            </w:tcBorders>
            <w:shd w:val="clear" w:color="auto" w:fill="D9D9D9"/>
            <w:noWrap/>
            <w:vAlign w:val="center"/>
            <w:hideMark/>
          </w:tcPr>
          <w:p w14:paraId="3DAF2B4F" w14:textId="77777777" w:rsidR="004B3E19" w:rsidRPr="00891152" w:rsidRDefault="004B3E19" w:rsidP="004B3E19">
            <w:pPr>
              <w:jc w:val="center"/>
              <w:rPr>
                <w:sz w:val="18"/>
                <w:szCs w:val="18"/>
              </w:rPr>
            </w:pPr>
            <w:r w:rsidRPr="00891152">
              <w:rPr>
                <w:sz w:val="18"/>
                <w:szCs w:val="18"/>
              </w:rPr>
              <w:t>Q9</w:t>
            </w:r>
          </w:p>
        </w:tc>
        <w:tc>
          <w:tcPr>
            <w:tcW w:w="510" w:type="dxa"/>
            <w:tcBorders>
              <w:top w:val="single" w:sz="8" w:space="0" w:color="auto"/>
              <w:left w:val="single" w:sz="8" w:space="0" w:color="auto"/>
              <w:bottom w:val="single" w:sz="8" w:space="0" w:color="auto"/>
              <w:right w:val="single" w:sz="8" w:space="0" w:color="auto"/>
            </w:tcBorders>
            <w:shd w:val="clear" w:color="auto" w:fill="D9D9D9"/>
            <w:noWrap/>
            <w:vAlign w:val="center"/>
            <w:hideMark/>
          </w:tcPr>
          <w:p w14:paraId="041D3B76" w14:textId="77777777" w:rsidR="004B3E19" w:rsidRPr="00891152" w:rsidRDefault="004B3E19" w:rsidP="004B3E19">
            <w:pPr>
              <w:jc w:val="center"/>
              <w:rPr>
                <w:sz w:val="14"/>
                <w:szCs w:val="14"/>
              </w:rPr>
            </w:pPr>
            <w:r w:rsidRPr="00891152">
              <w:rPr>
                <w:sz w:val="14"/>
                <w:szCs w:val="14"/>
              </w:rPr>
              <w:t>Q10</w:t>
            </w:r>
          </w:p>
        </w:tc>
        <w:tc>
          <w:tcPr>
            <w:tcW w:w="510" w:type="dxa"/>
            <w:tcBorders>
              <w:top w:val="single" w:sz="8" w:space="0" w:color="auto"/>
              <w:left w:val="single" w:sz="8" w:space="0" w:color="auto"/>
              <w:bottom w:val="single" w:sz="8" w:space="0" w:color="auto"/>
              <w:right w:val="single" w:sz="8" w:space="0" w:color="auto"/>
            </w:tcBorders>
            <w:shd w:val="clear" w:color="auto" w:fill="D9D9D9"/>
            <w:noWrap/>
            <w:vAlign w:val="center"/>
            <w:hideMark/>
          </w:tcPr>
          <w:p w14:paraId="707ED576" w14:textId="77777777" w:rsidR="004B3E19" w:rsidRPr="00891152" w:rsidRDefault="004B3E19" w:rsidP="004B3E19">
            <w:pPr>
              <w:jc w:val="center"/>
              <w:rPr>
                <w:sz w:val="14"/>
                <w:szCs w:val="14"/>
              </w:rPr>
            </w:pPr>
            <w:r w:rsidRPr="00891152">
              <w:rPr>
                <w:sz w:val="14"/>
                <w:szCs w:val="14"/>
              </w:rPr>
              <w:t>Q11</w:t>
            </w:r>
          </w:p>
        </w:tc>
        <w:tc>
          <w:tcPr>
            <w:tcW w:w="510" w:type="dxa"/>
            <w:tcBorders>
              <w:top w:val="single" w:sz="8" w:space="0" w:color="auto"/>
              <w:left w:val="single" w:sz="8" w:space="0" w:color="auto"/>
              <w:bottom w:val="single" w:sz="8" w:space="0" w:color="auto"/>
              <w:right w:val="single" w:sz="8" w:space="0" w:color="auto"/>
            </w:tcBorders>
            <w:shd w:val="clear" w:color="auto" w:fill="D9D9D9"/>
            <w:noWrap/>
            <w:vAlign w:val="center"/>
            <w:hideMark/>
          </w:tcPr>
          <w:p w14:paraId="4CD00787" w14:textId="77777777" w:rsidR="004B3E19" w:rsidRPr="00891152" w:rsidRDefault="004B3E19" w:rsidP="004B3E19">
            <w:pPr>
              <w:jc w:val="center"/>
              <w:rPr>
                <w:sz w:val="14"/>
                <w:szCs w:val="14"/>
              </w:rPr>
            </w:pPr>
            <w:r w:rsidRPr="00891152">
              <w:rPr>
                <w:sz w:val="14"/>
                <w:szCs w:val="14"/>
              </w:rPr>
              <w:t>Q12</w:t>
            </w:r>
          </w:p>
        </w:tc>
      </w:tr>
      <w:tr w:rsidR="004B3E19" w:rsidRPr="00891152" w14:paraId="30278143" w14:textId="77777777" w:rsidTr="00A037A1">
        <w:trPr>
          <w:trHeight w:val="255"/>
        </w:trPr>
        <w:tc>
          <w:tcPr>
            <w:tcW w:w="1242" w:type="dxa"/>
            <w:gridSpan w:val="2"/>
            <w:tcBorders>
              <w:top w:val="single" w:sz="8" w:space="0" w:color="auto"/>
              <w:left w:val="single" w:sz="4" w:space="0" w:color="auto"/>
              <w:bottom w:val="single" w:sz="4" w:space="0" w:color="auto"/>
              <w:right w:val="nil"/>
            </w:tcBorders>
            <w:shd w:val="clear" w:color="auto" w:fill="auto"/>
            <w:noWrap/>
            <w:vAlign w:val="bottom"/>
            <w:hideMark/>
          </w:tcPr>
          <w:p w14:paraId="7D242D57" w14:textId="77777777" w:rsidR="004B3E19" w:rsidRPr="00891152" w:rsidRDefault="004B3E19" w:rsidP="004B3E19">
            <w:pPr>
              <w:jc w:val="center"/>
              <w:rPr>
                <w:b/>
                <w:bCs/>
                <w:sz w:val="20"/>
                <w:szCs w:val="20"/>
              </w:rPr>
            </w:pPr>
          </w:p>
        </w:tc>
        <w:tc>
          <w:tcPr>
            <w:tcW w:w="6356" w:type="dxa"/>
            <w:tcBorders>
              <w:top w:val="single" w:sz="8" w:space="0" w:color="auto"/>
              <w:left w:val="nil"/>
              <w:bottom w:val="single" w:sz="4" w:space="0" w:color="auto"/>
              <w:right w:val="nil"/>
            </w:tcBorders>
            <w:shd w:val="clear" w:color="auto" w:fill="auto"/>
            <w:noWrap/>
            <w:vAlign w:val="bottom"/>
            <w:hideMark/>
          </w:tcPr>
          <w:p w14:paraId="6FEC4EB9" w14:textId="77777777" w:rsidR="004B3E19" w:rsidRPr="00891152" w:rsidRDefault="004B3E19" w:rsidP="004B3E19">
            <w:pPr>
              <w:rPr>
                <w:sz w:val="20"/>
                <w:szCs w:val="20"/>
              </w:rPr>
            </w:pPr>
            <w:r w:rsidRPr="00891152">
              <w:rPr>
                <w:sz w:val="20"/>
                <w:szCs w:val="20"/>
              </w:rPr>
              <w:t>Inception:  Organize project team, review project strategy, work plan, etc.</w:t>
            </w:r>
          </w:p>
        </w:tc>
        <w:tc>
          <w:tcPr>
            <w:tcW w:w="510" w:type="dxa"/>
            <w:tcBorders>
              <w:top w:val="single" w:sz="8" w:space="0" w:color="auto"/>
              <w:left w:val="single" w:sz="8" w:space="0" w:color="auto"/>
              <w:bottom w:val="dotted" w:sz="4" w:space="0" w:color="auto"/>
              <w:right w:val="dotted" w:sz="4" w:space="0" w:color="auto"/>
            </w:tcBorders>
            <w:shd w:val="clear" w:color="000000" w:fill="3366FF"/>
            <w:noWrap/>
            <w:vAlign w:val="bottom"/>
            <w:hideMark/>
          </w:tcPr>
          <w:p w14:paraId="5795139B" w14:textId="77777777" w:rsidR="004B3E19" w:rsidRPr="00891152" w:rsidRDefault="004B3E19" w:rsidP="004B3E19">
            <w:pPr>
              <w:rPr>
                <w:sz w:val="20"/>
                <w:szCs w:val="20"/>
              </w:rPr>
            </w:pPr>
            <w:r w:rsidRPr="00891152">
              <w:rPr>
                <w:sz w:val="20"/>
                <w:szCs w:val="20"/>
              </w:rPr>
              <w:t> </w:t>
            </w:r>
          </w:p>
        </w:tc>
        <w:tc>
          <w:tcPr>
            <w:tcW w:w="510" w:type="dxa"/>
            <w:tcBorders>
              <w:top w:val="single" w:sz="8" w:space="0" w:color="auto"/>
              <w:left w:val="dotted" w:sz="4" w:space="0" w:color="auto"/>
              <w:bottom w:val="dotted" w:sz="4" w:space="0" w:color="auto"/>
              <w:right w:val="dotted" w:sz="4" w:space="0" w:color="auto"/>
            </w:tcBorders>
            <w:shd w:val="clear" w:color="auto" w:fill="auto"/>
            <w:noWrap/>
            <w:vAlign w:val="bottom"/>
            <w:hideMark/>
          </w:tcPr>
          <w:p w14:paraId="0D1DF9A7" w14:textId="77777777" w:rsidR="004B3E19" w:rsidRPr="00891152" w:rsidRDefault="004B3E19" w:rsidP="004B3E19">
            <w:pPr>
              <w:rPr>
                <w:sz w:val="20"/>
                <w:szCs w:val="20"/>
              </w:rPr>
            </w:pPr>
            <w:r w:rsidRPr="00891152">
              <w:rPr>
                <w:sz w:val="20"/>
                <w:szCs w:val="20"/>
              </w:rPr>
              <w:t> </w:t>
            </w:r>
          </w:p>
        </w:tc>
        <w:tc>
          <w:tcPr>
            <w:tcW w:w="510" w:type="dxa"/>
            <w:tcBorders>
              <w:top w:val="single" w:sz="8" w:space="0" w:color="auto"/>
              <w:left w:val="dotted" w:sz="4" w:space="0" w:color="auto"/>
              <w:bottom w:val="dotted" w:sz="4" w:space="0" w:color="auto"/>
              <w:right w:val="dotted" w:sz="4" w:space="0" w:color="auto"/>
            </w:tcBorders>
            <w:shd w:val="clear" w:color="auto" w:fill="auto"/>
            <w:noWrap/>
            <w:vAlign w:val="bottom"/>
            <w:hideMark/>
          </w:tcPr>
          <w:p w14:paraId="51FF3510" w14:textId="77777777" w:rsidR="004B3E19" w:rsidRPr="00891152" w:rsidRDefault="004B3E19" w:rsidP="004B3E19">
            <w:pPr>
              <w:rPr>
                <w:sz w:val="20"/>
                <w:szCs w:val="20"/>
              </w:rPr>
            </w:pPr>
            <w:r w:rsidRPr="00891152">
              <w:rPr>
                <w:sz w:val="20"/>
                <w:szCs w:val="20"/>
              </w:rPr>
              <w:t> </w:t>
            </w:r>
          </w:p>
        </w:tc>
        <w:tc>
          <w:tcPr>
            <w:tcW w:w="510" w:type="dxa"/>
            <w:tcBorders>
              <w:top w:val="single" w:sz="8" w:space="0" w:color="auto"/>
              <w:left w:val="dotted" w:sz="4" w:space="0" w:color="auto"/>
              <w:bottom w:val="dotted" w:sz="4" w:space="0" w:color="auto"/>
              <w:right w:val="single" w:sz="8" w:space="0" w:color="auto"/>
            </w:tcBorders>
            <w:shd w:val="clear" w:color="auto" w:fill="auto"/>
            <w:noWrap/>
            <w:vAlign w:val="bottom"/>
            <w:hideMark/>
          </w:tcPr>
          <w:p w14:paraId="46A385E5" w14:textId="77777777" w:rsidR="004B3E19" w:rsidRPr="00891152" w:rsidRDefault="004B3E19" w:rsidP="004B3E19">
            <w:pPr>
              <w:rPr>
                <w:sz w:val="20"/>
                <w:szCs w:val="20"/>
              </w:rPr>
            </w:pPr>
            <w:r w:rsidRPr="00891152">
              <w:rPr>
                <w:sz w:val="20"/>
                <w:szCs w:val="20"/>
              </w:rPr>
              <w:t> </w:t>
            </w:r>
          </w:p>
        </w:tc>
        <w:tc>
          <w:tcPr>
            <w:tcW w:w="510" w:type="dxa"/>
            <w:tcBorders>
              <w:top w:val="single" w:sz="8" w:space="0" w:color="auto"/>
              <w:left w:val="single" w:sz="8" w:space="0" w:color="auto"/>
              <w:bottom w:val="dotted" w:sz="4" w:space="0" w:color="auto"/>
              <w:right w:val="dotted" w:sz="4" w:space="0" w:color="auto"/>
            </w:tcBorders>
            <w:shd w:val="clear" w:color="auto" w:fill="auto"/>
            <w:noWrap/>
            <w:vAlign w:val="bottom"/>
            <w:hideMark/>
          </w:tcPr>
          <w:p w14:paraId="0A548F4A" w14:textId="77777777" w:rsidR="004B3E19" w:rsidRPr="00891152" w:rsidRDefault="004B3E19" w:rsidP="004B3E19">
            <w:pPr>
              <w:rPr>
                <w:sz w:val="20"/>
                <w:szCs w:val="20"/>
              </w:rPr>
            </w:pPr>
            <w:r w:rsidRPr="00891152">
              <w:rPr>
                <w:sz w:val="20"/>
                <w:szCs w:val="20"/>
              </w:rPr>
              <w:t> </w:t>
            </w:r>
          </w:p>
        </w:tc>
        <w:tc>
          <w:tcPr>
            <w:tcW w:w="510" w:type="dxa"/>
            <w:tcBorders>
              <w:top w:val="single" w:sz="8" w:space="0" w:color="auto"/>
              <w:left w:val="dotted" w:sz="4" w:space="0" w:color="auto"/>
              <w:bottom w:val="dotted" w:sz="4" w:space="0" w:color="auto"/>
              <w:right w:val="dotted" w:sz="4" w:space="0" w:color="auto"/>
            </w:tcBorders>
            <w:shd w:val="clear" w:color="auto" w:fill="auto"/>
            <w:noWrap/>
            <w:vAlign w:val="bottom"/>
            <w:hideMark/>
          </w:tcPr>
          <w:p w14:paraId="6909CF57" w14:textId="77777777" w:rsidR="004B3E19" w:rsidRPr="00891152" w:rsidRDefault="004B3E19" w:rsidP="004B3E19">
            <w:pPr>
              <w:rPr>
                <w:sz w:val="20"/>
                <w:szCs w:val="20"/>
              </w:rPr>
            </w:pPr>
            <w:r w:rsidRPr="00891152">
              <w:rPr>
                <w:sz w:val="20"/>
                <w:szCs w:val="20"/>
              </w:rPr>
              <w:t> </w:t>
            </w:r>
          </w:p>
        </w:tc>
        <w:tc>
          <w:tcPr>
            <w:tcW w:w="510" w:type="dxa"/>
            <w:tcBorders>
              <w:top w:val="single" w:sz="8" w:space="0" w:color="auto"/>
              <w:left w:val="dotted" w:sz="4" w:space="0" w:color="auto"/>
              <w:bottom w:val="dotted" w:sz="4" w:space="0" w:color="auto"/>
              <w:right w:val="dotted" w:sz="4" w:space="0" w:color="auto"/>
            </w:tcBorders>
            <w:shd w:val="clear" w:color="auto" w:fill="auto"/>
            <w:noWrap/>
            <w:vAlign w:val="bottom"/>
            <w:hideMark/>
          </w:tcPr>
          <w:p w14:paraId="3864250E" w14:textId="77777777" w:rsidR="004B3E19" w:rsidRPr="00891152" w:rsidRDefault="004B3E19" w:rsidP="004B3E19">
            <w:pPr>
              <w:rPr>
                <w:sz w:val="20"/>
                <w:szCs w:val="20"/>
              </w:rPr>
            </w:pPr>
            <w:r w:rsidRPr="00891152">
              <w:rPr>
                <w:sz w:val="20"/>
                <w:szCs w:val="20"/>
              </w:rPr>
              <w:t> </w:t>
            </w:r>
          </w:p>
        </w:tc>
        <w:tc>
          <w:tcPr>
            <w:tcW w:w="510" w:type="dxa"/>
            <w:tcBorders>
              <w:top w:val="single" w:sz="8" w:space="0" w:color="auto"/>
              <w:left w:val="dotted" w:sz="4" w:space="0" w:color="auto"/>
              <w:bottom w:val="dotted" w:sz="4" w:space="0" w:color="auto"/>
              <w:right w:val="single" w:sz="8" w:space="0" w:color="auto"/>
            </w:tcBorders>
            <w:shd w:val="clear" w:color="auto" w:fill="auto"/>
            <w:noWrap/>
            <w:vAlign w:val="bottom"/>
            <w:hideMark/>
          </w:tcPr>
          <w:p w14:paraId="74EE6BDD" w14:textId="77777777" w:rsidR="004B3E19" w:rsidRPr="00891152" w:rsidRDefault="004B3E19" w:rsidP="004B3E19">
            <w:pPr>
              <w:rPr>
                <w:sz w:val="20"/>
                <w:szCs w:val="20"/>
              </w:rPr>
            </w:pPr>
            <w:r w:rsidRPr="00891152">
              <w:rPr>
                <w:sz w:val="20"/>
                <w:szCs w:val="20"/>
              </w:rPr>
              <w:t> </w:t>
            </w:r>
          </w:p>
        </w:tc>
        <w:tc>
          <w:tcPr>
            <w:tcW w:w="510" w:type="dxa"/>
            <w:tcBorders>
              <w:top w:val="single" w:sz="8" w:space="0" w:color="auto"/>
              <w:left w:val="single" w:sz="8" w:space="0" w:color="auto"/>
              <w:bottom w:val="dotted" w:sz="4" w:space="0" w:color="auto"/>
              <w:right w:val="dotted" w:sz="4" w:space="0" w:color="auto"/>
            </w:tcBorders>
            <w:shd w:val="clear" w:color="auto" w:fill="auto"/>
            <w:noWrap/>
            <w:vAlign w:val="bottom"/>
            <w:hideMark/>
          </w:tcPr>
          <w:p w14:paraId="79ACFF0F" w14:textId="77777777" w:rsidR="004B3E19" w:rsidRPr="00891152" w:rsidRDefault="004B3E19" w:rsidP="004B3E19">
            <w:pPr>
              <w:rPr>
                <w:sz w:val="20"/>
                <w:szCs w:val="20"/>
              </w:rPr>
            </w:pPr>
            <w:r w:rsidRPr="00891152">
              <w:rPr>
                <w:sz w:val="20"/>
                <w:szCs w:val="20"/>
              </w:rPr>
              <w:t> </w:t>
            </w:r>
          </w:p>
        </w:tc>
        <w:tc>
          <w:tcPr>
            <w:tcW w:w="510" w:type="dxa"/>
            <w:tcBorders>
              <w:top w:val="single" w:sz="8" w:space="0" w:color="auto"/>
              <w:left w:val="dotted" w:sz="4" w:space="0" w:color="auto"/>
              <w:bottom w:val="dotted" w:sz="4" w:space="0" w:color="auto"/>
              <w:right w:val="dotted" w:sz="4" w:space="0" w:color="auto"/>
            </w:tcBorders>
            <w:shd w:val="clear" w:color="auto" w:fill="auto"/>
            <w:noWrap/>
            <w:vAlign w:val="bottom"/>
            <w:hideMark/>
          </w:tcPr>
          <w:p w14:paraId="7CC1D35D" w14:textId="77777777" w:rsidR="004B3E19" w:rsidRPr="00891152" w:rsidRDefault="004B3E19" w:rsidP="004B3E19">
            <w:pPr>
              <w:rPr>
                <w:sz w:val="20"/>
                <w:szCs w:val="20"/>
              </w:rPr>
            </w:pPr>
            <w:r w:rsidRPr="00891152">
              <w:rPr>
                <w:sz w:val="20"/>
                <w:szCs w:val="20"/>
              </w:rPr>
              <w:t> </w:t>
            </w:r>
          </w:p>
        </w:tc>
        <w:tc>
          <w:tcPr>
            <w:tcW w:w="510" w:type="dxa"/>
            <w:tcBorders>
              <w:top w:val="single" w:sz="8" w:space="0" w:color="auto"/>
              <w:left w:val="dotted" w:sz="4" w:space="0" w:color="auto"/>
              <w:bottom w:val="dotted" w:sz="4" w:space="0" w:color="auto"/>
              <w:right w:val="dotted" w:sz="4" w:space="0" w:color="auto"/>
            </w:tcBorders>
            <w:shd w:val="clear" w:color="auto" w:fill="auto"/>
            <w:noWrap/>
            <w:vAlign w:val="bottom"/>
            <w:hideMark/>
          </w:tcPr>
          <w:p w14:paraId="32D68CCC" w14:textId="77777777" w:rsidR="004B3E19" w:rsidRPr="00891152" w:rsidRDefault="004B3E19" w:rsidP="004B3E19">
            <w:pPr>
              <w:rPr>
                <w:sz w:val="20"/>
                <w:szCs w:val="20"/>
              </w:rPr>
            </w:pPr>
            <w:r w:rsidRPr="00891152">
              <w:rPr>
                <w:sz w:val="20"/>
                <w:szCs w:val="20"/>
              </w:rPr>
              <w:t> </w:t>
            </w:r>
          </w:p>
        </w:tc>
        <w:tc>
          <w:tcPr>
            <w:tcW w:w="510" w:type="dxa"/>
            <w:tcBorders>
              <w:top w:val="single" w:sz="8" w:space="0" w:color="auto"/>
              <w:left w:val="dotted" w:sz="4" w:space="0" w:color="auto"/>
              <w:bottom w:val="dotted" w:sz="4" w:space="0" w:color="auto"/>
              <w:right w:val="single" w:sz="8" w:space="0" w:color="auto"/>
            </w:tcBorders>
            <w:shd w:val="clear" w:color="auto" w:fill="auto"/>
            <w:noWrap/>
            <w:vAlign w:val="bottom"/>
            <w:hideMark/>
          </w:tcPr>
          <w:p w14:paraId="6BE44B3E" w14:textId="77777777" w:rsidR="004B3E19" w:rsidRPr="00891152" w:rsidRDefault="004B3E19" w:rsidP="004B3E19">
            <w:pPr>
              <w:rPr>
                <w:sz w:val="20"/>
                <w:szCs w:val="20"/>
              </w:rPr>
            </w:pPr>
            <w:r w:rsidRPr="00891152">
              <w:rPr>
                <w:sz w:val="20"/>
                <w:szCs w:val="20"/>
              </w:rPr>
              <w:t> </w:t>
            </w:r>
          </w:p>
        </w:tc>
      </w:tr>
      <w:tr w:rsidR="004B3E19" w:rsidRPr="00891152" w14:paraId="372B8C07" w14:textId="77777777" w:rsidTr="00A037A1">
        <w:trPr>
          <w:trHeight w:val="270"/>
        </w:trPr>
        <w:tc>
          <w:tcPr>
            <w:tcW w:w="1242" w:type="dxa"/>
            <w:gridSpan w:val="2"/>
            <w:tcBorders>
              <w:top w:val="nil"/>
              <w:left w:val="single" w:sz="4" w:space="0" w:color="auto"/>
              <w:bottom w:val="single" w:sz="4" w:space="0" w:color="auto"/>
              <w:right w:val="nil"/>
            </w:tcBorders>
            <w:shd w:val="clear" w:color="auto" w:fill="auto"/>
            <w:noWrap/>
            <w:vAlign w:val="bottom"/>
            <w:hideMark/>
          </w:tcPr>
          <w:p w14:paraId="7696A501" w14:textId="77777777" w:rsidR="004B3E19" w:rsidRPr="00891152" w:rsidRDefault="004B3E19" w:rsidP="004B3E19">
            <w:pPr>
              <w:jc w:val="center"/>
              <w:rPr>
                <w:b/>
                <w:bCs/>
                <w:sz w:val="20"/>
                <w:szCs w:val="20"/>
              </w:rPr>
            </w:pPr>
          </w:p>
        </w:tc>
        <w:tc>
          <w:tcPr>
            <w:tcW w:w="6356" w:type="dxa"/>
            <w:tcBorders>
              <w:top w:val="nil"/>
              <w:left w:val="nil"/>
              <w:bottom w:val="single" w:sz="4" w:space="0" w:color="auto"/>
              <w:right w:val="nil"/>
            </w:tcBorders>
            <w:shd w:val="clear" w:color="auto" w:fill="auto"/>
            <w:noWrap/>
            <w:vAlign w:val="bottom"/>
            <w:hideMark/>
          </w:tcPr>
          <w:p w14:paraId="0C450403" w14:textId="77777777" w:rsidR="004B3E19" w:rsidRPr="00891152" w:rsidRDefault="004B3E19" w:rsidP="004B3E19">
            <w:pPr>
              <w:rPr>
                <w:sz w:val="20"/>
                <w:szCs w:val="20"/>
              </w:rPr>
            </w:pPr>
            <w:r w:rsidRPr="00891152">
              <w:rPr>
                <w:sz w:val="20"/>
                <w:szCs w:val="20"/>
              </w:rPr>
              <w:t>Project Board Meetings</w:t>
            </w:r>
          </w:p>
        </w:tc>
        <w:tc>
          <w:tcPr>
            <w:tcW w:w="510" w:type="dxa"/>
            <w:tcBorders>
              <w:top w:val="dotted" w:sz="4" w:space="0" w:color="auto"/>
              <w:left w:val="single" w:sz="8" w:space="0" w:color="auto"/>
              <w:bottom w:val="single" w:sz="8" w:space="0" w:color="auto"/>
              <w:right w:val="dotted" w:sz="4" w:space="0" w:color="auto"/>
            </w:tcBorders>
            <w:shd w:val="clear" w:color="auto" w:fill="99CCFF"/>
            <w:noWrap/>
            <w:vAlign w:val="center"/>
          </w:tcPr>
          <w:p w14:paraId="4EB7A940" w14:textId="77777777" w:rsidR="004B3E19" w:rsidRPr="00891152" w:rsidRDefault="004B3E19" w:rsidP="004B3E19">
            <w:pPr>
              <w:jc w:val="center"/>
              <w:rPr>
                <w:sz w:val="20"/>
                <w:szCs w:val="20"/>
              </w:rPr>
            </w:pPr>
          </w:p>
        </w:tc>
        <w:tc>
          <w:tcPr>
            <w:tcW w:w="510" w:type="dxa"/>
            <w:tcBorders>
              <w:top w:val="dotted" w:sz="4" w:space="0" w:color="auto"/>
              <w:left w:val="dotted" w:sz="4" w:space="0" w:color="auto"/>
              <w:bottom w:val="single" w:sz="8" w:space="0" w:color="auto"/>
              <w:right w:val="dotted" w:sz="4" w:space="0" w:color="auto"/>
            </w:tcBorders>
            <w:shd w:val="clear" w:color="auto" w:fill="99CCFF"/>
            <w:noWrap/>
            <w:vAlign w:val="center"/>
          </w:tcPr>
          <w:p w14:paraId="76E4E4FF" w14:textId="77777777" w:rsidR="004B3E19" w:rsidRPr="00891152" w:rsidRDefault="004B3E19" w:rsidP="004B3E19">
            <w:pPr>
              <w:jc w:val="center"/>
              <w:rPr>
                <w:sz w:val="20"/>
                <w:szCs w:val="20"/>
              </w:rPr>
            </w:pPr>
          </w:p>
        </w:tc>
        <w:tc>
          <w:tcPr>
            <w:tcW w:w="510" w:type="dxa"/>
            <w:tcBorders>
              <w:top w:val="dotted" w:sz="4" w:space="0" w:color="auto"/>
              <w:left w:val="dotted" w:sz="4" w:space="0" w:color="auto"/>
              <w:bottom w:val="single" w:sz="8" w:space="0" w:color="auto"/>
              <w:right w:val="dotted" w:sz="4" w:space="0" w:color="auto"/>
            </w:tcBorders>
            <w:shd w:val="clear" w:color="auto" w:fill="99CCFF"/>
            <w:noWrap/>
            <w:vAlign w:val="center"/>
          </w:tcPr>
          <w:p w14:paraId="4632084B" w14:textId="77777777" w:rsidR="004B3E19" w:rsidRPr="00891152" w:rsidRDefault="004B3E19" w:rsidP="004B3E19">
            <w:pPr>
              <w:jc w:val="center"/>
              <w:rPr>
                <w:sz w:val="20"/>
                <w:szCs w:val="20"/>
              </w:rPr>
            </w:pPr>
          </w:p>
        </w:tc>
        <w:tc>
          <w:tcPr>
            <w:tcW w:w="510" w:type="dxa"/>
            <w:tcBorders>
              <w:top w:val="dotted" w:sz="4" w:space="0" w:color="auto"/>
              <w:left w:val="dotted" w:sz="4" w:space="0" w:color="auto"/>
              <w:bottom w:val="single" w:sz="8" w:space="0" w:color="auto"/>
              <w:right w:val="single" w:sz="8" w:space="0" w:color="auto"/>
            </w:tcBorders>
            <w:shd w:val="clear" w:color="auto" w:fill="99CCFF"/>
            <w:noWrap/>
            <w:vAlign w:val="center"/>
          </w:tcPr>
          <w:p w14:paraId="0874F041" w14:textId="77777777" w:rsidR="004B3E19" w:rsidRPr="00891152" w:rsidRDefault="004B3E19" w:rsidP="004B3E19">
            <w:pPr>
              <w:jc w:val="center"/>
              <w:rPr>
                <w:sz w:val="20"/>
                <w:szCs w:val="20"/>
              </w:rPr>
            </w:pPr>
          </w:p>
        </w:tc>
        <w:tc>
          <w:tcPr>
            <w:tcW w:w="510" w:type="dxa"/>
            <w:tcBorders>
              <w:top w:val="dotted" w:sz="4" w:space="0" w:color="auto"/>
              <w:left w:val="single" w:sz="8" w:space="0" w:color="auto"/>
              <w:bottom w:val="single" w:sz="8" w:space="0" w:color="auto"/>
              <w:right w:val="dotted" w:sz="4" w:space="0" w:color="auto"/>
            </w:tcBorders>
            <w:shd w:val="clear" w:color="auto" w:fill="99CCFF"/>
            <w:noWrap/>
            <w:vAlign w:val="center"/>
          </w:tcPr>
          <w:p w14:paraId="09319A46" w14:textId="77777777" w:rsidR="004B3E19" w:rsidRPr="00891152" w:rsidRDefault="004B3E19" w:rsidP="004B3E19">
            <w:pPr>
              <w:jc w:val="center"/>
              <w:rPr>
                <w:sz w:val="20"/>
                <w:szCs w:val="20"/>
              </w:rPr>
            </w:pPr>
          </w:p>
        </w:tc>
        <w:tc>
          <w:tcPr>
            <w:tcW w:w="510" w:type="dxa"/>
            <w:tcBorders>
              <w:top w:val="dotted" w:sz="4" w:space="0" w:color="auto"/>
              <w:left w:val="dotted" w:sz="4" w:space="0" w:color="auto"/>
              <w:bottom w:val="single" w:sz="8" w:space="0" w:color="auto"/>
              <w:right w:val="dotted" w:sz="4" w:space="0" w:color="auto"/>
            </w:tcBorders>
            <w:shd w:val="clear" w:color="auto" w:fill="99CCFF"/>
            <w:noWrap/>
            <w:vAlign w:val="center"/>
          </w:tcPr>
          <w:p w14:paraId="4EF82CCC" w14:textId="77777777" w:rsidR="004B3E19" w:rsidRPr="00891152" w:rsidRDefault="004B3E19" w:rsidP="004B3E19">
            <w:pPr>
              <w:jc w:val="center"/>
              <w:rPr>
                <w:sz w:val="20"/>
                <w:szCs w:val="20"/>
              </w:rPr>
            </w:pPr>
          </w:p>
        </w:tc>
        <w:tc>
          <w:tcPr>
            <w:tcW w:w="510" w:type="dxa"/>
            <w:tcBorders>
              <w:top w:val="dotted" w:sz="4" w:space="0" w:color="auto"/>
              <w:left w:val="dotted" w:sz="4" w:space="0" w:color="auto"/>
              <w:bottom w:val="single" w:sz="8" w:space="0" w:color="auto"/>
              <w:right w:val="dotted" w:sz="4" w:space="0" w:color="auto"/>
            </w:tcBorders>
            <w:shd w:val="clear" w:color="auto" w:fill="99CCFF"/>
            <w:noWrap/>
            <w:vAlign w:val="center"/>
          </w:tcPr>
          <w:p w14:paraId="21DB5EE2" w14:textId="77777777" w:rsidR="004B3E19" w:rsidRPr="00891152" w:rsidRDefault="004B3E19" w:rsidP="004B3E19">
            <w:pPr>
              <w:jc w:val="center"/>
              <w:rPr>
                <w:sz w:val="20"/>
                <w:szCs w:val="20"/>
              </w:rPr>
            </w:pPr>
          </w:p>
        </w:tc>
        <w:tc>
          <w:tcPr>
            <w:tcW w:w="510" w:type="dxa"/>
            <w:tcBorders>
              <w:top w:val="dotted" w:sz="4" w:space="0" w:color="auto"/>
              <w:left w:val="dotted" w:sz="4" w:space="0" w:color="auto"/>
              <w:bottom w:val="single" w:sz="8" w:space="0" w:color="auto"/>
              <w:right w:val="single" w:sz="8" w:space="0" w:color="auto"/>
            </w:tcBorders>
            <w:shd w:val="clear" w:color="auto" w:fill="99CCFF"/>
            <w:noWrap/>
            <w:vAlign w:val="center"/>
          </w:tcPr>
          <w:p w14:paraId="77D3D698" w14:textId="77777777" w:rsidR="004B3E19" w:rsidRPr="00891152" w:rsidRDefault="004B3E19" w:rsidP="004B3E19">
            <w:pPr>
              <w:jc w:val="center"/>
              <w:rPr>
                <w:sz w:val="20"/>
                <w:szCs w:val="20"/>
              </w:rPr>
            </w:pPr>
          </w:p>
        </w:tc>
        <w:tc>
          <w:tcPr>
            <w:tcW w:w="510" w:type="dxa"/>
            <w:tcBorders>
              <w:top w:val="dotted" w:sz="4" w:space="0" w:color="auto"/>
              <w:left w:val="single" w:sz="8" w:space="0" w:color="auto"/>
              <w:bottom w:val="single" w:sz="8" w:space="0" w:color="auto"/>
              <w:right w:val="dotted" w:sz="4" w:space="0" w:color="auto"/>
            </w:tcBorders>
            <w:shd w:val="clear" w:color="auto" w:fill="99CCFF"/>
            <w:noWrap/>
            <w:vAlign w:val="center"/>
          </w:tcPr>
          <w:p w14:paraId="14DC84E6" w14:textId="77777777" w:rsidR="004B3E19" w:rsidRPr="00891152" w:rsidRDefault="004B3E19" w:rsidP="004B3E19">
            <w:pPr>
              <w:jc w:val="center"/>
              <w:rPr>
                <w:sz w:val="20"/>
                <w:szCs w:val="20"/>
              </w:rPr>
            </w:pPr>
          </w:p>
        </w:tc>
        <w:tc>
          <w:tcPr>
            <w:tcW w:w="510" w:type="dxa"/>
            <w:tcBorders>
              <w:top w:val="dotted" w:sz="4" w:space="0" w:color="auto"/>
              <w:left w:val="dotted" w:sz="4" w:space="0" w:color="auto"/>
              <w:bottom w:val="single" w:sz="8" w:space="0" w:color="auto"/>
              <w:right w:val="dotted" w:sz="4" w:space="0" w:color="auto"/>
            </w:tcBorders>
            <w:shd w:val="clear" w:color="auto" w:fill="99CCFF"/>
            <w:noWrap/>
            <w:vAlign w:val="center"/>
          </w:tcPr>
          <w:p w14:paraId="6AE332CF" w14:textId="77777777" w:rsidR="004B3E19" w:rsidRPr="00891152" w:rsidRDefault="004B3E19" w:rsidP="004B3E19">
            <w:pPr>
              <w:jc w:val="center"/>
              <w:rPr>
                <w:sz w:val="20"/>
                <w:szCs w:val="20"/>
              </w:rPr>
            </w:pPr>
          </w:p>
        </w:tc>
        <w:tc>
          <w:tcPr>
            <w:tcW w:w="510" w:type="dxa"/>
            <w:tcBorders>
              <w:top w:val="dotted" w:sz="4" w:space="0" w:color="auto"/>
              <w:left w:val="dotted" w:sz="4" w:space="0" w:color="auto"/>
              <w:bottom w:val="single" w:sz="8" w:space="0" w:color="auto"/>
              <w:right w:val="dotted" w:sz="4" w:space="0" w:color="auto"/>
            </w:tcBorders>
            <w:shd w:val="clear" w:color="auto" w:fill="99CCFF"/>
            <w:noWrap/>
            <w:vAlign w:val="center"/>
          </w:tcPr>
          <w:p w14:paraId="29212570" w14:textId="77777777" w:rsidR="004B3E19" w:rsidRPr="00891152" w:rsidRDefault="004B3E19" w:rsidP="004B3E19">
            <w:pPr>
              <w:jc w:val="center"/>
              <w:rPr>
                <w:sz w:val="20"/>
                <w:szCs w:val="20"/>
              </w:rPr>
            </w:pPr>
          </w:p>
        </w:tc>
        <w:tc>
          <w:tcPr>
            <w:tcW w:w="510" w:type="dxa"/>
            <w:tcBorders>
              <w:top w:val="dotted" w:sz="4" w:space="0" w:color="auto"/>
              <w:left w:val="dotted" w:sz="4" w:space="0" w:color="auto"/>
              <w:bottom w:val="single" w:sz="8" w:space="0" w:color="auto"/>
              <w:right w:val="single" w:sz="8" w:space="0" w:color="auto"/>
            </w:tcBorders>
            <w:shd w:val="clear" w:color="auto" w:fill="99CCFF"/>
            <w:noWrap/>
            <w:vAlign w:val="center"/>
          </w:tcPr>
          <w:p w14:paraId="77A60570" w14:textId="77777777" w:rsidR="004B3E19" w:rsidRPr="00891152" w:rsidRDefault="004B3E19" w:rsidP="004B3E19">
            <w:pPr>
              <w:jc w:val="center"/>
              <w:rPr>
                <w:sz w:val="20"/>
                <w:szCs w:val="20"/>
              </w:rPr>
            </w:pPr>
          </w:p>
        </w:tc>
      </w:tr>
      <w:tr w:rsidR="00AB47F4" w:rsidRPr="00891152" w14:paraId="684693CD" w14:textId="77777777" w:rsidTr="00A037A1">
        <w:trPr>
          <w:trHeight w:val="330"/>
        </w:trPr>
        <w:tc>
          <w:tcPr>
            <w:tcW w:w="1242" w:type="dxa"/>
            <w:gridSpan w:val="2"/>
            <w:tcBorders>
              <w:top w:val="single" w:sz="4" w:space="0" w:color="auto"/>
              <w:left w:val="single" w:sz="4" w:space="0" w:color="auto"/>
              <w:bottom w:val="single" w:sz="8" w:space="0" w:color="auto"/>
            </w:tcBorders>
            <w:shd w:val="clear" w:color="000000" w:fill="DAEEF3"/>
            <w:noWrap/>
            <w:vAlign w:val="center"/>
            <w:hideMark/>
          </w:tcPr>
          <w:p w14:paraId="38C4979A" w14:textId="77777777" w:rsidR="00AB47F4" w:rsidRPr="00891152" w:rsidRDefault="00AB47F4" w:rsidP="004B3E19">
            <w:pPr>
              <w:rPr>
                <w:b/>
                <w:bCs/>
                <w:sz w:val="20"/>
                <w:szCs w:val="20"/>
              </w:rPr>
            </w:pPr>
            <w:r>
              <w:rPr>
                <w:b/>
                <w:bCs/>
                <w:sz w:val="20"/>
                <w:szCs w:val="20"/>
              </w:rPr>
              <w:t>Outcome</w:t>
            </w:r>
            <w:r w:rsidRPr="00891152">
              <w:rPr>
                <w:b/>
                <w:bCs/>
                <w:sz w:val="20"/>
                <w:szCs w:val="20"/>
              </w:rPr>
              <w:t xml:space="preserve"> 1: </w:t>
            </w:r>
          </w:p>
        </w:tc>
        <w:tc>
          <w:tcPr>
            <w:tcW w:w="6356" w:type="dxa"/>
            <w:tcBorders>
              <w:top w:val="single" w:sz="4" w:space="0" w:color="auto"/>
              <w:bottom w:val="single" w:sz="8" w:space="0" w:color="auto"/>
              <w:right w:val="nil"/>
            </w:tcBorders>
            <w:shd w:val="clear" w:color="000000" w:fill="DAEEF3"/>
          </w:tcPr>
          <w:p w14:paraId="1CA7C994" w14:textId="5BD97123" w:rsidR="00AB47F4" w:rsidRPr="00891152" w:rsidRDefault="00AB47F4" w:rsidP="004B3E19">
            <w:pPr>
              <w:rPr>
                <w:b/>
                <w:bCs/>
                <w:sz w:val="20"/>
                <w:szCs w:val="20"/>
              </w:rPr>
            </w:pPr>
            <w:r w:rsidRPr="00CB0611">
              <w:rPr>
                <w:b/>
                <w:bCs/>
                <w:sz w:val="20"/>
                <w:szCs w:val="20"/>
              </w:rPr>
              <w:t>Improved access and generation of information related to the three Rio Conventions</w:t>
            </w:r>
          </w:p>
        </w:tc>
        <w:tc>
          <w:tcPr>
            <w:tcW w:w="510" w:type="dxa"/>
            <w:tcBorders>
              <w:top w:val="nil"/>
              <w:left w:val="single" w:sz="8" w:space="0" w:color="auto"/>
              <w:bottom w:val="single" w:sz="8" w:space="0" w:color="auto"/>
              <w:right w:val="dotted" w:sz="4" w:space="0" w:color="auto"/>
            </w:tcBorders>
            <w:shd w:val="clear" w:color="000000" w:fill="DAEEF3"/>
            <w:noWrap/>
            <w:vAlign w:val="bottom"/>
            <w:hideMark/>
          </w:tcPr>
          <w:p w14:paraId="6BECEEDB" w14:textId="77777777" w:rsidR="00AB47F4" w:rsidRPr="00891152" w:rsidRDefault="00AB47F4" w:rsidP="004B3E19">
            <w:pPr>
              <w:rPr>
                <w:sz w:val="20"/>
                <w:szCs w:val="20"/>
              </w:rPr>
            </w:pPr>
            <w:r w:rsidRPr="00891152">
              <w:rPr>
                <w:sz w:val="20"/>
                <w:szCs w:val="20"/>
              </w:rPr>
              <w:t> </w:t>
            </w:r>
          </w:p>
        </w:tc>
        <w:tc>
          <w:tcPr>
            <w:tcW w:w="510" w:type="dxa"/>
            <w:tcBorders>
              <w:top w:val="nil"/>
              <w:left w:val="dotted" w:sz="4" w:space="0" w:color="auto"/>
              <w:bottom w:val="single" w:sz="8" w:space="0" w:color="auto"/>
              <w:right w:val="dotted" w:sz="4" w:space="0" w:color="auto"/>
            </w:tcBorders>
            <w:shd w:val="clear" w:color="000000" w:fill="DAEEF3"/>
            <w:noWrap/>
            <w:vAlign w:val="bottom"/>
            <w:hideMark/>
          </w:tcPr>
          <w:p w14:paraId="7B943B52" w14:textId="77777777" w:rsidR="00AB47F4" w:rsidRPr="00891152" w:rsidRDefault="00AB47F4" w:rsidP="004B3E19">
            <w:pPr>
              <w:rPr>
                <w:sz w:val="20"/>
                <w:szCs w:val="20"/>
              </w:rPr>
            </w:pPr>
            <w:r w:rsidRPr="00891152">
              <w:rPr>
                <w:sz w:val="20"/>
                <w:szCs w:val="20"/>
              </w:rPr>
              <w:t> </w:t>
            </w:r>
          </w:p>
        </w:tc>
        <w:tc>
          <w:tcPr>
            <w:tcW w:w="510" w:type="dxa"/>
            <w:tcBorders>
              <w:top w:val="nil"/>
              <w:left w:val="dotted" w:sz="4" w:space="0" w:color="auto"/>
              <w:bottom w:val="single" w:sz="8" w:space="0" w:color="auto"/>
              <w:right w:val="dotted" w:sz="4" w:space="0" w:color="auto"/>
            </w:tcBorders>
            <w:shd w:val="clear" w:color="000000" w:fill="DAEEF3"/>
            <w:noWrap/>
            <w:vAlign w:val="bottom"/>
            <w:hideMark/>
          </w:tcPr>
          <w:p w14:paraId="00B4AB0F" w14:textId="77777777" w:rsidR="00AB47F4" w:rsidRPr="00891152" w:rsidRDefault="00AB47F4" w:rsidP="004B3E19">
            <w:pPr>
              <w:rPr>
                <w:sz w:val="20"/>
                <w:szCs w:val="20"/>
              </w:rPr>
            </w:pPr>
            <w:r w:rsidRPr="00891152">
              <w:rPr>
                <w:sz w:val="20"/>
                <w:szCs w:val="20"/>
              </w:rPr>
              <w:t> </w:t>
            </w:r>
          </w:p>
        </w:tc>
        <w:tc>
          <w:tcPr>
            <w:tcW w:w="510" w:type="dxa"/>
            <w:tcBorders>
              <w:top w:val="nil"/>
              <w:left w:val="dotted" w:sz="4" w:space="0" w:color="auto"/>
              <w:bottom w:val="single" w:sz="8" w:space="0" w:color="auto"/>
              <w:right w:val="single" w:sz="8" w:space="0" w:color="auto"/>
            </w:tcBorders>
            <w:shd w:val="clear" w:color="000000" w:fill="DAEEF3"/>
            <w:noWrap/>
            <w:vAlign w:val="bottom"/>
            <w:hideMark/>
          </w:tcPr>
          <w:p w14:paraId="2E131214" w14:textId="77777777" w:rsidR="00AB47F4" w:rsidRPr="00891152" w:rsidRDefault="00AB47F4" w:rsidP="004B3E19">
            <w:pPr>
              <w:rPr>
                <w:sz w:val="20"/>
                <w:szCs w:val="20"/>
              </w:rPr>
            </w:pPr>
            <w:r w:rsidRPr="00891152">
              <w:rPr>
                <w:sz w:val="20"/>
                <w:szCs w:val="20"/>
              </w:rPr>
              <w:t> </w:t>
            </w:r>
          </w:p>
        </w:tc>
        <w:tc>
          <w:tcPr>
            <w:tcW w:w="510" w:type="dxa"/>
            <w:tcBorders>
              <w:top w:val="nil"/>
              <w:left w:val="single" w:sz="8" w:space="0" w:color="auto"/>
              <w:bottom w:val="single" w:sz="8" w:space="0" w:color="auto"/>
              <w:right w:val="dotted" w:sz="4" w:space="0" w:color="auto"/>
            </w:tcBorders>
            <w:shd w:val="clear" w:color="000000" w:fill="DAEEF3"/>
            <w:noWrap/>
            <w:vAlign w:val="bottom"/>
            <w:hideMark/>
          </w:tcPr>
          <w:p w14:paraId="2CA94283" w14:textId="77777777" w:rsidR="00AB47F4" w:rsidRPr="00891152" w:rsidRDefault="00AB47F4" w:rsidP="004B3E19">
            <w:pPr>
              <w:rPr>
                <w:sz w:val="20"/>
                <w:szCs w:val="20"/>
              </w:rPr>
            </w:pPr>
            <w:r w:rsidRPr="00891152">
              <w:rPr>
                <w:sz w:val="20"/>
                <w:szCs w:val="20"/>
              </w:rPr>
              <w:t> </w:t>
            </w:r>
          </w:p>
        </w:tc>
        <w:tc>
          <w:tcPr>
            <w:tcW w:w="510" w:type="dxa"/>
            <w:tcBorders>
              <w:top w:val="nil"/>
              <w:left w:val="dotted" w:sz="4" w:space="0" w:color="auto"/>
              <w:bottom w:val="single" w:sz="8" w:space="0" w:color="auto"/>
              <w:right w:val="dotted" w:sz="4" w:space="0" w:color="auto"/>
            </w:tcBorders>
            <w:shd w:val="clear" w:color="000000" w:fill="DAEEF3"/>
            <w:noWrap/>
            <w:vAlign w:val="bottom"/>
            <w:hideMark/>
          </w:tcPr>
          <w:p w14:paraId="7469783C" w14:textId="77777777" w:rsidR="00AB47F4" w:rsidRPr="00891152" w:rsidRDefault="00AB47F4" w:rsidP="004B3E19">
            <w:pPr>
              <w:rPr>
                <w:sz w:val="20"/>
                <w:szCs w:val="20"/>
              </w:rPr>
            </w:pPr>
            <w:r w:rsidRPr="00891152">
              <w:rPr>
                <w:sz w:val="20"/>
                <w:szCs w:val="20"/>
              </w:rPr>
              <w:t> </w:t>
            </w:r>
          </w:p>
        </w:tc>
        <w:tc>
          <w:tcPr>
            <w:tcW w:w="510" w:type="dxa"/>
            <w:tcBorders>
              <w:top w:val="nil"/>
              <w:left w:val="dotted" w:sz="4" w:space="0" w:color="auto"/>
              <w:bottom w:val="single" w:sz="8" w:space="0" w:color="auto"/>
              <w:right w:val="dotted" w:sz="4" w:space="0" w:color="auto"/>
            </w:tcBorders>
            <w:shd w:val="clear" w:color="000000" w:fill="DAEEF3"/>
            <w:noWrap/>
            <w:vAlign w:val="bottom"/>
            <w:hideMark/>
          </w:tcPr>
          <w:p w14:paraId="0D3699C9" w14:textId="77777777" w:rsidR="00AB47F4" w:rsidRPr="00891152" w:rsidRDefault="00AB47F4" w:rsidP="004B3E19">
            <w:pPr>
              <w:rPr>
                <w:sz w:val="20"/>
                <w:szCs w:val="20"/>
              </w:rPr>
            </w:pPr>
            <w:r w:rsidRPr="00891152">
              <w:rPr>
                <w:sz w:val="20"/>
                <w:szCs w:val="20"/>
              </w:rPr>
              <w:t> </w:t>
            </w:r>
          </w:p>
        </w:tc>
        <w:tc>
          <w:tcPr>
            <w:tcW w:w="510" w:type="dxa"/>
            <w:tcBorders>
              <w:top w:val="nil"/>
              <w:left w:val="dotted" w:sz="4" w:space="0" w:color="auto"/>
              <w:bottom w:val="single" w:sz="8" w:space="0" w:color="auto"/>
              <w:right w:val="single" w:sz="8" w:space="0" w:color="auto"/>
            </w:tcBorders>
            <w:shd w:val="clear" w:color="000000" w:fill="DAEEF3"/>
            <w:noWrap/>
            <w:vAlign w:val="bottom"/>
            <w:hideMark/>
          </w:tcPr>
          <w:p w14:paraId="02B6792F" w14:textId="77777777" w:rsidR="00AB47F4" w:rsidRPr="00891152" w:rsidRDefault="00AB47F4" w:rsidP="004B3E19">
            <w:pPr>
              <w:rPr>
                <w:sz w:val="20"/>
                <w:szCs w:val="20"/>
              </w:rPr>
            </w:pPr>
            <w:r w:rsidRPr="00891152">
              <w:rPr>
                <w:sz w:val="20"/>
                <w:szCs w:val="20"/>
              </w:rPr>
              <w:t> </w:t>
            </w:r>
          </w:p>
        </w:tc>
        <w:tc>
          <w:tcPr>
            <w:tcW w:w="510" w:type="dxa"/>
            <w:tcBorders>
              <w:top w:val="nil"/>
              <w:left w:val="single" w:sz="8" w:space="0" w:color="auto"/>
              <w:bottom w:val="single" w:sz="8" w:space="0" w:color="auto"/>
              <w:right w:val="dotted" w:sz="4" w:space="0" w:color="auto"/>
            </w:tcBorders>
            <w:shd w:val="clear" w:color="000000" w:fill="DAEEF3"/>
            <w:noWrap/>
            <w:vAlign w:val="bottom"/>
            <w:hideMark/>
          </w:tcPr>
          <w:p w14:paraId="2D53A64A" w14:textId="77777777" w:rsidR="00AB47F4" w:rsidRPr="00891152" w:rsidRDefault="00AB47F4" w:rsidP="004B3E19">
            <w:pPr>
              <w:rPr>
                <w:sz w:val="20"/>
                <w:szCs w:val="20"/>
              </w:rPr>
            </w:pPr>
            <w:r w:rsidRPr="00891152">
              <w:rPr>
                <w:sz w:val="20"/>
                <w:szCs w:val="20"/>
              </w:rPr>
              <w:t> </w:t>
            </w:r>
          </w:p>
        </w:tc>
        <w:tc>
          <w:tcPr>
            <w:tcW w:w="510" w:type="dxa"/>
            <w:tcBorders>
              <w:top w:val="nil"/>
              <w:left w:val="dotted" w:sz="4" w:space="0" w:color="auto"/>
              <w:bottom w:val="single" w:sz="8" w:space="0" w:color="auto"/>
              <w:right w:val="dotted" w:sz="4" w:space="0" w:color="auto"/>
            </w:tcBorders>
            <w:shd w:val="clear" w:color="000000" w:fill="DAEEF3"/>
            <w:noWrap/>
            <w:vAlign w:val="bottom"/>
            <w:hideMark/>
          </w:tcPr>
          <w:p w14:paraId="7D1F30C9" w14:textId="77777777" w:rsidR="00AB47F4" w:rsidRPr="00891152" w:rsidRDefault="00AB47F4" w:rsidP="004B3E19">
            <w:pPr>
              <w:rPr>
                <w:sz w:val="20"/>
                <w:szCs w:val="20"/>
              </w:rPr>
            </w:pPr>
            <w:r w:rsidRPr="00891152">
              <w:rPr>
                <w:sz w:val="20"/>
                <w:szCs w:val="20"/>
              </w:rPr>
              <w:t> </w:t>
            </w:r>
          </w:p>
        </w:tc>
        <w:tc>
          <w:tcPr>
            <w:tcW w:w="510" w:type="dxa"/>
            <w:tcBorders>
              <w:top w:val="nil"/>
              <w:left w:val="dotted" w:sz="4" w:space="0" w:color="auto"/>
              <w:bottom w:val="single" w:sz="8" w:space="0" w:color="auto"/>
              <w:right w:val="dotted" w:sz="4" w:space="0" w:color="auto"/>
            </w:tcBorders>
            <w:shd w:val="clear" w:color="000000" w:fill="DAEEF3"/>
            <w:noWrap/>
            <w:vAlign w:val="bottom"/>
            <w:hideMark/>
          </w:tcPr>
          <w:p w14:paraId="309F7FF0" w14:textId="77777777" w:rsidR="00AB47F4" w:rsidRPr="00891152" w:rsidRDefault="00AB47F4" w:rsidP="004B3E19">
            <w:pPr>
              <w:rPr>
                <w:sz w:val="20"/>
                <w:szCs w:val="20"/>
              </w:rPr>
            </w:pPr>
            <w:r w:rsidRPr="00891152">
              <w:rPr>
                <w:sz w:val="20"/>
                <w:szCs w:val="20"/>
              </w:rPr>
              <w:t> </w:t>
            </w:r>
          </w:p>
        </w:tc>
        <w:tc>
          <w:tcPr>
            <w:tcW w:w="510" w:type="dxa"/>
            <w:tcBorders>
              <w:top w:val="single" w:sz="8" w:space="0" w:color="auto"/>
              <w:left w:val="dotted" w:sz="4" w:space="0" w:color="auto"/>
              <w:bottom w:val="single" w:sz="8" w:space="0" w:color="auto"/>
              <w:right w:val="single" w:sz="8" w:space="0" w:color="auto"/>
            </w:tcBorders>
            <w:shd w:val="clear" w:color="000000" w:fill="DAEEF3"/>
            <w:noWrap/>
            <w:vAlign w:val="bottom"/>
            <w:hideMark/>
          </w:tcPr>
          <w:p w14:paraId="71FBE9D5" w14:textId="77777777" w:rsidR="00AB47F4" w:rsidRPr="00891152" w:rsidRDefault="00AB47F4" w:rsidP="004B3E19">
            <w:pPr>
              <w:rPr>
                <w:sz w:val="20"/>
                <w:szCs w:val="20"/>
              </w:rPr>
            </w:pPr>
            <w:r w:rsidRPr="00891152">
              <w:rPr>
                <w:sz w:val="20"/>
                <w:szCs w:val="20"/>
              </w:rPr>
              <w:t> </w:t>
            </w:r>
          </w:p>
        </w:tc>
      </w:tr>
      <w:tr w:rsidR="00AB47F4" w:rsidRPr="00891152" w14:paraId="4FEB48E0" w14:textId="77777777" w:rsidTr="00A037A1">
        <w:trPr>
          <w:trHeight w:val="255"/>
        </w:trPr>
        <w:tc>
          <w:tcPr>
            <w:tcW w:w="1191" w:type="dxa"/>
            <w:tcBorders>
              <w:top w:val="nil"/>
              <w:left w:val="single" w:sz="4" w:space="0" w:color="auto"/>
              <w:bottom w:val="single" w:sz="4" w:space="0" w:color="auto"/>
              <w:right w:val="nil"/>
            </w:tcBorders>
            <w:shd w:val="clear" w:color="000000" w:fill="EEECE1"/>
            <w:noWrap/>
            <w:hideMark/>
          </w:tcPr>
          <w:p w14:paraId="76A11063" w14:textId="77777777" w:rsidR="00AB47F4" w:rsidRPr="00891152" w:rsidRDefault="00AB47F4" w:rsidP="006C324D">
            <w:pPr>
              <w:rPr>
                <w:b/>
                <w:bCs/>
                <w:sz w:val="20"/>
                <w:szCs w:val="20"/>
              </w:rPr>
            </w:pPr>
            <w:r w:rsidRPr="00891152">
              <w:rPr>
                <w:b/>
                <w:bCs/>
                <w:sz w:val="20"/>
                <w:szCs w:val="20"/>
              </w:rPr>
              <w:t>Output 1.1</w:t>
            </w:r>
          </w:p>
        </w:tc>
        <w:tc>
          <w:tcPr>
            <w:tcW w:w="6407" w:type="dxa"/>
            <w:gridSpan w:val="2"/>
            <w:tcBorders>
              <w:top w:val="nil"/>
              <w:left w:val="nil"/>
              <w:bottom w:val="single" w:sz="4" w:space="0" w:color="auto"/>
              <w:right w:val="nil"/>
            </w:tcBorders>
            <w:shd w:val="clear" w:color="000000" w:fill="EEECE1"/>
            <w:noWrap/>
            <w:hideMark/>
          </w:tcPr>
          <w:p w14:paraId="1BFE9BE8" w14:textId="3FD62122" w:rsidR="00AB47F4" w:rsidRPr="00891152" w:rsidRDefault="00AB47F4" w:rsidP="004B3E19">
            <w:pPr>
              <w:rPr>
                <w:b/>
                <w:bCs/>
                <w:sz w:val="20"/>
                <w:szCs w:val="20"/>
              </w:rPr>
            </w:pPr>
            <w:r w:rsidRPr="00CB0611">
              <w:rPr>
                <w:b/>
                <w:bCs/>
                <w:sz w:val="20"/>
                <w:szCs w:val="20"/>
              </w:rPr>
              <w:t>A harmonized information management system covering the three Rio Conventions</w:t>
            </w:r>
          </w:p>
        </w:tc>
        <w:tc>
          <w:tcPr>
            <w:tcW w:w="510" w:type="dxa"/>
            <w:tcBorders>
              <w:top w:val="nil"/>
              <w:left w:val="single" w:sz="8" w:space="0" w:color="auto"/>
              <w:bottom w:val="single" w:sz="4" w:space="0" w:color="auto"/>
              <w:right w:val="dotted" w:sz="4" w:space="0" w:color="auto"/>
            </w:tcBorders>
            <w:shd w:val="clear" w:color="000000" w:fill="EEECE1"/>
            <w:noWrap/>
            <w:vAlign w:val="bottom"/>
            <w:hideMark/>
          </w:tcPr>
          <w:p w14:paraId="11AFC32A" w14:textId="77777777" w:rsidR="00AB47F4" w:rsidRPr="00891152" w:rsidRDefault="00AB47F4" w:rsidP="004B3E19">
            <w:pPr>
              <w:rPr>
                <w:sz w:val="20"/>
                <w:szCs w:val="20"/>
              </w:rPr>
            </w:pPr>
            <w:r w:rsidRPr="00891152">
              <w:rPr>
                <w:sz w:val="20"/>
                <w:szCs w:val="20"/>
              </w:rPr>
              <w:t> </w:t>
            </w:r>
          </w:p>
        </w:tc>
        <w:tc>
          <w:tcPr>
            <w:tcW w:w="510" w:type="dxa"/>
            <w:tcBorders>
              <w:top w:val="nil"/>
              <w:left w:val="dotted" w:sz="4" w:space="0" w:color="auto"/>
              <w:bottom w:val="single" w:sz="4" w:space="0" w:color="auto"/>
              <w:right w:val="dotted" w:sz="4" w:space="0" w:color="auto"/>
            </w:tcBorders>
            <w:shd w:val="clear" w:color="000000" w:fill="EEECE1"/>
            <w:noWrap/>
            <w:vAlign w:val="bottom"/>
            <w:hideMark/>
          </w:tcPr>
          <w:p w14:paraId="1EDED85C" w14:textId="77777777" w:rsidR="00AB47F4" w:rsidRPr="00891152" w:rsidRDefault="00AB47F4" w:rsidP="004B3E19">
            <w:pPr>
              <w:rPr>
                <w:sz w:val="20"/>
                <w:szCs w:val="20"/>
              </w:rPr>
            </w:pPr>
            <w:r w:rsidRPr="00891152">
              <w:rPr>
                <w:sz w:val="20"/>
                <w:szCs w:val="20"/>
              </w:rPr>
              <w:t> </w:t>
            </w:r>
          </w:p>
        </w:tc>
        <w:tc>
          <w:tcPr>
            <w:tcW w:w="510" w:type="dxa"/>
            <w:tcBorders>
              <w:top w:val="nil"/>
              <w:left w:val="dotted" w:sz="4" w:space="0" w:color="auto"/>
              <w:bottom w:val="single" w:sz="4" w:space="0" w:color="auto"/>
              <w:right w:val="dotted" w:sz="4" w:space="0" w:color="auto"/>
            </w:tcBorders>
            <w:shd w:val="clear" w:color="000000" w:fill="EEECE1"/>
            <w:noWrap/>
            <w:vAlign w:val="bottom"/>
            <w:hideMark/>
          </w:tcPr>
          <w:p w14:paraId="661EFA71" w14:textId="77777777" w:rsidR="00AB47F4" w:rsidRPr="00891152" w:rsidRDefault="00AB47F4" w:rsidP="004B3E19">
            <w:pPr>
              <w:rPr>
                <w:sz w:val="20"/>
                <w:szCs w:val="20"/>
              </w:rPr>
            </w:pPr>
            <w:r w:rsidRPr="00891152">
              <w:rPr>
                <w:sz w:val="20"/>
                <w:szCs w:val="20"/>
              </w:rPr>
              <w:t> </w:t>
            </w:r>
          </w:p>
        </w:tc>
        <w:tc>
          <w:tcPr>
            <w:tcW w:w="510" w:type="dxa"/>
            <w:tcBorders>
              <w:top w:val="nil"/>
              <w:left w:val="dotted" w:sz="4" w:space="0" w:color="auto"/>
              <w:bottom w:val="single" w:sz="4" w:space="0" w:color="auto"/>
              <w:right w:val="single" w:sz="8" w:space="0" w:color="auto"/>
            </w:tcBorders>
            <w:shd w:val="clear" w:color="000000" w:fill="EEECE1"/>
            <w:noWrap/>
            <w:vAlign w:val="bottom"/>
            <w:hideMark/>
          </w:tcPr>
          <w:p w14:paraId="4D7AA3A8" w14:textId="77777777" w:rsidR="00AB47F4" w:rsidRPr="00891152" w:rsidRDefault="00AB47F4" w:rsidP="004B3E19">
            <w:pPr>
              <w:rPr>
                <w:sz w:val="20"/>
                <w:szCs w:val="20"/>
              </w:rPr>
            </w:pPr>
            <w:r w:rsidRPr="00891152">
              <w:rPr>
                <w:sz w:val="20"/>
                <w:szCs w:val="20"/>
              </w:rPr>
              <w:t> </w:t>
            </w:r>
          </w:p>
        </w:tc>
        <w:tc>
          <w:tcPr>
            <w:tcW w:w="510" w:type="dxa"/>
            <w:tcBorders>
              <w:top w:val="nil"/>
              <w:left w:val="single" w:sz="8" w:space="0" w:color="auto"/>
              <w:bottom w:val="single" w:sz="4" w:space="0" w:color="auto"/>
              <w:right w:val="dotted" w:sz="4" w:space="0" w:color="auto"/>
            </w:tcBorders>
            <w:shd w:val="clear" w:color="000000" w:fill="EEECE1"/>
            <w:noWrap/>
            <w:vAlign w:val="bottom"/>
            <w:hideMark/>
          </w:tcPr>
          <w:p w14:paraId="74E53F5E" w14:textId="77777777" w:rsidR="00AB47F4" w:rsidRPr="00891152" w:rsidRDefault="00AB47F4" w:rsidP="004B3E19">
            <w:pPr>
              <w:rPr>
                <w:sz w:val="20"/>
                <w:szCs w:val="20"/>
              </w:rPr>
            </w:pPr>
            <w:r w:rsidRPr="00891152">
              <w:rPr>
                <w:sz w:val="20"/>
                <w:szCs w:val="20"/>
              </w:rPr>
              <w:t> </w:t>
            </w:r>
          </w:p>
        </w:tc>
        <w:tc>
          <w:tcPr>
            <w:tcW w:w="510" w:type="dxa"/>
            <w:tcBorders>
              <w:top w:val="nil"/>
              <w:left w:val="dotted" w:sz="4" w:space="0" w:color="auto"/>
              <w:bottom w:val="single" w:sz="4" w:space="0" w:color="auto"/>
              <w:right w:val="dotted" w:sz="4" w:space="0" w:color="auto"/>
            </w:tcBorders>
            <w:shd w:val="clear" w:color="000000" w:fill="EEECE1"/>
            <w:noWrap/>
            <w:vAlign w:val="bottom"/>
            <w:hideMark/>
          </w:tcPr>
          <w:p w14:paraId="19BCE31A" w14:textId="77777777" w:rsidR="00AB47F4" w:rsidRPr="00891152" w:rsidRDefault="00AB47F4" w:rsidP="004B3E19">
            <w:pPr>
              <w:rPr>
                <w:sz w:val="20"/>
                <w:szCs w:val="20"/>
              </w:rPr>
            </w:pPr>
            <w:r w:rsidRPr="00891152">
              <w:rPr>
                <w:sz w:val="20"/>
                <w:szCs w:val="20"/>
              </w:rPr>
              <w:t> </w:t>
            </w:r>
          </w:p>
        </w:tc>
        <w:tc>
          <w:tcPr>
            <w:tcW w:w="510" w:type="dxa"/>
            <w:tcBorders>
              <w:top w:val="nil"/>
              <w:left w:val="dotted" w:sz="4" w:space="0" w:color="auto"/>
              <w:bottom w:val="single" w:sz="4" w:space="0" w:color="auto"/>
              <w:right w:val="dotted" w:sz="4" w:space="0" w:color="auto"/>
            </w:tcBorders>
            <w:shd w:val="clear" w:color="000000" w:fill="EEECE1"/>
            <w:noWrap/>
            <w:vAlign w:val="bottom"/>
            <w:hideMark/>
          </w:tcPr>
          <w:p w14:paraId="7E6109EC" w14:textId="77777777" w:rsidR="00AB47F4" w:rsidRPr="00891152" w:rsidRDefault="00AB47F4" w:rsidP="004B3E19">
            <w:pPr>
              <w:rPr>
                <w:sz w:val="20"/>
                <w:szCs w:val="20"/>
              </w:rPr>
            </w:pPr>
            <w:r w:rsidRPr="00891152">
              <w:rPr>
                <w:sz w:val="20"/>
                <w:szCs w:val="20"/>
              </w:rPr>
              <w:t> </w:t>
            </w:r>
          </w:p>
        </w:tc>
        <w:tc>
          <w:tcPr>
            <w:tcW w:w="510" w:type="dxa"/>
            <w:tcBorders>
              <w:top w:val="nil"/>
              <w:left w:val="dotted" w:sz="4" w:space="0" w:color="auto"/>
              <w:bottom w:val="single" w:sz="4" w:space="0" w:color="auto"/>
              <w:right w:val="single" w:sz="8" w:space="0" w:color="auto"/>
            </w:tcBorders>
            <w:shd w:val="clear" w:color="000000" w:fill="EEECE1"/>
            <w:noWrap/>
            <w:vAlign w:val="bottom"/>
            <w:hideMark/>
          </w:tcPr>
          <w:p w14:paraId="6BC6ACC0" w14:textId="77777777" w:rsidR="00AB47F4" w:rsidRPr="00891152" w:rsidRDefault="00AB47F4" w:rsidP="004B3E19">
            <w:pPr>
              <w:rPr>
                <w:sz w:val="20"/>
                <w:szCs w:val="20"/>
              </w:rPr>
            </w:pPr>
            <w:r w:rsidRPr="00891152">
              <w:rPr>
                <w:sz w:val="20"/>
                <w:szCs w:val="20"/>
              </w:rPr>
              <w:t> </w:t>
            </w:r>
          </w:p>
        </w:tc>
        <w:tc>
          <w:tcPr>
            <w:tcW w:w="510" w:type="dxa"/>
            <w:tcBorders>
              <w:top w:val="nil"/>
              <w:left w:val="single" w:sz="8" w:space="0" w:color="auto"/>
              <w:bottom w:val="single" w:sz="4" w:space="0" w:color="auto"/>
              <w:right w:val="dotted" w:sz="4" w:space="0" w:color="auto"/>
            </w:tcBorders>
            <w:shd w:val="clear" w:color="000000" w:fill="EEECE1"/>
            <w:noWrap/>
            <w:vAlign w:val="bottom"/>
            <w:hideMark/>
          </w:tcPr>
          <w:p w14:paraId="3FDE3211" w14:textId="77777777" w:rsidR="00AB47F4" w:rsidRPr="00891152" w:rsidRDefault="00AB47F4" w:rsidP="004B3E19">
            <w:pPr>
              <w:rPr>
                <w:sz w:val="20"/>
                <w:szCs w:val="20"/>
              </w:rPr>
            </w:pPr>
            <w:r w:rsidRPr="00891152">
              <w:rPr>
                <w:sz w:val="20"/>
                <w:szCs w:val="20"/>
              </w:rPr>
              <w:t> </w:t>
            </w:r>
          </w:p>
        </w:tc>
        <w:tc>
          <w:tcPr>
            <w:tcW w:w="510" w:type="dxa"/>
            <w:tcBorders>
              <w:top w:val="nil"/>
              <w:left w:val="dotted" w:sz="4" w:space="0" w:color="auto"/>
              <w:bottom w:val="single" w:sz="4" w:space="0" w:color="auto"/>
              <w:right w:val="dotted" w:sz="4" w:space="0" w:color="auto"/>
            </w:tcBorders>
            <w:shd w:val="clear" w:color="000000" w:fill="EEECE1"/>
            <w:noWrap/>
            <w:vAlign w:val="bottom"/>
            <w:hideMark/>
          </w:tcPr>
          <w:p w14:paraId="4A339ACE" w14:textId="77777777" w:rsidR="00AB47F4" w:rsidRPr="00891152" w:rsidRDefault="00AB47F4" w:rsidP="004B3E19">
            <w:pPr>
              <w:rPr>
                <w:sz w:val="20"/>
                <w:szCs w:val="20"/>
              </w:rPr>
            </w:pPr>
            <w:r w:rsidRPr="00891152">
              <w:rPr>
                <w:sz w:val="20"/>
                <w:szCs w:val="20"/>
              </w:rPr>
              <w:t> </w:t>
            </w:r>
          </w:p>
        </w:tc>
        <w:tc>
          <w:tcPr>
            <w:tcW w:w="510" w:type="dxa"/>
            <w:tcBorders>
              <w:top w:val="nil"/>
              <w:left w:val="dotted" w:sz="4" w:space="0" w:color="auto"/>
              <w:bottom w:val="single" w:sz="4" w:space="0" w:color="auto"/>
              <w:right w:val="dotted" w:sz="4" w:space="0" w:color="auto"/>
            </w:tcBorders>
            <w:shd w:val="clear" w:color="000000" w:fill="EEECE1"/>
            <w:noWrap/>
            <w:vAlign w:val="bottom"/>
            <w:hideMark/>
          </w:tcPr>
          <w:p w14:paraId="38C6A881" w14:textId="77777777" w:rsidR="00AB47F4" w:rsidRPr="00891152" w:rsidRDefault="00AB47F4" w:rsidP="004B3E19">
            <w:pPr>
              <w:rPr>
                <w:sz w:val="20"/>
                <w:szCs w:val="20"/>
              </w:rPr>
            </w:pPr>
            <w:r w:rsidRPr="00891152">
              <w:rPr>
                <w:sz w:val="20"/>
                <w:szCs w:val="20"/>
              </w:rPr>
              <w:t> </w:t>
            </w:r>
          </w:p>
        </w:tc>
        <w:tc>
          <w:tcPr>
            <w:tcW w:w="510" w:type="dxa"/>
            <w:tcBorders>
              <w:top w:val="single" w:sz="8" w:space="0" w:color="auto"/>
              <w:left w:val="dotted" w:sz="4" w:space="0" w:color="auto"/>
              <w:bottom w:val="single" w:sz="4" w:space="0" w:color="auto"/>
              <w:right w:val="single" w:sz="8" w:space="0" w:color="auto"/>
            </w:tcBorders>
            <w:shd w:val="clear" w:color="000000" w:fill="EEECE1"/>
            <w:noWrap/>
            <w:vAlign w:val="bottom"/>
            <w:hideMark/>
          </w:tcPr>
          <w:p w14:paraId="383B2445" w14:textId="77777777" w:rsidR="00AB47F4" w:rsidRPr="00891152" w:rsidRDefault="00AB47F4" w:rsidP="004B3E19">
            <w:pPr>
              <w:rPr>
                <w:sz w:val="20"/>
                <w:szCs w:val="20"/>
              </w:rPr>
            </w:pPr>
            <w:r w:rsidRPr="00891152">
              <w:rPr>
                <w:sz w:val="20"/>
                <w:szCs w:val="20"/>
              </w:rPr>
              <w:t> </w:t>
            </w:r>
          </w:p>
        </w:tc>
      </w:tr>
      <w:tr w:rsidR="00AB47F4" w:rsidRPr="00891152" w14:paraId="01CF9AFE" w14:textId="77777777" w:rsidTr="00A037A1">
        <w:trPr>
          <w:trHeight w:val="255"/>
        </w:trPr>
        <w:tc>
          <w:tcPr>
            <w:tcW w:w="1191" w:type="dxa"/>
            <w:tcBorders>
              <w:top w:val="nil"/>
              <w:left w:val="single" w:sz="4" w:space="0" w:color="auto"/>
              <w:bottom w:val="single" w:sz="4" w:space="0" w:color="auto"/>
              <w:right w:val="nil"/>
            </w:tcBorders>
            <w:shd w:val="clear" w:color="auto" w:fill="auto"/>
            <w:noWrap/>
            <w:vAlign w:val="center"/>
            <w:hideMark/>
          </w:tcPr>
          <w:p w14:paraId="1057A31A" w14:textId="77777777" w:rsidR="00AB47F4" w:rsidRPr="00891152" w:rsidRDefault="00AB47F4" w:rsidP="004B3E19">
            <w:pPr>
              <w:jc w:val="center"/>
              <w:rPr>
                <w:sz w:val="20"/>
                <w:szCs w:val="20"/>
              </w:rPr>
            </w:pPr>
            <w:r w:rsidRPr="00891152">
              <w:rPr>
                <w:sz w:val="20"/>
                <w:szCs w:val="20"/>
              </w:rPr>
              <w:t>1.1.1</w:t>
            </w:r>
          </w:p>
        </w:tc>
        <w:tc>
          <w:tcPr>
            <w:tcW w:w="6407" w:type="dxa"/>
            <w:gridSpan w:val="2"/>
            <w:tcBorders>
              <w:top w:val="nil"/>
              <w:left w:val="nil"/>
              <w:bottom w:val="single" w:sz="4" w:space="0" w:color="auto"/>
              <w:right w:val="nil"/>
            </w:tcBorders>
            <w:shd w:val="clear" w:color="auto" w:fill="auto"/>
            <w:noWrap/>
          </w:tcPr>
          <w:p w14:paraId="0D18DB3D" w14:textId="14C1F1E4" w:rsidR="00AB47F4" w:rsidRPr="00891152" w:rsidRDefault="00AB47F4" w:rsidP="004B3E19">
            <w:pPr>
              <w:rPr>
                <w:sz w:val="20"/>
                <w:szCs w:val="20"/>
              </w:rPr>
            </w:pPr>
            <w:r w:rsidRPr="00CB0611">
              <w:rPr>
                <w:sz w:val="18"/>
                <w:szCs w:val="18"/>
              </w:rPr>
              <w:t>Conduct an inventory of existing environmental management information systems</w:t>
            </w:r>
          </w:p>
        </w:tc>
        <w:tc>
          <w:tcPr>
            <w:tcW w:w="510" w:type="dxa"/>
            <w:tcBorders>
              <w:top w:val="single" w:sz="4" w:space="0" w:color="auto"/>
              <w:left w:val="single" w:sz="8" w:space="0" w:color="auto"/>
              <w:bottom w:val="dotted" w:sz="4" w:space="0" w:color="auto"/>
              <w:right w:val="dotted" w:sz="4" w:space="0" w:color="auto"/>
            </w:tcBorders>
            <w:shd w:val="clear" w:color="auto" w:fill="3366FF"/>
            <w:noWrap/>
            <w:vAlign w:val="bottom"/>
            <w:hideMark/>
          </w:tcPr>
          <w:p w14:paraId="0D9F6EE2" w14:textId="77777777" w:rsidR="00AB47F4" w:rsidRPr="00891152" w:rsidRDefault="00AB47F4" w:rsidP="004B3E19">
            <w:pPr>
              <w:rPr>
                <w:sz w:val="20"/>
                <w:szCs w:val="20"/>
              </w:rPr>
            </w:pPr>
            <w:r w:rsidRPr="00891152">
              <w:rPr>
                <w:sz w:val="20"/>
                <w:szCs w:val="20"/>
              </w:rPr>
              <w:t> </w:t>
            </w:r>
          </w:p>
        </w:tc>
        <w:tc>
          <w:tcPr>
            <w:tcW w:w="510" w:type="dxa"/>
            <w:tcBorders>
              <w:top w:val="single" w:sz="4" w:space="0" w:color="auto"/>
              <w:left w:val="dotted" w:sz="4" w:space="0" w:color="auto"/>
              <w:bottom w:val="dotted" w:sz="4" w:space="0" w:color="auto"/>
              <w:right w:val="dotted" w:sz="4" w:space="0" w:color="auto"/>
            </w:tcBorders>
            <w:shd w:val="clear" w:color="auto" w:fill="3366FF"/>
            <w:noWrap/>
            <w:vAlign w:val="bottom"/>
            <w:hideMark/>
          </w:tcPr>
          <w:p w14:paraId="386D7EA9" w14:textId="77777777" w:rsidR="00AB47F4" w:rsidRPr="00891152" w:rsidRDefault="00AB47F4" w:rsidP="004B3E19">
            <w:pPr>
              <w:rPr>
                <w:sz w:val="20"/>
                <w:szCs w:val="20"/>
              </w:rPr>
            </w:pPr>
            <w:r w:rsidRPr="00891152">
              <w:rPr>
                <w:sz w:val="20"/>
                <w:szCs w:val="20"/>
              </w:rPr>
              <w:t> </w:t>
            </w:r>
          </w:p>
        </w:tc>
        <w:tc>
          <w:tcPr>
            <w:tcW w:w="510" w:type="dxa"/>
            <w:tcBorders>
              <w:top w:val="single" w:sz="4" w:space="0" w:color="auto"/>
              <w:left w:val="dotted" w:sz="4" w:space="0" w:color="auto"/>
              <w:bottom w:val="dotted" w:sz="4" w:space="0" w:color="auto"/>
              <w:right w:val="dotted" w:sz="4" w:space="0" w:color="auto"/>
            </w:tcBorders>
            <w:shd w:val="clear" w:color="auto" w:fill="3366FF"/>
            <w:noWrap/>
            <w:vAlign w:val="bottom"/>
            <w:hideMark/>
          </w:tcPr>
          <w:p w14:paraId="5BA0F9D3" w14:textId="77777777" w:rsidR="00AB47F4" w:rsidRPr="00891152" w:rsidRDefault="00AB47F4" w:rsidP="004B3E19">
            <w:pPr>
              <w:rPr>
                <w:sz w:val="20"/>
                <w:szCs w:val="20"/>
              </w:rPr>
            </w:pPr>
            <w:r w:rsidRPr="00891152">
              <w:rPr>
                <w:sz w:val="20"/>
                <w:szCs w:val="20"/>
              </w:rPr>
              <w:t> </w:t>
            </w:r>
          </w:p>
        </w:tc>
        <w:tc>
          <w:tcPr>
            <w:tcW w:w="510" w:type="dxa"/>
            <w:tcBorders>
              <w:top w:val="single" w:sz="4" w:space="0" w:color="auto"/>
              <w:left w:val="dotted" w:sz="4" w:space="0" w:color="auto"/>
              <w:bottom w:val="dotted" w:sz="4" w:space="0" w:color="auto"/>
              <w:right w:val="single" w:sz="8" w:space="0" w:color="auto"/>
            </w:tcBorders>
            <w:shd w:val="clear" w:color="auto" w:fill="auto"/>
            <w:noWrap/>
            <w:vAlign w:val="bottom"/>
            <w:hideMark/>
          </w:tcPr>
          <w:p w14:paraId="499D0B16" w14:textId="77777777" w:rsidR="00AB47F4" w:rsidRPr="00891152" w:rsidRDefault="00AB47F4" w:rsidP="004B3E19">
            <w:pPr>
              <w:rPr>
                <w:sz w:val="20"/>
                <w:szCs w:val="20"/>
              </w:rPr>
            </w:pPr>
            <w:r w:rsidRPr="00891152">
              <w:rPr>
                <w:sz w:val="20"/>
                <w:szCs w:val="20"/>
              </w:rPr>
              <w:t> </w:t>
            </w:r>
          </w:p>
        </w:tc>
        <w:tc>
          <w:tcPr>
            <w:tcW w:w="510" w:type="dxa"/>
            <w:tcBorders>
              <w:top w:val="single" w:sz="4" w:space="0" w:color="auto"/>
              <w:left w:val="single" w:sz="8" w:space="0" w:color="auto"/>
              <w:bottom w:val="dotted" w:sz="4" w:space="0" w:color="auto"/>
              <w:right w:val="dotted" w:sz="4" w:space="0" w:color="auto"/>
            </w:tcBorders>
            <w:shd w:val="clear" w:color="auto" w:fill="auto"/>
            <w:noWrap/>
            <w:vAlign w:val="bottom"/>
            <w:hideMark/>
          </w:tcPr>
          <w:p w14:paraId="28BF395D" w14:textId="77777777" w:rsidR="00AB47F4" w:rsidRPr="00891152" w:rsidRDefault="00AB47F4" w:rsidP="004B3E19">
            <w:pPr>
              <w:rPr>
                <w:sz w:val="20"/>
                <w:szCs w:val="20"/>
              </w:rPr>
            </w:pPr>
            <w:r w:rsidRPr="00891152">
              <w:rPr>
                <w:sz w:val="20"/>
                <w:szCs w:val="20"/>
              </w:rPr>
              <w:t> </w:t>
            </w:r>
          </w:p>
        </w:tc>
        <w:tc>
          <w:tcPr>
            <w:tcW w:w="510" w:type="dxa"/>
            <w:tcBorders>
              <w:top w:val="single" w:sz="4" w:space="0" w:color="auto"/>
              <w:left w:val="dotted" w:sz="4" w:space="0" w:color="auto"/>
              <w:bottom w:val="dotted" w:sz="4" w:space="0" w:color="auto"/>
              <w:right w:val="dotted" w:sz="4" w:space="0" w:color="auto"/>
            </w:tcBorders>
            <w:shd w:val="clear" w:color="auto" w:fill="auto"/>
            <w:noWrap/>
            <w:vAlign w:val="bottom"/>
            <w:hideMark/>
          </w:tcPr>
          <w:p w14:paraId="4B086D9D" w14:textId="77777777" w:rsidR="00AB47F4" w:rsidRPr="00891152" w:rsidRDefault="00AB47F4" w:rsidP="004B3E19">
            <w:pPr>
              <w:rPr>
                <w:sz w:val="20"/>
                <w:szCs w:val="20"/>
              </w:rPr>
            </w:pPr>
            <w:r w:rsidRPr="00891152">
              <w:rPr>
                <w:sz w:val="20"/>
                <w:szCs w:val="20"/>
              </w:rPr>
              <w:t> </w:t>
            </w:r>
          </w:p>
        </w:tc>
        <w:tc>
          <w:tcPr>
            <w:tcW w:w="510" w:type="dxa"/>
            <w:tcBorders>
              <w:top w:val="single" w:sz="4" w:space="0" w:color="auto"/>
              <w:left w:val="dotted" w:sz="4" w:space="0" w:color="auto"/>
              <w:bottom w:val="dotted" w:sz="4" w:space="0" w:color="auto"/>
              <w:right w:val="dotted" w:sz="4" w:space="0" w:color="auto"/>
            </w:tcBorders>
            <w:shd w:val="clear" w:color="auto" w:fill="auto"/>
            <w:noWrap/>
            <w:vAlign w:val="bottom"/>
            <w:hideMark/>
          </w:tcPr>
          <w:p w14:paraId="1D620F28" w14:textId="77777777" w:rsidR="00AB47F4" w:rsidRPr="00891152" w:rsidRDefault="00AB47F4" w:rsidP="004B3E19">
            <w:pPr>
              <w:rPr>
                <w:sz w:val="20"/>
                <w:szCs w:val="20"/>
              </w:rPr>
            </w:pPr>
            <w:r w:rsidRPr="00891152">
              <w:rPr>
                <w:sz w:val="20"/>
                <w:szCs w:val="20"/>
              </w:rPr>
              <w:t> </w:t>
            </w:r>
          </w:p>
        </w:tc>
        <w:tc>
          <w:tcPr>
            <w:tcW w:w="510" w:type="dxa"/>
            <w:tcBorders>
              <w:top w:val="single" w:sz="4" w:space="0" w:color="auto"/>
              <w:left w:val="dotted" w:sz="4" w:space="0" w:color="auto"/>
              <w:bottom w:val="dotted" w:sz="4" w:space="0" w:color="auto"/>
              <w:right w:val="single" w:sz="8" w:space="0" w:color="auto"/>
            </w:tcBorders>
            <w:shd w:val="clear" w:color="auto" w:fill="auto"/>
            <w:noWrap/>
            <w:vAlign w:val="bottom"/>
            <w:hideMark/>
          </w:tcPr>
          <w:p w14:paraId="55EC3351" w14:textId="77777777" w:rsidR="00AB47F4" w:rsidRPr="00891152" w:rsidRDefault="00AB47F4" w:rsidP="004B3E19">
            <w:pPr>
              <w:rPr>
                <w:sz w:val="20"/>
                <w:szCs w:val="20"/>
              </w:rPr>
            </w:pPr>
            <w:r w:rsidRPr="00891152">
              <w:rPr>
                <w:sz w:val="20"/>
                <w:szCs w:val="20"/>
              </w:rPr>
              <w:t> </w:t>
            </w:r>
          </w:p>
        </w:tc>
        <w:tc>
          <w:tcPr>
            <w:tcW w:w="510" w:type="dxa"/>
            <w:tcBorders>
              <w:top w:val="single" w:sz="4" w:space="0" w:color="auto"/>
              <w:left w:val="single" w:sz="8" w:space="0" w:color="auto"/>
              <w:bottom w:val="dotted" w:sz="4" w:space="0" w:color="auto"/>
              <w:right w:val="dotted" w:sz="4" w:space="0" w:color="auto"/>
            </w:tcBorders>
            <w:shd w:val="clear" w:color="auto" w:fill="auto"/>
            <w:noWrap/>
            <w:vAlign w:val="bottom"/>
            <w:hideMark/>
          </w:tcPr>
          <w:p w14:paraId="617996B2" w14:textId="77777777" w:rsidR="00AB47F4" w:rsidRPr="00891152" w:rsidRDefault="00AB47F4" w:rsidP="004B3E19">
            <w:pPr>
              <w:rPr>
                <w:sz w:val="20"/>
                <w:szCs w:val="20"/>
              </w:rPr>
            </w:pPr>
            <w:r w:rsidRPr="00891152">
              <w:rPr>
                <w:sz w:val="20"/>
                <w:szCs w:val="20"/>
              </w:rPr>
              <w:t> </w:t>
            </w:r>
          </w:p>
        </w:tc>
        <w:tc>
          <w:tcPr>
            <w:tcW w:w="510" w:type="dxa"/>
            <w:tcBorders>
              <w:top w:val="single" w:sz="4" w:space="0" w:color="auto"/>
              <w:left w:val="dotted" w:sz="4" w:space="0" w:color="auto"/>
              <w:bottom w:val="dotted" w:sz="4" w:space="0" w:color="auto"/>
              <w:right w:val="dotted" w:sz="4" w:space="0" w:color="auto"/>
            </w:tcBorders>
            <w:shd w:val="clear" w:color="auto" w:fill="auto"/>
            <w:noWrap/>
            <w:vAlign w:val="bottom"/>
            <w:hideMark/>
          </w:tcPr>
          <w:p w14:paraId="10971690" w14:textId="77777777" w:rsidR="00AB47F4" w:rsidRPr="00891152" w:rsidRDefault="00AB47F4" w:rsidP="004B3E19">
            <w:pPr>
              <w:rPr>
                <w:sz w:val="20"/>
                <w:szCs w:val="20"/>
              </w:rPr>
            </w:pPr>
            <w:r w:rsidRPr="00891152">
              <w:rPr>
                <w:sz w:val="20"/>
                <w:szCs w:val="20"/>
              </w:rPr>
              <w:t> </w:t>
            </w:r>
          </w:p>
        </w:tc>
        <w:tc>
          <w:tcPr>
            <w:tcW w:w="510" w:type="dxa"/>
            <w:tcBorders>
              <w:top w:val="single" w:sz="4" w:space="0" w:color="auto"/>
              <w:left w:val="dotted" w:sz="4" w:space="0" w:color="auto"/>
              <w:bottom w:val="dotted" w:sz="4" w:space="0" w:color="auto"/>
              <w:right w:val="dotted" w:sz="4" w:space="0" w:color="auto"/>
            </w:tcBorders>
            <w:shd w:val="clear" w:color="auto" w:fill="auto"/>
            <w:noWrap/>
            <w:vAlign w:val="bottom"/>
            <w:hideMark/>
          </w:tcPr>
          <w:p w14:paraId="0F495B5F" w14:textId="77777777" w:rsidR="00AB47F4" w:rsidRPr="00891152" w:rsidRDefault="00AB47F4" w:rsidP="004B3E19">
            <w:pPr>
              <w:rPr>
                <w:sz w:val="20"/>
                <w:szCs w:val="20"/>
              </w:rPr>
            </w:pPr>
            <w:r w:rsidRPr="00891152">
              <w:rPr>
                <w:sz w:val="20"/>
                <w:szCs w:val="20"/>
              </w:rPr>
              <w:t> </w:t>
            </w:r>
          </w:p>
        </w:tc>
        <w:tc>
          <w:tcPr>
            <w:tcW w:w="510" w:type="dxa"/>
            <w:tcBorders>
              <w:top w:val="single" w:sz="4" w:space="0" w:color="auto"/>
              <w:left w:val="dotted" w:sz="4" w:space="0" w:color="auto"/>
              <w:bottom w:val="dotted" w:sz="4" w:space="0" w:color="auto"/>
              <w:right w:val="single" w:sz="8" w:space="0" w:color="auto"/>
            </w:tcBorders>
            <w:shd w:val="clear" w:color="auto" w:fill="auto"/>
            <w:noWrap/>
            <w:vAlign w:val="bottom"/>
            <w:hideMark/>
          </w:tcPr>
          <w:p w14:paraId="0C4302D0" w14:textId="77777777" w:rsidR="00AB47F4" w:rsidRPr="00891152" w:rsidRDefault="00AB47F4" w:rsidP="004B3E19">
            <w:pPr>
              <w:rPr>
                <w:sz w:val="20"/>
                <w:szCs w:val="20"/>
              </w:rPr>
            </w:pPr>
            <w:r w:rsidRPr="00891152">
              <w:rPr>
                <w:sz w:val="20"/>
                <w:szCs w:val="20"/>
              </w:rPr>
              <w:t> </w:t>
            </w:r>
          </w:p>
        </w:tc>
      </w:tr>
      <w:tr w:rsidR="00AB47F4" w:rsidRPr="00891152" w14:paraId="63B638F4" w14:textId="77777777" w:rsidTr="00A037A1">
        <w:trPr>
          <w:trHeight w:val="270"/>
        </w:trPr>
        <w:tc>
          <w:tcPr>
            <w:tcW w:w="1191" w:type="dxa"/>
            <w:tcBorders>
              <w:top w:val="nil"/>
              <w:left w:val="single" w:sz="4" w:space="0" w:color="auto"/>
              <w:bottom w:val="single" w:sz="4" w:space="0" w:color="auto"/>
              <w:right w:val="nil"/>
            </w:tcBorders>
            <w:shd w:val="clear" w:color="auto" w:fill="auto"/>
            <w:noWrap/>
            <w:vAlign w:val="center"/>
            <w:hideMark/>
          </w:tcPr>
          <w:p w14:paraId="1479A2F2" w14:textId="77777777" w:rsidR="00AB47F4" w:rsidRPr="00891152" w:rsidRDefault="00AB47F4" w:rsidP="004B3E19">
            <w:pPr>
              <w:jc w:val="center"/>
              <w:rPr>
                <w:sz w:val="20"/>
                <w:szCs w:val="20"/>
              </w:rPr>
            </w:pPr>
            <w:r w:rsidRPr="00891152">
              <w:rPr>
                <w:sz w:val="20"/>
                <w:szCs w:val="20"/>
              </w:rPr>
              <w:t>1.1.2</w:t>
            </w:r>
          </w:p>
        </w:tc>
        <w:tc>
          <w:tcPr>
            <w:tcW w:w="6407" w:type="dxa"/>
            <w:gridSpan w:val="2"/>
            <w:tcBorders>
              <w:top w:val="nil"/>
              <w:left w:val="nil"/>
              <w:bottom w:val="single" w:sz="4" w:space="0" w:color="auto"/>
              <w:right w:val="nil"/>
            </w:tcBorders>
            <w:shd w:val="clear" w:color="auto" w:fill="auto"/>
            <w:noWrap/>
          </w:tcPr>
          <w:p w14:paraId="196CD8E3" w14:textId="6F6977D0" w:rsidR="00AB47F4" w:rsidRPr="00891152" w:rsidRDefault="00AB47F4" w:rsidP="004B3E19">
            <w:pPr>
              <w:rPr>
                <w:sz w:val="20"/>
                <w:szCs w:val="20"/>
              </w:rPr>
            </w:pPr>
            <w:r w:rsidRPr="00CB0611">
              <w:rPr>
                <w:sz w:val="18"/>
                <w:szCs w:val="18"/>
              </w:rPr>
              <w:t>Assess these systems to identify overlaps and gaps</w:t>
            </w:r>
          </w:p>
        </w:tc>
        <w:tc>
          <w:tcPr>
            <w:tcW w:w="510" w:type="dxa"/>
            <w:tcBorders>
              <w:top w:val="dotted" w:sz="4" w:space="0" w:color="auto"/>
              <w:left w:val="single" w:sz="8" w:space="0" w:color="auto"/>
              <w:bottom w:val="dotted" w:sz="4" w:space="0" w:color="auto"/>
              <w:right w:val="dotted" w:sz="4" w:space="0" w:color="auto"/>
            </w:tcBorders>
            <w:shd w:val="clear" w:color="auto" w:fill="auto"/>
            <w:noWrap/>
            <w:vAlign w:val="bottom"/>
            <w:hideMark/>
          </w:tcPr>
          <w:p w14:paraId="7FC94511" w14:textId="77777777" w:rsidR="00AB47F4" w:rsidRPr="00891152" w:rsidRDefault="00AB47F4" w:rsidP="004B3E19">
            <w:pPr>
              <w:rPr>
                <w:sz w:val="20"/>
                <w:szCs w:val="20"/>
              </w:rPr>
            </w:pPr>
            <w:r w:rsidRPr="00891152">
              <w:rPr>
                <w:sz w:val="20"/>
                <w:szCs w:val="20"/>
              </w:rPr>
              <w:t> </w:t>
            </w:r>
          </w:p>
        </w:tc>
        <w:tc>
          <w:tcPr>
            <w:tcW w:w="510" w:type="dxa"/>
            <w:tcBorders>
              <w:top w:val="dotted" w:sz="4" w:space="0" w:color="auto"/>
              <w:left w:val="dotted" w:sz="4" w:space="0" w:color="auto"/>
              <w:bottom w:val="dotted" w:sz="4" w:space="0" w:color="auto"/>
              <w:right w:val="dotted" w:sz="4" w:space="0" w:color="auto"/>
            </w:tcBorders>
            <w:shd w:val="clear" w:color="auto" w:fill="auto"/>
            <w:noWrap/>
            <w:vAlign w:val="bottom"/>
            <w:hideMark/>
          </w:tcPr>
          <w:p w14:paraId="676B9DC0" w14:textId="77777777" w:rsidR="00AB47F4" w:rsidRPr="00891152" w:rsidRDefault="00AB47F4" w:rsidP="004B3E19">
            <w:pPr>
              <w:rPr>
                <w:sz w:val="20"/>
                <w:szCs w:val="20"/>
              </w:rPr>
            </w:pPr>
            <w:r w:rsidRPr="00891152">
              <w:rPr>
                <w:sz w:val="20"/>
                <w:szCs w:val="20"/>
              </w:rPr>
              <w:t> </w:t>
            </w:r>
          </w:p>
        </w:tc>
        <w:tc>
          <w:tcPr>
            <w:tcW w:w="510" w:type="dxa"/>
            <w:tcBorders>
              <w:top w:val="dotted" w:sz="4" w:space="0" w:color="auto"/>
              <w:left w:val="dotted" w:sz="4" w:space="0" w:color="auto"/>
              <w:bottom w:val="dotted" w:sz="4" w:space="0" w:color="auto"/>
              <w:right w:val="dotted" w:sz="4" w:space="0" w:color="auto"/>
            </w:tcBorders>
            <w:shd w:val="clear" w:color="auto" w:fill="3366FF"/>
            <w:noWrap/>
            <w:vAlign w:val="bottom"/>
            <w:hideMark/>
          </w:tcPr>
          <w:p w14:paraId="268FC344" w14:textId="77777777" w:rsidR="00AB47F4" w:rsidRPr="00891152" w:rsidRDefault="00AB47F4" w:rsidP="004B3E19">
            <w:pPr>
              <w:rPr>
                <w:sz w:val="20"/>
                <w:szCs w:val="20"/>
              </w:rPr>
            </w:pPr>
            <w:r w:rsidRPr="00891152">
              <w:rPr>
                <w:sz w:val="20"/>
                <w:szCs w:val="20"/>
              </w:rPr>
              <w:t> </w:t>
            </w:r>
          </w:p>
        </w:tc>
        <w:tc>
          <w:tcPr>
            <w:tcW w:w="510" w:type="dxa"/>
            <w:tcBorders>
              <w:top w:val="dotted" w:sz="4" w:space="0" w:color="auto"/>
              <w:left w:val="dotted" w:sz="4" w:space="0" w:color="auto"/>
              <w:bottom w:val="dotted" w:sz="4" w:space="0" w:color="auto"/>
              <w:right w:val="single" w:sz="8" w:space="0" w:color="auto"/>
            </w:tcBorders>
            <w:shd w:val="clear" w:color="auto" w:fill="3366FF"/>
            <w:noWrap/>
            <w:vAlign w:val="bottom"/>
            <w:hideMark/>
          </w:tcPr>
          <w:p w14:paraId="7442CC7C" w14:textId="77777777" w:rsidR="00AB47F4" w:rsidRPr="00891152" w:rsidRDefault="00AB47F4" w:rsidP="004B3E19">
            <w:pPr>
              <w:rPr>
                <w:sz w:val="20"/>
                <w:szCs w:val="20"/>
              </w:rPr>
            </w:pPr>
            <w:r w:rsidRPr="00891152">
              <w:rPr>
                <w:sz w:val="20"/>
                <w:szCs w:val="20"/>
              </w:rPr>
              <w:t> </w:t>
            </w:r>
          </w:p>
        </w:tc>
        <w:tc>
          <w:tcPr>
            <w:tcW w:w="510" w:type="dxa"/>
            <w:tcBorders>
              <w:top w:val="dotted" w:sz="4" w:space="0" w:color="auto"/>
              <w:left w:val="single" w:sz="8" w:space="0" w:color="auto"/>
              <w:bottom w:val="dotted" w:sz="4" w:space="0" w:color="auto"/>
              <w:right w:val="dotted" w:sz="4" w:space="0" w:color="auto"/>
            </w:tcBorders>
            <w:shd w:val="clear" w:color="auto" w:fill="3366FF"/>
            <w:noWrap/>
            <w:vAlign w:val="bottom"/>
            <w:hideMark/>
          </w:tcPr>
          <w:p w14:paraId="41ABA782" w14:textId="77777777" w:rsidR="00AB47F4" w:rsidRPr="00891152" w:rsidRDefault="00AB47F4" w:rsidP="004B3E19">
            <w:pPr>
              <w:rPr>
                <w:sz w:val="20"/>
                <w:szCs w:val="20"/>
              </w:rPr>
            </w:pPr>
            <w:r w:rsidRPr="00891152">
              <w:rPr>
                <w:sz w:val="20"/>
                <w:szCs w:val="20"/>
              </w:rPr>
              <w:t> </w:t>
            </w:r>
          </w:p>
        </w:tc>
        <w:tc>
          <w:tcPr>
            <w:tcW w:w="510" w:type="dxa"/>
            <w:tcBorders>
              <w:top w:val="dotted" w:sz="4" w:space="0" w:color="auto"/>
              <w:left w:val="dotted" w:sz="4" w:space="0" w:color="auto"/>
              <w:bottom w:val="dotted" w:sz="4" w:space="0" w:color="auto"/>
              <w:right w:val="dotted" w:sz="4" w:space="0" w:color="auto"/>
            </w:tcBorders>
            <w:shd w:val="clear" w:color="auto" w:fill="3366FF"/>
            <w:noWrap/>
            <w:vAlign w:val="bottom"/>
            <w:hideMark/>
          </w:tcPr>
          <w:p w14:paraId="714606CE" w14:textId="77777777" w:rsidR="00AB47F4" w:rsidRPr="00891152" w:rsidRDefault="00AB47F4" w:rsidP="004B3E19">
            <w:pPr>
              <w:rPr>
                <w:sz w:val="20"/>
                <w:szCs w:val="20"/>
              </w:rPr>
            </w:pPr>
            <w:r w:rsidRPr="00891152">
              <w:rPr>
                <w:sz w:val="20"/>
                <w:szCs w:val="20"/>
              </w:rPr>
              <w:t> </w:t>
            </w:r>
          </w:p>
        </w:tc>
        <w:tc>
          <w:tcPr>
            <w:tcW w:w="510" w:type="dxa"/>
            <w:tcBorders>
              <w:top w:val="dotted" w:sz="4" w:space="0" w:color="auto"/>
              <w:left w:val="dotted" w:sz="4" w:space="0" w:color="auto"/>
              <w:bottom w:val="dotted" w:sz="4" w:space="0" w:color="auto"/>
              <w:right w:val="dotted" w:sz="4" w:space="0" w:color="auto"/>
            </w:tcBorders>
            <w:shd w:val="clear" w:color="auto" w:fill="3366FF"/>
            <w:noWrap/>
            <w:vAlign w:val="bottom"/>
            <w:hideMark/>
          </w:tcPr>
          <w:p w14:paraId="26801236" w14:textId="77777777" w:rsidR="00AB47F4" w:rsidRPr="00891152" w:rsidRDefault="00AB47F4" w:rsidP="004B3E19">
            <w:pPr>
              <w:rPr>
                <w:sz w:val="20"/>
                <w:szCs w:val="20"/>
              </w:rPr>
            </w:pPr>
            <w:r w:rsidRPr="00891152">
              <w:rPr>
                <w:sz w:val="20"/>
                <w:szCs w:val="20"/>
              </w:rPr>
              <w:t> </w:t>
            </w:r>
          </w:p>
        </w:tc>
        <w:tc>
          <w:tcPr>
            <w:tcW w:w="510" w:type="dxa"/>
            <w:tcBorders>
              <w:top w:val="dotted" w:sz="4" w:space="0" w:color="auto"/>
              <w:left w:val="dotted" w:sz="4" w:space="0" w:color="auto"/>
              <w:bottom w:val="dotted" w:sz="4" w:space="0" w:color="auto"/>
              <w:right w:val="single" w:sz="8" w:space="0" w:color="auto"/>
            </w:tcBorders>
            <w:shd w:val="clear" w:color="auto" w:fill="auto"/>
            <w:noWrap/>
            <w:vAlign w:val="bottom"/>
            <w:hideMark/>
          </w:tcPr>
          <w:p w14:paraId="1A476162" w14:textId="77777777" w:rsidR="00AB47F4" w:rsidRPr="00891152" w:rsidRDefault="00AB47F4" w:rsidP="004B3E19">
            <w:pPr>
              <w:rPr>
                <w:sz w:val="20"/>
                <w:szCs w:val="20"/>
              </w:rPr>
            </w:pPr>
            <w:r w:rsidRPr="00891152">
              <w:rPr>
                <w:sz w:val="20"/>
                <w:szCs w:val="20"/>
              </w:rPr>
              <w:t> </w:t>
            </w:r>
          </w:p>
        </w:tc>
        <w:tc>
          <w:tcPr>
            <w:tcW w:w="510" w:type="dxa"/>
            <w:tcBorders>
              <w:top w:val="dotted" w:sz="4" w:space="0" w:color="auto"/>
              <w:left w:val="single" w:sz="8" w:space="0" w:color="auto"/>
              <w:bottom w:val="dotted" w:sz="4" w:space="0" w:color="auto"/>
              <w:right w:val="dotted" w:sz="4" w:space="0" w:color="auto"/>
            </w:tcBorders>
            <w:shd w:val="clear" w:color="auto" w:fill="auto"/>
            <w:noWrap/>
            <w:vAlign w:val="bottom"/>
            <w:hideMark/>
          </w:tcPr>
          <w:p w14:paraId="3F6FB62E" w14:textId="77777777" w:rsidR="00AB47F4" w:rsidRPr="00891152" w:rsidRDefault="00AB47F4" w:rsidP="004B3E19">
            <w:pPr>
              <w:rPr>
                <w:sz w:val="20"/>
                <w:szCs w:val="20"/>
              </w:rPr>
            </w:pPr>
            <w:r w:rsidRPr="00891152">
              <w:rPr>
                <w:sz w:val="20"/>
                <w:szCs w:val="20"/>
              </w:rPr>
              <w:t> </w:t>
            </w:r>
          </w:p>
        </w:tc>
        <w:tc>
          <w:tcPr>
            <w:tcW w:w="510" w:type="dxa"/>
            <w:tcBorders>
              <w:top w:val="dotted" w:sz="4" w:space="0" w:color="auto"/>
              <w:left w:val="dotted" w:sz="4" w:space="0" w:color="auto"/>
              <w:bottom w:val="dotted" w:sz="4" w:space="0" w:color="auto"/>
              <w:right w:val="dotted" w:sz="4" w:space="0" w:color="auto"/>
            </w:tcBorders>
            <w:shd w:val="clear" w:color="auto" w:fill="auto"/>
            <w:noWrap/>
            <w:vAlign w:val="bottom"/>
            <w:hideMark/>
          </w:tcPr>
          <w:p w14:paraId="3BACEAC9" w14:textId="77777777" w:rsidR="00AB47F4" w:rsidRPr="00891152" w:rsidRDefault="00AB47F4" w:rsidP="004B3E19">
            <w:pPr>
              <w:rPr>
                <w:sz w:val="20"/>
                <w:szCs w:val="20"/>
              </w:rPr>
            </w:pPr>
            <w:r w:rsidRPr="00891152">
              <w:rPr>
                <w:sz w:val="20"/>
                <w:szCs w:val="20"/>
              </w:rPr>
              <w:t> </w:t>
            </w:r>
          </w:p>
        </w:tc>
        <w:tc>
          <w:tcPr>
            <w:tcW w:w="510" w:type="dxa"/>
            <w:tcBorders>
              <w:top w:val="dotted" w:sz="4" w:space="0" w:color="auto"/>
              <w:left w:val="dotted" w:sz="4" w:space="0" w:color="auto"/>
              <w:bottom w:val="dotted" w:sz="4" w:space="0" w:color="auto"/>
              <w:right w:val="dotted" w:sz="4" w:space="0" w:color="auto"/>
            </w:tcBorders>
            <w:shd w:val="clear" w:color="auto" w:fill="auto"/>
            <w:noWrap/>
            <w:vAlign w:val="bottom"/>
            <w:hideMark/>
          </w:tcPr>
          <w:p w14:paraId="73B80652" w14:textId="77777777" w:rsidR="00AB47F4" w:rsidRPr="00891152" w:rsidRDefault="00AB47F4" w:rsidP="004B3E19">
            <w:pPr>
              <w:rPr>
                <w:sz w:val="20"/>
                <w:szCs w:val="20"/>
              </w:rPr>
            </w:pPr>
            <w:r w:rsidRPr="00891152">
              <w:rPr>
                <w:sz w:val="20"/>
                <w:szCs w:val="20"/>
              </w:rPr>
              <w:t> </w:t>
            </w:r>
          </w:p>
        </w:tc>
        <w:tc>
          <w:tcPr>
            <w:tcW w:w="510" w:type="dxa"/>
            <w:tcBorders>
              <w:top w:val="dotted" w:sz="4" w:space="0" w:color="auto"/>
              <w:left w:val="dotted" w:sz="4" w:space="0" w:color="auto"/>
              <w:bottom w:val="dotted" w:sz="4" w:space="0" w:color="auto"/>
              <w:right w:val="single" w:sz="8" w:space="0" w:color="auto"/>
            </w:tcBorders>
            <w:shd w:val="clear" w:color="auto" w:fill="auto"/>
            <w:noWrap/>
            <w:vAlign w:val="bottom"/>
            <w:hideMark/>
          </w:tcPr>
          <w:p w14:paraId="75D767CE" w14:textId="77777777" w:rsidR="00AB47F4" w:rsidRPr="00891152" w:rsidRDefault="00AB47F4" w:rsidP="004B3E19">
            <w:pPr>
              <w:rPr>
                <w:sz w:val="20"/>
                <w:szCs w:val="20"/>
              </w:rPr>
            </w:pPr>
            <w:r w:rsidRPr="00891152">
              <w:rPr>
                <w:sz w:val="20"/>
                <w:szCs w:val="20"/>
              </w:rPr>
              <w:t> </w:t>
            </w:r>
          </w:p>
        </w:tc>
      </w:tr>
      <w:tr w:rsidR="00AB47F4" w:rsidRPr="00891152" w14:paraId="493DA1B4" w14:textId="77777777" w:rsidTr="00A037A1">
        <w:trPr>
          <w:trHeight w:val="270"/>
        </w:trPr>
        <w:tc>
          <w:tcPr>
            <w:tcW w:w="1191" w:type="dxa"/>
            <w:tcBorders>
              <w:top w:val="nil"/>
              <w:left w:val="single" w:sz="4" w:space="0" w:color="auto"/>
              <w:bottom w:val="single" w:sz="4" w:space="0" w:color="auto"/>
              <w:right w:val="nil"/>
            </w:tcBorders>
            <w:shd w:val="clear" w:color="auto" w:fill="auto"/>
            <w:noWrap/>
            <w:vAlign w:val="center"/>
          </w:tcPr>
          <w:p w14:paraId="60B3D0DD" w14:textId="77777777" w:rsidR="00AB47F4" w:rsidRPr="00891152" w:rsidRDefault="00AB47F4" w:rsidP="004B3E19">
            <w:pPr>
              <w:jc w:val="center"/>
              <w:rPr>
                <w:sz w:val="20"/>
                <w:szCs w:val="20"/>
              </w:rPr>
            </w:pPr>
            <w:r w:rsidRPr="00891152">
              <w:rPr>
                <w:sz w:val="20"/>
                <w:szCs w:val="20"/>
              </w:rPr>
              <w:t>1.1.3</w:t>
            </w:r>
          </w:p>
        </w:tc>
        <w:tc>
          <w:tcPr>
            <w:tcW w:w="6407" w:type="dxa"/>
            <w:gridSpan w:val="2"/>
            <w:tcBorders>
              <w:top w:val="nil"/>
              <w:left w:val="nil"/>
              <w:bottom w:val="single" w:sz="4" w:space="0" w:color="auto"/>
              <w:right w:val="nil"/>
            </w:tcBorders>
            <w:shd w:val="clear" w:color="auto" w:fill="auto"/>
            <w:noWrap/>
          </w:tcPr>
          <w:p w14:paraId="6D60A186" w14:textId="3C266B69" w:rsidR="00AB47F4" w:rsidRPr="00891152" w:rsidRDefault="00AB47F4" w:rsidP="004B3E19">
            <w:pPr>
              <w:rPr>
                <w:sz w:val="20"/>
                <w:szCs w:val="20"/>
              </w:rPr>
            </w:pPr>
            <w:r>
              <w:rPr>
                <w:sz w:val="18"/>
                <w:szCs w:val="18"/>
              </w:rPr>
              <w:t xml:space="preserve">Identify solutions </w:t>
            </w:r>
            <w:r w:rsidRPr="00CB0611">
              <w:rPr>
                <w:sz w:val="18"/>
                <w:szCs w:val="18"/>
              </w:rPr>
              <w:t>to harmonize these systems and provide open-access</w:t>
            </w:r>
          </w:p>
        </w:tc>
        <w:tc>
          <w:tcPr>
            <w:tcW w:w="510" w:type="dxa"/>
            <w:tcBorders>
              <w:top w:val="dotted" w:sz="4" w:space="0" w:color="auto"/>
              <w:left w:val="single" w:sz="8" w:space="0" w:color="auto"/>
              <w:bottom w:val="dotted" w:sz="4" w:space="0" w:color="auto"/>
              <w:right w:val="dotted" w:sz="4" w:space="0" w:color="auto"/>
            </w:tcBorders>
            <w:shd w:val="clear" w:color="auto" w:fill="auto"/>
            <w:noWrap/>
            <w:vAlign w:val="bottom"/>
          </w:tcPr>
          <w:p w14:paraId="2F217975" w14:textId="77777777" w:rsidR="00AB47F4" w:rsidRPr="00891152" w:rsidRDefault="00AB47F4" w:rsidP="004B3E19">
            <w:pPr>
              <w:rPr>
                <w:sz w:val="20"/>
                <w:szCs w:val="20"/>
              </w:rPr>
            </w:pPr>
          </w:p>
        </w:tc>
        <w:tc>
          <w:tcPr>
            <w:tcW w:w="510" w:type="dxa"/>
            <w:tcBorders>
              <w:top w:val="dotted" w:sz="4" w:space="0" w:color="auto"/>
              <w:left w:val="dotted" w:sz="4" w:space="0" w:color="auto"/>
              <w:bottom w:val="dotted" w:sz="4" w:space="0" w:color="auto"/>
              <w:right w:val="dotted" w:sz="4" w:space="0" w:color="auto"/>
            </w:tcBorders>
            <w:shd w:val="clear" w:color="auto" w:fill="auto"/>
            <w:noWrap/>
            <w:vAlign w:val="bottom"/>
          </w:tcPr>
          <w:p w14:paraId="323D4702" w14:textId="77777777" w:rsidR="00AB47F4" w:rsidRPr="00891152" w:rsidRDefault="00AB47F4" w:rsidP="004B3E19">
            <w:pPr>
              <w:rPr>
                <w:sz w:val="20"/>
                <w:szCs w:val="20"/>
              </w:rPr>
            </w:pPr>
          </w:p>
        </w:tc>
        <w:tc>
          <w:tcPr>
            <w:tcW w:w="510" w:type="dxa"/>
            <w:tcBorders>
              <w:top w:val="dotted" w:sz="4" w:space="0" w:color="auto"/>
              <w:left w:val="dotted" w:sz="4" w:space="0" w:color="auto"/>
              <w:bottom w:val="dotted" w:sz="4" w:space="0" w:color="auto"/>
              <w:right w:val="dotted" w:sz="4" w:space="0" w:color="auto"/>
            </w:tcBorders>
            <w:shd w:val="clear" w:color="auto" w:fill="auto"/>
            <w:noWrap/>
            <w:vAlign w:val="bottom"/>
          </w:tcPr>
          <w:p w14:paraId="73D9F8D5" w14:textId="77777777" w:rsidR="00AB47F4" w:rsidRPr="00891152" w:rsidRDefault="00AB47F4" w:rsidP="004B3E19">
            <w:pPr>
              <w:rPr>
                <w:sz w:val="20"/>
                <w:szCs w:val="20"/>
              </w:rPr>
            </w:pPr>
          </w:p>
        </w:tc>
        <w:tc>
          <w:tcPr>
            <w:tcW w:w="510" w:type="dxa"/>
            <w:tcBorders>
              <w:top w:val="dotted" w:sz="4" w:space="0" w:color="auto"/>
              <w:left w:val="dotted" w:sz="4" w:space="0" w:color="auto"/>
              <w:bottom w:val="dotted" w:sz="4" w:space="0" w:color="auto"/>
              <w:right w:val="single" w:sz="8" w:space="0" w:color="auto"/>
            </w:tcBorders>
            <w:shd w:val="clear" w:color="auto" w:fill="auto"/>
            <w:noWrap/>
            <w:vAlign w:val="bottom"/>
          </w:tcPr>
          <w:p w14:paraId="0C2BECCE" w14:textId="77777777" w:rsidR="00AB47F4" w:rsidRPr="00891152" w:rsidRDefault="00AB47F4" w:rsidP="004B3E19">
            <w:pPr>
              <w:rPr>
                <w:sz w:val="20"/>
                <w:szCs w:val="20"/>
              </w:rPr>
            </w:pPr>
          </w:p>
        </w:tc>
        <w:tc>
          <w:tcPr>
            <w:tcW w:w="510" w:type="dxa"/>
            <w:tcBorders>
              <w:top w:val="dotted" w:sz="4" w:space="0" w:color="auto"/>
              <w:left w:val="single" w:sz="8" w:space="0" w:color="auto"/>
              <w:bottom w:val="dotted" w:sz="4" w:space="0" w:color="auto"/>
              <w:right w:val="dotted" w:sz="4" w:space="0" w:color="auto"/>
            </w:tcBorders>
            <w:shd w:val="clear" w:color="auto" w:fill="3366FF"/>
            <w:noWrap/>
            <w:vAlign w:val="bottom"/>
          </w:tcPr>
          <w:p w14:paraId="0C286432" w14:textId="77777777" w:rsidR="00AB47F4" w:rsidRPr="00891152" w:rsidRDefault="00AB47F4" w:rsidP="004B3E19">
            <w:pPr>
              <w:rPr>
                <w:sz w:val="20"/>
                <w:szCs w:val="20"/>
              </w:rPr>
            </w:pPr>
          </w:p>
        </w:tc>
        <w:tc>
          <w:tcPr>
            <w:tcW w:w="510" w:type="dxa"/>
            <w:tcBorders>
              <w:top w:val="dotted" w:sz="4" w:space="0" w:color="auto"/>
              <w:left w:val="dotted" w:sz="4" w:space="0" w:color="auto"/>
              <w:bottom w:val="dotted" w:sz="4" w:space="0" w:color="auto"/>
              <w:right w:val="dotted" w:sz="4" w:space="0" w:color="auto"/>
            </w:tcBorders>
            <w:shd w:val="clear" w:color="auto" w:fill="3366FF"/>
            <w:noWrap/>
            <w:vAlign w:val="bottom"/>
          </w:tcPr>
          <w:p w14:paraId="04987EFA" w14:textId="77777777" w:rsidR="00AB47F4" w:rsidRPr="00891152" w:rsidRDefault="00AB47F4" w:rsidP="004B3E19">
            <w:pPr>
              <w:rPr>
                <w:sz w:val="20"/>
                <w:szCs w:val="20"/>
              </w:rPr>
            </w:pPr>
          </w:p>
        </w:tc>
        <w:tc>
          <w:tcPr>
            <w:tcW w:w="510" w:type="dxa"/>
            <w:tcBorders>
              <w:top w:val="dotted" w:sz="4" w:space="0" w:color="auto"/>
              <w:left w:val="dotted" w:sz="4" w:space="0" w:color="auto"/>
              <w:bottom w:val="dotted" w:sz="4" w:space="0" w:color="auto"/>
              <w:right w:val="dotted" w:sz="4" w:space="0" w:color="auto"/>
            </w:tcBorders>
            <w:shd w:val="clear" w:color="auto" w:fill="3366FF"/>
            <w:noWrap/>
            <w:vAlign w:val="bottom"/>
          </w:tcPr>
          <w:p w14:paraId="694BE1C2" w14:textId="77777777" w:rsidR="00AB47F4" w:rsidRPr="00891152" w:rsidRDefault="00AB47F4" w:rsidP="004B3E19">
            <w:pPr>
              <w:rPr>
                <w:sz w:val="20"/>
                <w:szCs w:val="20"/>
              </w:rPr>
            </w:pPr>
          </w:p>
        </w:tc>
        <w:tc>
          <w:tcPr>
            <w:tcW w:w="510" w:type="dxa"/>
            <w:tcBorders>
              <w:top w:val="dotted" w:sz="4" w:space="0" w:color="auto"/>
              <w:left w:val="dotted" w:sz="4" w:space="0" w:color="auto"/>
              <w:bottom w:val="dotted" w:sz="4" w:space="0" w:color="auto"/>
              <w:right w:val="single" w:sz="8" w:space="0" w:color="auto"/>
            </w:tcBorders>
            <w:shd w:val="clear" w:color="auto" w:fill="3366FF"/>
            <w:noWrap/>
            <w:vAlign w:val="bottom"/>
          </w:tcPr>
          <w:p w14:paraId="1F20BE5F" w14:textId="77777777" w:rsidR="00AB47F4" w:rsidRPr="00891152" w:rsidRDefault="00AB47F4" w:rsidP="004B3E19">
            <w:pPr>
              <w:rPr>
                <w:sz w:val="20"/>
                <w:szCs w:val="20"/>
              </w:rPr>
            </w:pPr>
          </w:p>
        </w:tc>
        <w:tc>
          <w:tcPr>
            <w:tcW w:w="510" w:type="dxa"/>
            <w:tcBorders>
              <w:top w:val="dotted" w:sz="4" w:space="0" w:color="auto"/>
              <w:left w:val="single" w:sz="8" w:space="0" w:color="auto"/>
              <w:bottom w:val="dotted" w:sz="4" w:space="0" w:color="auto"/>
              <w:right w:val="dotted" w:sz="4" w:space="0" w:color="auto"/>
            </w:tcBorders>
            <w:shd w:val="clear" w:color="auto" w:fill="3366FF"/>
            <w:noWrap/>
            <w:vAlign w:val="bottom"/>
          </w:tcPr>
          <w:p w14:paraId="463415C2" w14:textId="77777777" w:rsidR="00AB47F4" w:rsidRPr="00891152" w:rsidRDefault="00AB47F4" w:rsidP="004B3E19">
            <w:pPr>
              <w:rPr>
                <w:sz w:val="20"/>
                <w:szCs w:val="20"/>
              </w:rPr>
            </w:pPr>
          </w:p>
        </w:tc>
        <w:tc>
          <w:tcPr>
            <w:tcW w:w="510" w:type="dxa"/>
            <w:tcBorders>
              <w:top w:val="dotted" w:sz="4" w:space="0" w:color="auto"/>
              <w:left w:val="dotted" w:sz="4" w:space="0" w:color="auto"/>
              <w:bottom w:val="dotted" w:sz="4" w:space="0" w:color="auto"/>
              <w:right w:val="dotted" w:sz="4" w:space="0" w:color="auto"/>
            </w:tcBorders>
            <w:shd w:val="clear" w:color="auto" w:fill="3366FF"/>
            <w:noWrap/>
            <w:vAlign w:val="bottom"/>
          </w:tcPr>
          <w:p w14:paraId="573385BF" w14:textId="77777777" w:rsidR="00AB47F4" w:rsidRPr="00891152" w:rsidRDefault="00AB47F4" w:rsidP="004B3E19">
            <w:pPr>
              <w:rPr>
                <w:sz w:val="20"/>
                <w:szCs w:val="20"/>
              </w:rPr>
            </w:pPr>
          </w:p>
        </w:tc>
        <w:tc>
          <w:tcPr>
            <w:tcW w:w="510" w:type="dxa"/>
            <w:tcBorders>
              <w:top w:val="dotted" w:sz="4" w:space="0" w:color="auto"/>
              <w:left w:val="dotted" w:sz="4" w:space="0" w:color="auto"/>
              <w:bottom w:val="dotted" w:sz="4" w:space="0" w:color="auto"/>
              <w:right w:val="dotted" w:sz="4" w:space="0" w:color="auto"/>
            </w:tcBorders>
            <w:shd w:val="clear" w:color="auto" w:fill="3366FF"/>
            <w:noWrap/>
            <w:vAlign w:val="bottom"/>
          </w:tcPr>
          <w:p w14:paraId="6E9EDB28" w14:textId="77777777" w:rsidR="00AB47F4" w:rsidRPr="00891152" w:rsidRDefault="00AB47F4" w:rsidP="004B3E19">
            <w:pPr>
              <w:rPr>
                <w:sz w:val="20"/>
                <w:szCs w:val="20"/>
              </w:rPr>
            </w:pPr>
          </w:p>
        </w:tc>
        <w:tc>
          <w:tcPr>
            <w:tcW w:w="510" w:type="dxa"/>
            <w:tcBorders>
              <w:top w:val="dotted" w:sz="4" w:space="0" w:color="auto"/>
              <w:left w:val="dotted" w:sz="4" w:space="0" w:color="auto"/>
              <w:bottom w:val="dotted" w:sz="4" w:space="0" w:color="auto"/>
              <w:right w:val="single" w:sz="8" w:space="0" w:color="auto"/>
            </w:tcBorders>
            <w:shd w:val="clear" w:color="auto" w:fill="auto"/>
            <w:noWrap/>
            <w:vAlign w:val="bottom"/>
          </w:tcPr>
          <w:p w14:paraId="5F4A8783" w14:textId="77777777" w:rsidR="00AB47F4" w:rsidRPr="00891152" w:rsidRDefault="00AB47F4" w:rsidP="004B3E19">
            <w:pPr>
              <w:rPr>
                <w:sz w:val="20"/>
                <w:szCs w:val="20"/>
              </w:rPr>
            </w:pPr>
          </w:p>
        </w:tc>
      </w:tr>
      <w:tr w:rsidR="00AB47F4" w:rsidRPr="00891152" w14:paraId="3C5AA1F5" w14:textId="77777777" w:rsidTr="00FA2B57">
        <w:trPr>
          <w:trHeight w:val="270"/>
        </w:trPr>
        <w:tc>
          <w:tcPr>
            <w:tcW w:w="1191" w:type="dxa"/>
            <w:tcBorders>
              <w:top w:val="nil"/>
              <w:left w:val="single" w:sz="4" w:space="0" w:color="auto"/>
              <w:bottom w:val="single" w:sz="4" w:space="0" w:color="auto"/>
              <w:right w:val="nil"/>
            </w:tcBorders>
            <w:shd w:val="clear" w:color="auto" w:fill="auto"/>
            <w:noWrap/>
            <w:vAlign w:val="center"/>
          </w:tcPr>
          <w:p w14:paraId="5C714C8F" w14:textId="77777777" w:rsidR="00AB47F4" w:rsidRPr="00891152" w:rsidRDefault="00AB47F4" w:rsidP="004B3E19">
            <w:pPr>
              <w:jc w:val="center"/>
              <w:rPr>
                <w:sz w:val="20"/>
                <w:szCs w:val="20"/>
              </w:rPr>
            </w:pPr>
            <w:r w:rsidRPr="00891152">
              <w:rPr>
                <w:sz w:val="20"/>
                <w:szCs w:val="20"/>
              </w:rPr>
              <w:t>1.1.4</w:t>
            </w:r>
          </w:p>
        </w:tc>
        <w:tc>
          <w:tcPr>
            <w:tcW w:w="6407" w:type="dxa"/>
            <w:gridSpan w:val="2"/>
            <w:tcBorders>
              <w:top w:val="nil"/>
              <w:left w:val="nil"/>
              <w:bottom w:val="single" w:sz="4" w:space="0" w:color="auto"/>
              <w:right w:val="nil"/>
            </w:tcBorders>
            <w:shd w:val="clear" w:color="auto" w:fill="auto"/>
            <w:noWrap/>
          </w:tcPr>
          <w:p w14:paraId="0192DF72" w14:textId="28F376EF" w:rsidR="00AB47F4" w:rsidRPr="00891152" w:rsidRDefault="00AB47F4" w:rsidP="004B3E19">
            <w:pPr>
              <w:rPr>
                <w:color w:val="000000"/>
                <w:sz w:val="20"/>
                <w:szCs w:val="20"/>
              </w:rPr>
            </w:pPr>
            <w:r w:rsidRPr="00CB0611">
              <w:rPr>
                <w:sz w:val="18"/>
                <w:szCs w:val="18"/>
              </w:rPr>
              <w:t>Decide on the most appropriate solution(s)</w:t>
            </w:r>
          </w:p>
        </w:tc>
        <w:tc>
          <w:tcPr>
            <w:tcW w:w="510" w:type="dxa"/>
            <w:tcBorders>
              <w:top w:val="dotted" w:sz="4" w:space="0" w:color="auto"/>
              <w:left w:val="single" w:sz="8" w:space="0" w:color="auto"/>
              <w:bottom w:val="dotted" w:sz="4" w:space="0" w:color="auto"/>
              <w:right w:val="dotted" w:sz="4" w:space="0" w:color="auto"/>
            </w:tcBorders>
            <w:shd w:val="clear" w:color="auto" w:fill="auto"/>
            <w:noWrap/>
            <w:vAlign w:val="bottom"/>
          </w:tcPr>
          <w:p w14:paraId="7A92D58D" w14:textId="77777777" w:rsidR="00AB47F4" w:rsidRPr="00891152" w:rsidRDefault="00AB47F4" w:rsidP="004B3E19">
            <w:pPr>
              <w:rPr>
                <w:sz w:val="20"/>
                <w:szCs w:val="20"/>
              </w:rPr>
            </w:pPr>
          </w:p>
        </w:tc>
        <w:tc>
          <w:tcPr>
            <w:tcW w:w="510" w:type="dxa"/>
            <w:tcBorders>
              <w:top w:val="dotted" w:sz="4" w:space="0" w:color="auto"/>
              <w:left w:val="dotted" w:sz="4" w:space="0" w:color="auto"/>
              <w:bottom w:val="dotted" w:sz="4" w:space="0" w:color="auto"/>
              <w:right w:val="dotted" w:sz="4" w:space="0" w:color="auto"/>
            </w:tcBorders>
            <w:shd w:val="clear" w:color="auto" w:fill="auto"/>
            <w:noWrap/>
            <w:vAlign w:val="bottom"/>
          </w:tcPr>
          <w:p w14:paraId="6E178AD1" w14:textId="77777777" w:rsidR="00AB47F4" w:rsidRPr="00891152" w:rsidRDefault="00AB47F4" w:rsidP="004B3E19">
            <w:pPr>
              <w:rPr>
                <w:sz w:val="20"/>
                <w:szCs w:val="20"/>
              </w:rPr>
            </w:pPr>
          </w:p>
        </w:tc>
        <w:tc>
          <w:tcPr>
            <w:tcW w:w="510" w:type="dxa"/>
            <w:tcBorders>
              <w:top w:val="dotted" w:sz="4" w:space="0" w:color="auto"/>
              <w:left w:val="dotted" w:sz="4" w:space="0" w:color="auto"/>
              <w:bottom w:val="dotted" w:sz="4" w:space="0" w:color="auto"/>
              <w:right w:val="dotted" w:sz="4" w:space="0" w:color="auto"/>
            </w:tcBorders>
            <w:shd w:val="clear" w:color="auto" w:fill="auto"/>
            <w:noWrap/>
            <w:vAlign w:val="bottom"/>
          </w:tcPr>
          <w:p w14:paraId="18355E67" w14:textId="77777777" w:rsidR="00AB47F4" w:rsidRPr="00891152" w:rsidRDefault="00AB47F4" w:rsidP="004B3E19">
            <w:pPr>
              <w:rPr>
                <w:sz w:val="20"/>
                <w:szCs w:val="20"/>
              </w:rPr>
            </w:pPr>
          </w:p>
        </w:tc>
        <w:tc>
          <w:tcPr>
            <w:tcW w:w="510" w:type="dxa"/>
            <w:tcBorders>
              <w:top w:val="dotted" w:sz="4" w:space="0" w:color="auto"/>
              <w:left w:val="dotted" w:sz="4" w:space="0" w:color="auto"/>
              <w:bottom w:val="dotted" w:sz="4" w:space="0" w:color="auto"/>
              <w:right w:val="single" w:sz="8" w:space="0" w:color="auto"/>
            </w:tcBorders>
            <w:shd w:val="clear" w:color="auto" w:fill="3366FF"/>
            <w:noWrap/>
            <w:vAlign w:val="bottom"/>
          </w:tcPr>
          <w:p w14:paraId="52734D3D" w14:textId="77777777" w:rsidR="00AB47F4" w:rsidRPr="00891152" w:rsidRDefault="00AB47F4" w:rsidP="004B3E19">
            <w:pPr>
              <w:rPr>
                <w:sz w:val="20"/>
                <w:szCs w:val="20"/>
              </w:rPr>
            </w:pPr>
          </w:p>
        </w:tc>
        <w:tc>
          <w:tcPr>
            <w:tcW w:w="510" w:type="dxa"/>
            <w:tcBorders>
              <w:top w:val="dotted" w:sz="4" w:space="0" w:color="auto"/>
              <w:left w:val="single" w:sz="8" w:space="0" w:color="auto"/>
              <w:bottom w:val="dotted" w:sz="4" w:space="0" w:color="auto"/>
              <w:right w:val="dotted" w:sz="4" w:space="0" w:color="auto"/>
            </w:tcBorders>
            <w:shd w:val="clear" w:color="auto" w:fill="3366FF"/>
            <w:noWrap/>
            <w:vAlign w:val="bottom"/>
          </w:tcPr>
          <w:p w14:paraId="2C67035D" w14:textId="77777777" w:rsidR="00AB47F4" w:rsidRPr="00891152" w:rsidRDefault="00AB47F4" w:rsidP="004B3E19">
            <w:pPr>
              <w:rPr>
                <w:sz w:val="20"/>
                <w:szCs w:val="20"/>
              </w:rPr>
            </w:pPr>
          </w:p>
        </w:tc>
        <w:tc>
          <w:tcPr>
            <w:tcW w:w="510" w:type="dxa"/>
            <w:tcBorders>
              <w:top w:val="dotted" w:sz="4" w:space="0" w:color="auto"/>
              <w:left w:val="dotted" w:sz="4" w:space="0" w:color="auto"/>
              <w:bottom w:val="dotted" w:sz="4" w:space="0" w:color="auto"/>
              <w:right w:val="dotted" w:sz="4" w:space="0" w:color="auto"/>
            </w:tcBorders>
            <w:shd w:val="clear" w:color="auto" w:fill="3366FF"/>
            <w:noWrap/>
            <w:vAlign w:val="bottom"/>
          </w:tcPr>
          <w:p w14:paraId="06F8D756" w14:textId="77777777" w:rsidR="00AB47F4" w:rsidRPr="00891152" w:rsidRDefault="00AB47F4" w:rsidP="004B3E19">
            <w:pPr>
              <w:rPr>
                <w:sz w:val="20"/>
                <w:szCs w:val="20"/>
              </w:rPr>
            </w:pPr>
          </w:p>
        </w:tc>
        <w:tc>
          <w:tcPr>
            <w:tcW w:w="510" w:type="dxa"/>
            <w:tcBorders>
              <w:top w:val="dotted" w:sz="4" w:space="0" w:color="auto"/>
              <w:left w:val="dotted" w:sz="4" w:space="0" w:color="auto"/>
              <w:bottom w:val="dotted" w:sz="4" w:space="0" w:color="auto"/>
              <w:right w:val="dotted" w:sz="4" w:space="0" w:color="auto"/>
            </w:tcBorders>
            <w:shd w:val="clear" w:color="auto" w:fill="3366FF"/>
            <w:noWrap/>
            <w:vAlign w:val="bottom"/>
          </w:tcPr>
          <w:p w14:paraId="1369BBD6" w14:textId="77777777" w:rsidR="00AB47F4" w:rsidRPr="00891152" w:rsidRDefault="00AB47F4" w:rsidP="004B3E19">
            <w:pPr>
              <w:rPr>
                <w:sz w:val="20"/>
                <w:szCs w:val="20"/>
              </w:rPr>
            </w:pPr>
          </w:p>
        </w:tc>
        <w:tc>
          <w:tcPr>
            <w:tcW w:w="510" w:type="dxa"/>
            <w:tcBorders>
              <w:top w:val="dotted" w:sz="4" w:space="0" w:color="auto"/>
              <w:left w:val="dotted" w:sz="4" w:space="0" w:color="auto"/>
              <w:bottom w:val="dotted" w:sz="4" w:space="0" w:color="auto"/>
              <w:right w:val="single" w:sz="8" w:space="0" w:color="auto"/>
            </w:tcBorders>
            <w:shd w:val="clear" w:color="auto" w:fill="3366FF"/>
            <w:noWrap/>
            <w:vAlign w:val="bottom"/>
          </w:tcPr>
          <w:p w14:paraId="5A57C00E" w14:textId="77777777" w:rsidR="00AB47F4" w:rsidRPr="00891152" w:rsidRDefault="00AB47F4" w:rsidP="004B3E19">
            <w:pPr>
              <w:rPr>
                <w:sz w:val="20"/>
                <w:szCs w:val="20"/>
              </w:rPr>
            </w:pPr>
          </w:p>
        </w:tc>
        <w:tc>
          <w:tcPr>
            <w:tcW w:w="510" w:type="dxa"/>
            <w:tcBorders>
              <w:top w:val="dotted" w:sz="4" w:space="0" w:color="auto"/>
              <w:left w:val="single" w:sz="8" w:space="0" w:color="auto"/>
              <w:bottom w:val="dotted" w:sz="4" w:space="0" w:color="auto"/>
              <w:right w:val="dotted" w:sz="4" w:space="0" w:color="auto"/>
            </w:tcBorders>
            <w:shd w:val="clear" w:color="auto" w:fill="3366FF"/>
            <w:noWrap/>
            <w:vAlign w:val="bottom"/>
          </w:tcPr>
          <w:p w14:paraId="736FC594" w14:textId="77777777" w:rsidR="00AB47F4" w:rsidRPr="00891152" w:rsidRDefault="00AB47F4" w:rsidP="004B3E19">
            <w:pPr>
              <w:rPr>
                <w:sz w:val="20"/>
                <w:szCs w:val="20"/>
              </w:rPr>
            </w:pPr>
          </w:p>
        </w:tc>
        <w:tc>
          <w:tcPr>
            <w:tcW w:w="510" w:type="dxa"/>
            <w:tcBorders>
              <w:top w:val="dotted" w:sz="4" w:space="0" w:color="auto"/>
              <w:left w:val="dotted" w:sz="4" w:space="0" w:color="auto"/>
              <w:bottom w:val="dotted" w:sz="4" w:space="0" w:color="auto"/>
              <w:right w:val="dotted" w:sz="4" w:space="0" w:color="auto"/>
            </w:tcBorders>
            <w:shd w:val="clear" w:color="auto" w:fill="3366FF"/>
            <w:noWrap/>
            <w:vAlign w:val="bottom"/>
          </w:tcPr>
          <w:p w14:paraId="21FBBF92" w14:textId="77777777" w:rsidR="00AB47F4" w:rsidRPr="00891152" w:rsidRDefault="00AB47F4" w:rsidP="004B3E19">
            <w:pPr>
              <w:rPr>
                <w:sz w:val="20"/>
                <w:szCs w:val="20"/>
              </w:rPr>
            </w:pPr>
          </w:p>
        </w:tc>
        <w:tc>
          <w:tcPr>
            <w:tcW w:w="510" w:type="dxa"/>
            <w:tcBorders>
              <w:top w:val="dotted" w:sz="4" w:space="0" w:color="auto"/>
              <w:left w:val="dotted" w:sz="4" w:space="0" w:color="auto"/>
              <w:bottom w:val="dotted" w:sz="4" w:space="0" w:color="auto"/>
              <w:right w:val="dotted" w:sz="4" w:space="0" w:color="auto"/>
            </w:tcBorders>
            <w:shd w:val="clear" w:color="auto" w:fill="auto"/>
            <w:noWrap/>
            <w:vAlign w:val="bottom"/>
          </w:tcPr>
          <w:p w14:paraId="51F100CE" w14:textId="77777777" w:rsidR="00AB47F4" w:rsidRPr="00891152" w:rsidRDefault="00AB47F4" w:rsidP="004B3E19">
            <w:pPr>
              <w:rPr>
                <w:sz w:val="20"/>
                <w:szCs w:val="20"/>
              </w:rPr>
            </w:pPr>
          </w:p>
        </w:tc>
        <w:tc>
          <w:tcPr>
            <w:tcW w:w="510" w:type="dxa"/>
            <w:tcBorders>
              <w:top w:val="dotted" w:sz="4" w:space="0" w:color="auto"/>
              <w:left w:val="dotted" w:sz="4" w:space="0" w:color="auto"/>
              <w:bottom w:val="dotted" w:sz="4" w:space="0" w:color="auto"/>
              <w:right w:val="single" w:sz="8" w:space="0" w:color="auto"/>
            </w:tcBorders>
            <w:shd w:val="clear" w:color="auto" w:fill="auto"/>
            <w:noWrap/>
            <w:vAlign w:val="bottom"/>
          </w:tcPr>
          <w:p w14:paraId="25B8C497" w14:textId="77777777" w:rsidR="00AB47F4" w:rsidRPr="00891152" w:rsidRDefault="00AB47F4" w:rsidP="004B3E19">
            <w:pPr>
              <w:rPr>
                <w:sz w:val="20"/>
                <w:szCs w:val="20"/>
              </w:rPr>
            </w:pPr>
          </w:p>
        </w:tc>
      </w:tr>
      <w:tr w:rsidR="00AB47F4" w:rsidRPr="00891152" w14:paraId="1ACACF2F" w14:textId="77777777" w:rsidTr="00FA2B57">
        <w:trPr>
          <w:trHeight w:val="270"/>
        </w:trPr>
        <w:tc>
          <w:tcPr>
            <w:tcW w:w="1191" w:type="dxa"/>
            <w:tcBorders>
              <w:top w:val="nil"/>
              <w:left w:val="single" w:sz="4" w:space="0" w:color="auto"/>
              <w:bottom w:val="single" w:sz="4" w:space="0" w:color="auto"/>
              <w:right w:val="nil"/>
            </w:tcBorders>
            <w:shd w:val="clear" w:color="auto" w:fill="auto"/>
            <w:noWrap/>
            <w:vAlign w:val="center"/>
          </w:tcPr>
          <w:p w14:paraId="7C040A51" w14:textId="77777777" w:rsidR="00AB47F4" w:rsidRPr="00891152" w:rsidRDefault="00AB47F4" w:rsidP="004B3E19">
            <w:pPr>
              <w:jc w:val="center"/>
              <w:rPr>
                <w:sz w:val="20"/>
                <w:szCs w:val="20"/>
              </w:rPr>
            </w:pPr>
            <w:r w:rsidRPr="00891152">
              <w:rPr>
                <w:sz w:val="20"/>
                <w:szCs w:val="20"/>
              </w:rPr>
              <w:t>1.1.5</w:t>
            </w:r>
          </w:p>
        </w:tc>
        <w:tc>
          <w:tcPr>
            <w:tcW w:w="6407" w:type="dxa"/>
            <w:gridSpan w:val="2"/>
            <w:tcBorders>
              <w:top w:val="nil"/>
              <w:left w:val="nil"/>
              <w:bottom w:val="single" w:sz="4" w:space="0" w:color="auto"/>
              <w:right w:val="nil"/>
            </w:tcBorders>
            <w:shd w:val="clear" w:color="auto" w:fill="auto"/>
            <w:noWrap/>
          </w:tcPr>
          <w:p w14:paraId="420CCF38" w14:textId="1F2675DC" w:rsidR="00AB47F4" w:rsidRPr="00891152" w:rsidRDefault="00AB47F4" w:rsidP="004B3E19">
            <w:pPr>
              <w:rPr>
                <w:color w:val="000000"/>
                <w:sz w:val="20"/>
                <w:szCs w:val="20"/>
              </w:rPr>
            </w:pPr>
            <w:r w:rsidRPr="00CB0611">
              <w:rPr>
                <w:sz w:val="18"/>
                <w:szCs w:val="18"/>
              </w:rPr>
              <w:t xml:space="preserve">Implement solution(s) </w:t>
            </w:r>
          </w:p>
        </w:tc>
        <w:tc>
          <w:tcPr>
            <w:tcW w:w="510" w:type="dxa"/>
            <w:tcBorders>
              <w:top w:val="dotted" w:sz="4" w:space="0" w:color="auto"/>
              <w:left w:val="single" w:sz="8" w:space="0" w:color="auto"/>
              <w:bottom w:val="dotted" w:sz="4" w:space="0" w:color="auto"/>
              <w:right w:val="dotted" w:sz="4" w:space="0" w:color="auto"/>
            </w:tcBorders>
            <w:shd w:val="clear" w:color="auto" w:fill="auto"/>
            <w:noWrap/>
            <w:vAlign w:val="bottom"/>
          </w:tcPr>
          <w:p w14:paraId="007672AF" w14:textId="77777777" w:rsidR="00AB47F4" w:rsidRPr="00891152" w:rsidRDefault="00AB47F4" w:rsidP="004B3E19">
            <w:pPr>
              <w:rPr>
                <w:sz w:val="20"/>
                <w:szCs w:val="20"/>
              </w:rPr>
            </w:pPr>
          </w:p>
        </w:tc>
        <w:tc>
          <w:tcPr>
            <w:tcW w:w="510" w:type="dxa"/>
            <w:tcBorders>
              <w:top w:val="dotted" w:sz="4" w:space="0" w:color="auto"/>
              <w:left w:val="dotted" w:sz="4" w:space="0" w:color="auto"/>
              <w:bottom w:val="dotted" w:sz="4" w:space="0" w:color="auto"/>
              <w:right w:val="dotted" w:sz="4" w:space="0" w:color="auto"/>
            </w:tcBorders>
            <w:shd w:val="clear" w:color="auto" w:fill="auto"/>
            <w:noWrap/>
            <w:vAlign w:val="bottom"/>
          </w:tcPr>
          <w:p w14:paraId="5B1A6729" w14:textId="77777777" w:rsidR="00AB47F4" w:rsidRPr="00891152" w:rsidRDefault="00AB47F4" w:rsidP="004B3E19">
            <w:pPr>
              <w:rPr>
                <w:sz w:val="20"/>
                <w:szCs w:val="20"/>
              </w:rPr>
            </w:pPr>
          </w:p>
        </w:tc>
        <w:tc>
          <w:tcPr>
            <w:tcW w:w="510" w:type="dxa"/>
            <w:tcBorders>
              <w:top w:val="dotted" w:sz="4" w:space="0" w:color="auto"/>
              <w:left w:val="dotted" w:sz="4" w:space="0" w:color="auto"/>
              <w:bottom w:val="dotted" w:sz="4" w:space="0" w:color="auto"/>
              <w:right w:val="dotted" w:sz="4" w:space="0" w:color="auto"/>
            </w:tcBorders>
            <w:shd w:val="clear" w:color="auto" w:fill="auto"/>
            <w:noWrap/>
            <w:vAlign w:val="bottom"/>
          </w:tcPr>
          <w:p w14:paraId="1EF46398" w14:textId="77777777" w:rsidR="00AB47F4" w:rsidRPr="00891152" w:rsidRDefault="00AB47F4" w:rsidP="004B3E19">
            <w:pPr>
              <w:rPr>
                <w:sz w:val="20"/>
                <w:szCs w:val="20"/>
              </w:rPr>
            </w:pPr>
          </w:p>
        </w:tc>
        <w:tc>
          <w:tcPr>
            <w:tcW w:w="510" w:type="dxa"/>
            <w:tcBorders>
              <w:top w:val="dotted" w:sz="4" w:space="0" w:color="auto"/>
              <w:left w:val="dotted" w:sz="4" w:space="0" w:color="auto"/>
              <w:bottom w:val="dotted" w:sz="4" w:space="0" w:color="auto"/>
              <w:right w:val="single" w:sz="8" w:space="0" w:color="auto"/>
            </w:tcBorders>
            <w:shd w:val="clear" w:color="auto" w:fill="auto"/>
            <w:noWrap/>
            <w:vAlign w:val="bottom"/>
          </w:tcPr>
          <w:p w14:paraId="209D790A" w14:textId="77777777" w:rsidR="00AB47F4" w:rsidRPr="00891152" w:rsidRDefault="00AB47F4" w:rsidP="004B3E19">
            <w:pPr>
              <w:rPr>
                <w:sz w:val="20"/>
                <w:szCs w:val="20"/>
              </w:rPr>
            </w:pPr>
          </w:p>
        </w:tc>
        <w:tc>
          <w:tcPr>
            <w:tcW w:w="510" w:type="dxa"/>
            <w:tcBorders>
              <w:top w:val="dotted" w:sz="4" w:space="0" w:color="auto"/>
              <w:left w:val="single" w:sz="8" w:space="0" w:color="auto"/>
              <w:bottom w:val="dotted" w:sz="4" w:space="0" w:color="auto"/>
              <w:right w:val="dotted" w:sz="4" w:space="0" w:color="auto"/>
            </w:tcBorders>
            <w:shd w:val="clear" w:color="auto" w:fill="3366FF"/>
            <w:noWrap/>
            <w:vAlign w:val="bottom"/>
          </w:tcPr>
          <w:p w14:paraId="54393EA9" w14:textId="77777777" w:rsidR="00AB47F4" w:rsidRPr="00891152" w:rsidRDefault="00AB47F4" w:rsidP="004B3E19">
            <w:pPr>
              <w:rPr>
                <w:sz w:val="20"/>
                <w:szCs w:val="20"/>
              </w:rPr>
            </w:pPr>
          </w:p>
        </w:tc>
        <w:tc>
          <w:tcPr>
            <w:tcW w:w="510" w:type="dxa"/>
            <w:tcBorders>
              <w:top w:val="dotted" w:sz="4" w:space="0" w:color="auto"/>
              <w:left w:val="dotted" w:sz="4" w:space="0" w:color="auto"/>
              <w:bottom w:val="dotted" w:sz="4" w:space="0" w:color="auto"/>
              <w:right w:val="dotted" w:sz="4" w:space="0" w:color="auto"/>
            </w:tcBorders>
            <w:shd w:val="clear" w:color="auto" w:fill="3366FF"/>
            <w:noWrap/>
            <w:vAlign w:val="bottom"/>
          </w:tcPr>
          <w:p w14:paraId="3325C4EB" w14:textId="77777777" w:rsidR="00AB47F4" w:rsidRPr="00891152" w:rsidRDefault="00AB47F4" w:rsidP="004B3E19">
            <w:pPr>
              <w:rPr>
                <w:sz w:val="20"/>
                <w:szCs w:val="20"/>
              </w:rPr>
            </w:pPr>
          </w:p>
        </w:tc>
        <w:tc>
          <w:tcPr>
            <w:tcW w:w="510" w:type="dxa"/>
            <w:tcBorders>
              <w:top w:val="dotted" w:sz="4" w:space="0" w:color="auto"/>
              <w:left w:val="dotted" w:sz="4" w:space="0" w:color="auto"/>
              <w:bottom w:val="single" w:sz="8" w:space="0" w:color="auto"/>
              <w:right w:val="dotted" w:sz="4" w:space="0" w:color="auto"/>
            </w:tcBorders>
            <w:shd w:val="clear" w:color="auto" w:fill="3366FF"/>
            <w:noWrap/>
            <w:vAlign w:val="bottom"/>
          </w:tcPr>
          <w:p w14:paraId="4B0037F3" w14:textId="77777777" w:rsidR="00AB47F4" w:rsidRPr="00891152" w:rsidRDefault="00AB47F4" w:rsidP="004B3E19">
            <w:pPr>
              <w:rPr>
                <w:sz w:val="20"/>
                <w:szCs w:val="20"/>
              </w:rPr>
            </w:pPr>
          </w:p>
        </w:tc>
        <w:tc>
          <w:tcPr>
            <w:tcW w:w="510" w:type="dxa"/>
            <w:tcBorders>
              <w:top w:val="dotted" w:sz="4" w:space="0" w:color="auto"/>
              <w:left w:val="dotted" w:sz="4" w:space="0" w:color="auto"/>
              <w:bottom w:val="single" w:sz="8" w:space="0" w:color="auto"/>
              <w:right w:val="single" w:sz="8" w:space="0" w:color="auto"/>
            </w:tcBorders>
            <w:shd w:val="clear" w:color="auto" w:fill="3366FF"/>
            <w:noWrap/>
            <w:vAlign w:val="bottom"/>
          </w:tcPr>
          <w:p w14:paraId="626F312E" w14:textId="77777777" w:rsidR="00AB47F4" w:rsidRPr="00891152" w:rsidRDefault="00AB47F4" w:rsidP="004B3E19">
            <w:pPr>
              <w:rPr>
                <w:sz w:val="20"/>
                <w:szCs w:val="20"/>
              </w:rPr>
            </w:pPr>
          </w:p>
        </w:tc>
        <w:tc>
          <w:tcPr>
            <w:tcW w:w="510" w:type="dxa"/>
            <w:tcBorders>
              <w:top w:val="dotted" w:sz="4" w:space="0" w:color="auto"/>
              <w:left w:val="single" w:sz="8" w:space="0" w:color="auto"/>
              <w:bottom w:val="single" w:sz="8" w:space="0" w:color="auto"/>
              <w:right w:val="dotted" w:sz="4" w:space="0" w:color="auto"/>
            </w:tcBorders>
            <w:shd w:val="clear" w:color="auto" w:fill="3366FF"/>
            <w:noWrap/>
            <w:vAlign w:val="bottom"/>
          </w:tcPr>
          <w:p w14:paraId="5EBE8BA0" w14:textId="77777777" w:rsidR="00AB47F4" w:rsidRPr="00891152" w:rsidRDefault="00AB47F4" w:rsidP="004B3E19">
            <w:pPr>
              <w:rPr>
                <w:sz w:val="20"/>
                <w:szCs w:val="20"/>
              </w:rPr>
            </w:pPr>
          </w:p>
        </w:tc>
        <w:tc>
          <w:tcPr>
            <w:tcW w:w="510" w:type="dxa"/>
            <w:tcBorders>
              <w:top w:val="dotted" w:sz="4" w:space="0" w:color="auto"/>
              <w:left w:val="dotted" w:sz="4" w:space="0" w:color="auto"/>
              <w:bottom w:val="single" w:sz="8" w:space="0" w:color="auto"/>
              <w:right w:val="dotted" w:sz="4" w:space="0" w:color="auto"/>
            </w:tcBorders>
            <w:shd w:val="clear" w:color="auto" w:fill="3366FF"/>
            <w:noWrap/>
            <w:vAlign w:val="bottom"/>
          </w:tcPr>
          <w:p w14:paraId="4EFF51C4" w14:textId="77777777" w:rsidR="00AB47F4" w:rsidRPr="00891152" w:rsidRDefault="00AB47F4" w:rsidP="004B3E19">
            <w:pPr>
              <w:rPr>
                <w:sz w:val="20"/>
                <w:szCs w:val="20"/>
              </w:rPr>
            </w:pPr>
          </w:p>
        </w:tc>
        <w:tc>
          <w:tcPr>
            <w:tcW w:w="510" w:type="dxa"/>
            <w:tcBorders>
              <w:top w:val="dotted" w:sz="4" w:space="0" w:color="auto"/>
              <w:left w:val="dotted" w:sz="4" w:space="0" w:color="auto"/>
              <w:bottom w:val="single" w:sz="8" w:space="0" w:color="auto"/>
              <w:right w:val="dotted" w:sz="4" w:space="0" w:color="auto"/>
            </w:tcBorders>
            <w:shd w:val="clear" w:color="auto" w:fill="3366FF"/>
            <w:noWrap/>
            <w:vAlign w:val="bottom"/>
          </w:tcPr>
          <w:p w14:paraId="33F0A179" w14:textId="77777777" w:rsidR="00AB47F4" w:rsidRPr="00891152" w:rsidRDefault="00AB47F4" w:rsidP="004B3E19">
            <w:pPr>
              <w:rPr>
                <w:sz w:val="20"/>
                <w:szCs w:val="20"/>
              </w:rPr>
            </w:pPr>
          </w:p>
        </w:tc>
        <w:tc>
          <w:tcPr>
            <w:tcW w:w="510" w:type="dxa"/>
            <w:tcBorders>
              <w:top w:val="dotted" w:sz="4" w:space="0" w:color="auto"/>
              <w:left w:val="dotted" w:sz="4" w:space="0" w:color="auto"/>
              <w:bottom w:val="dotted" w:sz="4" w:space="0" w:color="auto"/>
              <w:right w:val="single" w:sz="8" w:space="0" w:color="auto"/>
            </w:tcBorders>
            <w:shd w:val="clear" w:color="auto" w:fill="auto"/>
            <w:noWrap/>
            <w:vAlign w:val="bottom"/>
          </w:tcPr>
          <w:p w14:paraId="316F6D8F" w14:textId="77777777" w:rsidR="00AB47F4" w:rsidRPr="00891152" w:rsidRDefault="00AB47F4" w:rsidP="004B3E19">
            <w:pPr>
              <w:rPr>
                <w:sz w:val="20"/>
                <w:szCs w:val="20"/>
              </w:rPr>
            </w:pPr>
          </w:p>
        </w:tc>
      </w:tr>
      <w:tr w:rsidR="00AB47F4" w:rsidRPr="00891152" w14:paraId="091BDA50" w14:textId="77777777" w:rsidTr="00FA2B57">
        <w:trPr>
          <w:trHeight w:val="255"/>
        </w:trPr>
        <w:tc>
          <w:tcPr>
            <w:tcW w:w="1191" w:type="dxa"/>
            <w:tcBorders>
              <w:top w:val="single" w:sz="8" w:space="0" w:color="auto"/>
              <w:left w:val="single" w:sz="4" w:space="0" w:color="auto"/>
              <w:bottom w:val="single" w:sz="4" w:space="0" w:color="auto"/>
              <w:right w:val="nil"/>
            </w:tcBorders>
            <w:shd w:val="clear" w:color="000000" w:fill="EEECE1"/>
            <w:noWrap/>
            <w:hideMark/>
          </w:tcPr>
          <w:p w14:paraId="717AF572" w14:textId="77777777" w:rsidR="00AB47F4" w:rsidRPr="00891152" w:rsidRDefault="00AB47F4" w:rsidP="006C324D">
            <w:pPr>
              <w:rPr>
                <w:b/>
                <w:bCs/>
                <w:sz w:val="20"/>
                <w:szCs w:val="20"/>
              </w:rPr>
            </w:pPr>
            <w:r w:rsidRPr="00891152">
              <w:rPr>
                <w:b/>
                <w:bCs/>
                <w:sz w:val="20"/>
                <w:szCs w:val="20"/>
              </w:rPr>
              <w:t>Output 1.2</w:t>
            </w:r>
          </w:p>
        </w:tc>
        <w:tc>
          <w:tcPr>
            <w:tcW w:w="6407" w:type="dxa"/>
            <w:gridSpan w:val="2"/>
            <w:tcBorders>
              <w:top w:val="single" w:sz="8" w:space="0" w:color="auto"/>
              <w:left w:val="nil"/>
              <w:bottom w:val="single" w:sz="4" w:space="0" w:color="auto"/>
              <w:right w:val="nil"/>
            </w:tcBorders>
            <w:shd w:val="clear" w:color="000000" w:fill="EEECE1"/>
            <w:noWrap/>
          </w:tcPr>
          <w:p w14:paraId="1526F92C" w14:textId="1CEEE3B2" w:rsidR="00AB47F4" w:rsidRPr="00891152" w:rsidRDefault="00AB47F4" w:rsidP="004B3E19">
            <w:pPr>
              <w:rPr>
                <w:b/>
                <w:bCs/>
                <w:sz w:val="20"/>
                <w:szCs w:val="20"/>
              </w:rPr>
            </w:pPr>
            <w:r w:rsidRPr="00CB0611">
              <w:rPr>
                <w:b/>
                <w:bCs/>
                <w:sz w:val="20"/>
                <w:szCs w:val="20"/>
              </w:rPr>
              <w:t>A common clearinghouse mechanism for the three Rio Conventions</w:t>
            </w:r>
          </w:p>
        </w:tc>
        <w:tc>
          <w:tcPr>
            <w:tcW w:w="510" w:type="dxa"/>
            <w:tcBorders>
              <w:top w:val="single" w:sz="8" w:space="0" w:color="auto"/>
              <w:left w:val="single" w:sz="8" w:space="0" w:color="auto"/>
              <w:bottom w:val="single" w:sz="4" w:space="0" w:color="auto"/>
              <w:right w:val="dotted" w:sz="4" w:space="0" w:color="auto"/>
            </w:tcBorders>
            <w:shd w:val="clear" w:color="000000" w:fill="EEECE1"/>
            <w:noWrap/>
            <w:vAlign w:val="bottom"/>
            <w:hideMark/>
          </w:tcPr>
          <w:p w14:paraId="1331D00C" w14:textId="77777777" w:rsidR="00AB47F4" w:rsidRPr="00891152" w:rsidRDefault="00AB47F4" w:rsidP="004B3E19">
            <w:pPr>
              <w:rPr>
                <w:sz w:val="20"/>
                <w:szCs w:val="20"/>
              </w:rPr>
            </w:pPr>
            <w:r w:rsidRPr="00891152">
              <w:rPr>
                <w:sz w:val="20"/>
                <w:szCs w:val="20"/>
              </w:rPr>
              <w:t> </w:t>
            </w:r>
          </w:p>
        </w:tc>
        <w:tc>
          <w:tcPr>
            <w:tcW w:w="510" w:type="dxa"/>
            <w:tcBorders>
              <w:top w:val="single" w:sz="8" w:space="0" w:color="auto"/>
              <w:left w:val="dotted" w:sz="4" w:space="0" w:color="auto"/>
              <w:bottom w:val="single" w:sz="8" w:space="0" w:color="auto"/>
              <w:right w:val="dotted" w:sz="4" w:space="0" w:color="auto"/>
            </w:tcBorders>
            <w:shd w:val="clear" w:color="auto" w:fill="EEECE1"/>
            <w:noWrap/>
            <w:vAlign w:val="bottom"/>
            <w:hideMark/>
          </w:tcPr>
          <w:p w14:paraId="790725A3" w14:textId="77777777" w:rsidR="00AB47F4" w:rsidRPr="00891152" w:rsidRDefault="00AB47F4" w:rsidP="004B3E19">
            <w:pPr>
              <w:rPr>
                <w:sz w:val="20"/>
                <w:szCs w:val="20"/>
              </w:rPr>
            </w:pPr>
            <w:r w:rsidRPr="00891152">
              <w:rPr>
                <w:sz w:val="20"/>
                <w:szCs w:val="20"/>
              </w:rPr>
              <w:t> </w:t>
            </w:r>
          </w:p>
        </w:tc>
        <w:tc>
          <w:tcPr>
            <w:tcW w:w="510" w:type="dxa"/>
            <w:tcBorders>
              <w:top w:val="single" w:sz="8" w:space="0" w:color="auto"/>
              <w:left w:val="dotted" w:sz="4" w:space="0" w:color="auto"/>
              <w:bottom w:val="single" w:sz="4" w:space="0" w:color="auto"/>
              <w:right w:val="dotted" w:sz="4" w:space="0" w:color="auto"/>
            </w:tcBorders>
            <w:shd w:val="clear" w:color="auto" w:fill="EEECE1"/>
            <w:noWrap/>
            <w:vAlign w:val="bottom"/>
            <w:hideMark/>
          </w:tcPr>
          <w:p w14:paraId="223BD0C8" w14:textId="77777777" w:rsidR="00AB47F4" w:rsidRPr="00891152" w:rsidRDefault="00AB47F4" w:rsidP="004B3E19">
            <w:pPr>
              <w:rPr>
                <w:sz w:val="20"/>
                <w:szCs w:val="20"/>
              </w:rPr>
            </w:pPr>
            <w:r w:rsidRPr="00891152">
              <w:rPr>
                <w:sz w:val="20"/>
                <w:szCs w:val="20"/>
              </w:rPr>
              <w:t> </w:t>
            </w:r>
          </w:p>
        </w:tc>
        <w:tc>
          <w:tcPr>
            <w:tcW w:w="510" w:type="dxa"/>
            <w:tcBorders>
              <w:top w:val="single" w:sz="8" w:space="0" w:color="auto"/>
              <w:left w:val="dotted" w:sz="4" w:space="0" w:color="auto"/>
              <w:bottom w:val="single" w:sz="4" w:space="0" w:color="auto"/>
              <w:right w:val="single" w:sz="8" w:space="0" w:color="auto"/>
            </w:tcBorders>
            <w:shd w:val="clear" w:color="auto" w:fill="EEECE1"/>
            <w:noWrap/>
            <w:vAlign w:val="bottom"/>
            <w:hideMark/>
          </w:tcPr>
          <w:p w14:paraId="6BC55827" w14:textId="77777777" w:rsidR="00AB47F4" w:rsidRPr="00891152" w:rsidRDefault="00AB47F4" w:rsidP="004B3E19">
            <w:pPr>
              <w:rPr>
                <w:sz w:val="20"/>
                <w:szCs w:val="20"/>
              </w:rPr>
            </w:pPr>
            <w:r w:rsidRPr="00891152">
              <w:rPr>
                <w:sz w:val="20"/>
                <w:szCs w:val="20"/>
              </w:rPr>
              <w:t> </w:t>
            </w:r>
          </w:p>
        </w:tc>
        <w:tc>
          <w:tcPr>
            <w:tcW w:w="510" w:type="dxa"/>
            <w:tcBorders>
              <w:top w:val="single" w:sz="8" w:space="0" w:color="auto"/>
              <w:left w:val="single" w:sz="8" w:space="0" w:color="auto"/>
              <w:bottom w:val="single" w:sz="4" w:space="0" w:color="auto"/>
              <w:right w:val="dotted" w:sz="4" w:space="0" w:color="auto"/>
            </w:tcBorders>
            <w:shd w:val="clear" w:color="auto" w:fill="EEECE1"/>
            <w:noWrap/>
            <w:vAlign w:val="bottom"/>
            <w:hideMark/>
          </w:tcPr>
          <w:p w14:paraId="0CD3C5A9" w14:textId="77777777" w:rsidR="00AB47F4" w:rsidRPr="00891152" w:rsidRDefault="00AB47F4" w:rsidP="004B3E19">
            <w:pPr>
              <w:rPr>
                <w:sz w:val="20"/>
                <w:szCs w:val="20"/>
              </w:rPr>
            </w:pPr>
            <w:r w:rsidRPr="00891152">
              <w:rPr>
                <w:sz w:val="20"/>
                <w:szCs w:val="20"/>
              </w:rPr>
              <w:t> </w:t>
            </w:r>
          </w:p>
        </w:tc>
        <w:tc>
          <w:tcPr>
            <w:tcW w:w="510" w:type="dxa"/>
            <w:tcBorders>
              <w:top w:val="single" w:sz="8" w:space="0" w:color="auto"/>
              <w:left w:val="dotted" w:sz="4" w:space="0" w:color="auto"/>
              <w:bottom w:val="single" w:sz="4" w:space="0" w:color="auto"/>
              <w:right w:val="dotted" w:sz="4" w:space="0" w:color="auto"/>
            </w:tcBorders>
            <w:shd w:val="clear" w:color="auto" w:fill="EEECE1"/>
            <w:noWrap/>
            <w:vAlign w:val="bottom"/>
            <w:hideMark/>
          </w:tcPr>
          <w:p w14:paraId="335290AE" w14:textId="77777777" w:rsidR="00AB47F4" w:rsidRPr="00891152" w:rsidRDefault="00AB47F4" w:rsidP="004B3E19">
            <w:pPr>
              <w:rPr>
                <w:sz w:val="20"/>
                <w:szCs w:val="20"/>
              </w:rPr>
            </w:pPr>
            <w:r w:rsidRPr="00891152">
              <w:rPr>
                <w:sz w:val="20"/>
                <w:szCs w:val="20"/>
              </w:rPr>
              <w:t> </w:t>
            </w:r>
          </w:p>
        </w:tc>
        <w:tc>
          <w:tcPr>
            <w:tcW w:w="510" w:type="dxa"/>
            <w:tcBorders>
              <w:top w:val="single" w:sz="8" w:space="0" w:color="auto"/>
              <w:left w:val="dotted" w:sz="4" w:space="0" w:color="auto"/>
              <w:bottom w:val="single" w:sz="4" w:space="0" w:color="auto"/>
              <w:right w:val="dotted" w:sz="4" w:space="0" w:color="auto"/>
            </w:tcBorders>
            <w:shd w:val="clear" w:color="auto" w:fill="EEECE1"/>
            <w:noWrap/>
            <w:vAlign w:val="bottom"/>
            <w:hideMark/>
          </w:tcPr>
          <w:p w14:paraId="0185241A" w14:textId="77777777" w:rsidR="00AB47F4" w:rsidRPr="00891152" w:rsidRDefault="00AB47F4" w:rsidP="004B3E19">
            <w:pPr>
              <w:rPr>
                <w:sz w:val="20"/>
                <w:szCs w:val="20"/>
              </w:rPr>
            </w:pPr>
            <w:r w:rsidRPr="00891152">
              <w:rPr>
                <w:sz w:val="20"/>
                <w:szCs w:val="20"/>
              </w:rPr>
              <w:t> </w:t>
            </w:r>
          </w:p>
        </w:tc>
        <w:tc>
          <w:tcPr>
            <w:tcW w:w="510" w:type="dxa"/>
            <w:tcBorders>
              <w:top w:val="single" w:sz="8" w:space="0" w:color="auto"/>
              <w:left w:val="dotted" w:sz="4" w:space="0" w:color="auto"/>
              <w:bottom w:val="single" w:sz="4" w:space="0" w:color="auto"/>
              <w:right w:val="single" w:sz="8" w:space="0" w:color="auto"/>
            </w:tcBorders>
            <w:shd w:val="clear" w:color="auto" w:fill="EEECE1"/>
            <w:noWrap/>
            <w:vAlign w:val="bottom"/>
            <w:hideMark/>
          </w:tcPr>
          <w:p w14:paraId="6BC6B875" w14:textId="77777777" w:rsidR="00AB47F4" w:rsidRPr="00891152" w:rsidRDefault="00AB47F4" w:rsidP="004B3E19">
            <w:pPr>
              <w:rPr>
                <w:sz w:val="20"/>
                <w:szCs w:val="20"/>
              </w:rPr>
            </w:pPr>
            <w:r w:rsidRPr="00891152">
              <w:rPr>
                <w:sz w:val="20"/>
                <w:szCs w:val="20"/>
              </w:rPr>
              <w:t> </w:t>
            </w:r>
          </w:p>
        </w:tc>
        <w:tc>
          <w:tcPr>
            <w:tcW w:w="510" w:type="dxa"/>
            <w:tcBorders>
              <w:top w:val="single" w:sz="8" w:space="0" w:color="auto"/>
              <w:left w:val="single" w:sz="8" w:space="0" w:color="auto"/>
              <w:bottom w:val="single" w:sz="4" w:space="0" w:color="auto"/>
              <w:right w:val="dotted" w:sz="4" w:space="0" w:color="auto"/>
            </w:tcBorders>
            <w:shd w:val="clear" w:color="auto" w:fill="EEECE1"/>
            <w:noWrap/>
            <w:vAlign w:val="bottom"/>
            <w:hideMark/>
          </w:tcPr>
          <w:p w14:paraId="419F577E" w14:textId="77777777" w:rsidR="00AB47F4" w:rsidRPr="00891152" w:rsidRDefault="00AB47F4" w:rsidP="004B3E19">
            <w:pPr>
              <w:rPr>
                <w:sz w:val="20"/>
                <w:szCs w:val="20"/>
              </w:rPr>
            </w:pPr>
            <w:r w:rsidRPr="00891152">
              <w:rPr>
                <w:sz w:val="20"/>
                <w:szCs w:val="20"/>
              </w:rPr>
              <w:t> </w:t>
            </w:r>
          </w:p>
        </w:tc>
        <w:tc>
          <w:tcPr>
            <w:tcW w:w="510" w:type="dxa"/>
            <w:tcBorders>
              <w:top w:val="single" w:sz="8" w:space="0" w:color="auto"/>
              <w:left w:val="dotted" w:sz="4" w:space="0" w:color="auto"/>
              <w:bottom w:val="single" w:sz="4" w:space="0" w:color="auto"/>
              <w:right w:val="dotted" w:sz="4" w:space="0" w:color="auto"/>
            </w:tcBorders>
            <w:shd w:val="clear" w:color="auto" w:fill="EEECE1"/>
            <w:noWrap/>
            <w:vAlign w:val="bottom"/>
            <w:hideMark/>
          </w:tcPr>
          <w:p w14:paraId="18EC4CE0" w14:textId="77777777" w:rsidR="00AB47F4" w:rsidRPr="00891152" w:rsidRDefault="00AB47F4" w:rsidP="004B3E19">
            <w:pPr>
              <w:rPr>
                <w:sz w:val="20"/>
                <w:szCs w:val="20"/>
              </w:rPr>
            </w:pPr>
            <w:r w:rsidRPr="00891152">
              <w:rPr>
                <w:sz w:val="20"/>
                <w:szCs w:val="20"/>
              </w:rPr>
              <w:t> </w:t>
            </w:r>
          </w:p>
        </w:tc>
        <w:tc>
          <w:tcPr>
            <w:tcW w:w="510" w:type="dxa"/>
            <w:tcBorders>
              <w:top w:val="single" w:sz="8" w:space="0" w:color="auto"/>
              <w:left w:val="dotted" w:sz="4" w:space="0" w:color="auto"/>
              <w:bottom w:val="single" w:sz="4" w:space="0" w:color="auto"/>
              <w:right w:val="dotted" w:sz="4" w:space="0" w:color="auto"/>
            </w:tcBorders>
            <w:shd w:val="clear" w:color="auto" w:fill="EEECE1"/>
            <w:noWrap/>
            <w:vAlign w:val="bottom"/>
            <w:hideMark/>
          </w:tcPr>
          <w:p w14:paraId="3C4DE785" w14:textId="77777777" w:rsidR="00AB47F4" w:rsidRPr="00891152" w:rsidRDefault="00AB47F4" w:rsidP="004B3E19">
            <w:pPr>
              <w:rPr>
                <w:sz w:val="20"/>
                <w:szCs w:val="20"/>
              </w:rPr>
            </w:pPr>
            <w:r w:rsidRPr="00891152">
              <w:rPr>
                <w:sz w:val="20"/>
                <w:szCs w:val="20"/>
              </w:rPr>
              <w:t> </w:t>
            </w:r>
          </w:p>
        </w:tc>
        <w:tc>
          <w:tcPr>
            <w:tcW w:w="510" w:type="dxa"/>
            <w:tcBorders>
              <w:top w:val="single" w:sz="8" w:space="0" w:color="auto"/>
              <w:left w:val="dotted" w:sz="4" w:space="0" w:color="auto"/>
              <w:bottom w:val="single" w:sz="4" w:space="0" w:color="auto"/>
              <w:right w:val="single" w:sz="8" w:space="0" w:color="auto"/>
            </w:tcBorders>
            <w:shd w:val="clear" w:color="auto" w:fill="EEECE1"/>
            <w:noWrap/>
            <w:vAlign w:val="bottom"/>
            <w:hideMark/>
          </w:tcPr>
          <w:p w14:paraId="13B7B15C" w14:textId="77777777" w:rsidR="00AB47F4" w:rsidRPr="00891152" w:rsidRDefault="00AB47F4" w:rsidP="004B3E19">
            <w:pPr>
              <w:rPr>
                <w:sz w:val="20"/>
                <w:szCs w:val="20"/>
              </w:rPr>
            </w:pPr>
            <w:r w:rsidRPr="00891152">
              <w:rPr>
                <w:sz w:val="20"/>
                <w:szCs w:val="20"/>
              </w:rPr>
              <w:t> </w:t>
            </w:r>
          </w:p>
        </w:tc>
      </w:tr>
      <w:tr w:rsidR="00AB47F4" w:rsidRPr="00891152" w14:paraId="0B3039C9" w14:textId="77777777" w:rsidTr="00A037A1">
        <w:trPr>
          <w:trHeight w:val="255"/>
        </w:trPr>
        <w:tc>
          <w:tcPr>
            <w:tcW w:w="1191" w:type="dxa"/>
            <w:tcBorders>
              <w:top w:val="nil"/>
              <w:left w:val="single" w:sz="4" w:space="0" w:color="auto"/>
              <w:bottom w:val="single" w:sz="4" w:space="0" w:color="auto"/>
              <w:right w:val="nil"/>
            </w:tcBorders>
            <w:shd w:val="clear" w:color="auto" w:fill="auto"/>
            <w:noWrap/>
            <w:vAlign w:val="bottom"/>
            <w:hideMark/>
          </w:tcPr>
          <w:p w14:paraId="0C92D1E8" w14:textId="77777777" w:rsidR="00AB47F4" w:rsidRPr="00891152" w:rsidRDefault="00AB47F4" w:rsidP="004B3E19">
            <w:pPr>
              <w:jc w:val="center"/>
              <w:rPr>
                <w:sz w:val="20"/>
                <w:szCs w:val="20"/>
              </w:rPr>
            </w:pPr>
            <w:r w:rsidRPr="00891152">
              <w:rPr>
                <w:sz w:val="20"/>
                <w:szCs w:val="20"/>
              </w:rPr>
              <w:t>1.2.1</w:t>
            </w:r>
          </w:p>
        </w:tc>
        <w:tc>
          <w:tcPr>
            <w:tcW w:w="6407" w:type="dxa"/>
            <w:gridSpan w:val="2"/>
            <w:tcBorders>
              <w:top w:val="nil"/>
              <w:left w:val="nil"/>
              <w:bottom w:val="single" w:sz="4" w:space="0" w:color="auto"/>
              <w:right w:val="nil"/>
            </w:tcBorders>
            <w:shd w:val="clear" w:color="auto" w:fill="auto"/>
            <w:noWrap/>
          </w:tcPr>
          <w:p w14:paraId="778B7683" w14:textId="13A1F33E" w:rsidR="00AB47F4" w:rsidRPr="00891152" w:rsidRDefault="00AB47F4" w:rsidP="004B3E19">
            <w:pPr>
              <w:rPr>
                <w:color w:val="000000"/>
                <w:sz w:val="20"/>
                <w:szCs w:val="20"/>
              </w:rPr>
            </w:pPr>
            <w:r w:rsidRPr="00CB0611">
              <w:rPr>
                <w:sz w:val="18"/>
                <w:szCs w:val="18"/>
              </w:rPr>
              <w:t>Identify options for the development of a clearinghouse mechanism</w:t>
            </w:r>
          </w:p>
        </w:tc>
        <w:tc>
          <w:tcPr>
            <w:tcW w:w="510" w:type="dxa"/>
            <w:tcBorders>
              <w:top w:val="single" w:sz="4" w:space="0" w:color="auto"/>
              <w:left w:val="single" w:sz="8" w:space="0" w:color="auto"/>
              <w:bottom w:val="dotted" w:sz="4" w:space="0" w:color="auto"/>
              <w:right w:val="dotted" w:sz="4" w:space="0" w:color="auto"/>
            </w:tcBorders>
            <w:shd w:val="clear" w:color="auto" w:fill="3366FF"/>
            <w:noWrap/>
            <w:vAlign w:val="bottom"/>
            <w:hideMark/>
          </w:tcPr>
          <w:p w14:paraId="3C4E7980" w14:textId="77777777" w:rsidR="00AB47F4" w:rsidRPr="00891152" w:rsidRDefault="00AB47F4" w:rsidP="004B3E19">
            <w:pPr>
              <w:rPr>
                <w:sz w:val="20"/>
                <w:szCs w:val="20"/>
              </w:rPr>
            </w:pPr>
            <w:r w:rsidRPr="00891152">
              <w:rPr>
                <w:sz w:val="20"/>
                <w:szCs w:val="20"/>
              </w:rPr>
              <w:t> </w:t>
            </w:r>
          </w:p>
        </w:tc>
        <w:tc>
          <w:tcPr>
            <w:tcW w:w="510" w:type="dxa"/>
            <w:tcBorders>
              <w:top w:val="single" w:sz="8" w:space="0" w:color="auto"/>
              <w:left w:val="dotted" w:sz="4" w:space="0" w:color="auto"/>
              <w:bottom w:val="dotted" w:sz="4" w:space="0" w:color="auto"/>
              <w:right w:val="dotted" w:sz="4" w:space="0" w:color="auto"/>
            </w:tcBorders>
            <w:shd w:val="clear" w:color="auto" w:fill="3366FF"/>
            <w:noWrap/>
            <w:vAlign w:val="bottom"/>
            <w:hideMark/>
          </w:tcPr>
          <w:p w14:paraId="2997EB5C" w14:textId="77777777" w:rsidR="00AB47F4" w:rsidRPr="00891152" w:rsidRDefault="00AB47F4" w:rsidP="004B3E19">
            <w:pPr>
              <w:rPr>
                <w:sz w:val="20"/>
                <w:szCs w:val="20"/>
              </w:rPr>
            </w:pPr>
            <w:r w:rsidRPr="00891152">
              <w:rPr>
                <w:sz w:val="20"/>
                <w:szCs w:val="20"/>
              </w:rPr>
              <w:t> </w:t>
            </w:r>
          </w:p>
        </w:tc>
        <w:tc>
          <w:tcPr>
            <w:tcW w:w="510" w:type="dxa"/>
            <w:tcBorders>
              <w:top w:val="single" w:sz="4" w:space="0" w:color="auto"/>
              <w:left w:val="dotted" w:sz="4" w:space="0" w:color="auto"/>
              <w:bottom w:val="dotted" w:sz="4" w:space="0" w:color="auto"/>
              <w:right w:val="dotted" w:sz="4" w:space="0" w:color="auto"/>
            </w:tcBorders>
            <w:shd w:val="clear" w:color="auto" w:fill="3366FF"/>
            <w:noWrap/>
            <w:vAlign w:val="bottom"/>
            <w:hideMark/>
          </w:tcPr>
          <w:p w14:paraId="442CE351" w14:textId="77777777" w:rsidR="00AB47F4" w:rsidRPr="00891152" w:rsidRDefault="00AB47F4" w:rsidP="004B3E19">
            <w:pPr>
              <w:rPr>
                <w:sz w:val="20"/>
                <w:szCs w:val="20"/>
              </w:rPr>
            </w:pPr>
            <w:r w:rsidRPr="00891152">
              <w:rPr>
                <w:sz w:val="20"/>
                <w:szCs w:val="20"/>
              </w:rPr>
              <w:t> </w:t>
            </w:r>
          </w:p>
        </w:tc>
        <w:tc>
          <w:tcPr>
            <w:tcW w:w="510" w:type="dxa"/>
            <w:tcBorders>
              <w:top w:val="single" w:sz="4" w:space="0" w:color="auto"/>
              <w:left w:val="dotted" w:sz="4" w:space="0" w:color="auto"/>
              <w:bottom w:val="dotted" w:sz="4" w:space="0" w:color="auto"/>
              <w:right w:val="single" w:sz="8" w:space="0" w:color="auto"/>
            </w:tcBorders>
            <w:shd w:val="clear" w:color="auto" w:fill="auto"/>
            <w:noWrap/>
            <w:vAlign w:val="bottom"/>
            <w:hideMark/>
          </w:tcPr>
          <w:p w14:paraId="09196B6D" w14:textId="77777777" w:rsidR="00AB47F4" w:rsidRPr="00891152" w:rsidRDefault="00AB47F4" w:rsidP="004B3E19">
            <w:pPr>
              <w:rPr>
                <w:sz w:val="20"/>
                <w:szCs w:val="20"/>
              </w:rPr>
            </w:pPr>
            <w:r w:rsidRPr="00891152">
              <w:rPr>
                <w:sz w:val="20"/>
                <w:szCs w:val="20"/>
              </w:rPr>
              <w:t> </w:t>
            </w:r>
          </w:p>
        </w:tc>
        <w:tc>
          <w:tcPr>
            <w:tcW w:w="510" w:type="dxa"/>
            <w:tcBorders>
              <w:top w:val="single" w:sz="4" w:space="0" w:color="auto"/>
              <w:left w:val="single" w:sz="8" w:space="0" w:color="auto"/>
              <w:bottom w:val="dotted" w:sz="4" w:space="0" w:color="auto"/>
              <w:right w:val="dotted" w:sz="4" w:space="0" w:color="auto"/>
            </w:tcBorders>
            <w:shd w:val="clear" w:color="auto" w:fill="auto"/>
            <w:noWrap/>
            <w:vAlign w:val="bottom"/>
            <w:hideMark/>
          </w:tcPr>
          <w:p w14:paraId="2F3AF5A3" w14:textId="77777777" w:rsidR="00AB47F4" w:rsidRPr="00891152" w:rsidRDefault="00AB47F4" w:rsidP="004B3E19">
            <w:pPr>
              <w:rPr>
                <w:sz w:val="20"/>
                <w:szCs w:val="20"/>
              </w:rPr>
            </w:pPr>
            <w:r w:rsidRPr="00891152">
              <w:rPr>
                <w:sz w:val="20"/>
                <w:szCs w:val="20"/>
              </w:rPr>
              <w:t> </w:t>
            </w:r>
          </w:p>
        </w:tc>
        <w:tc>
          <w:tcPr>
            <w:tcW w:w="510" w:type="dxa"/>
            <w:tcBorders>
              <w:top w:val="single" w:sz="4" w:space="0" w:color="auto"/>
              <w:left w:val="dotted" w:sz="4" w:space="0" w:color="auto"/>
              <w:bottom w:val="dotted" w:sz="4" w:space="0" w:color="auto"/>
              <w:right w:val="dotted" w:sz="4" w:space="0" w:color="auto"/>
            </w:tcBorders>
            <w:shd w:val="clear" w:color="auto" w:fill="auto"/>
            <w:noWrap/>
            <w:vAlign w:val="bottom"/>
            <w:hideMark/>
          </w:tcPr>
          <w:p w14:paraId="03EE3B2C" w14:textId="77777777" w:rsidR="00AB47F4" w:rsidRPr="00891152" w:rsidRDefault="00AB47F4" w:rsidP="004B3E19">
            <w:pPr>
              <w:rPr>
                <w:sz w:val="20"/>
                <w:szCs w:val="20"/>
              </w:rPr>
            </w:pPr>
            <w:r w:rsidRPr="00891152">
              <w:rPr>
                <w:sz w:val="20"/>
                <w:szCs w:val="20"/>
              </w:rPr>
              <w:t> </w:t>
            </w:r>
          </w:p>
        </w:tc>
        <w:tc>
          <w:tcPr>
            <w:tcW w:w="510" w:type="dxa"/>
            <w:tcBorders>
              <w:top w:val="single" w:sz="4" w:space="0" w:color="auto"/>
              <w:left w:val="dotted" w:sz="4" w:space="0" w:color="auto"/>
              <w:bottom w:val="dotted" w:sz="4" w:space="0" w:color="auto"/>
              <w:right w:val="dotted" w:sz="4" w:space="0" w:color="auto"/>
            </w:tcBorders>
            <w:shd w:val="clear" w:color="auto" w:fill="auto"/>
            <w:noWrap/>
            <w:vAlign w:val="bottom"/>
            <w:hideMark/>
          </w:tcPr>
          <w:p w14:paraId="6560A900" w14:textId="77777777" w:rsidR="00AB47F4" w:rsidRPr="00891152" w:rsidRDefault="00AB47F4" w:rsidP="004B3E19">
            <w:pPr>
              <w:rPr>
                <w:sz w:val="20"/>
                <w:szCs w:val="20"/>
              </w:rPr>
            </w:pPr>
            <w:r w:rsidRPr="00891152">
              <w:rPr>
                <w:sz w:val="20"/>
                <w:szCs w:val="20"/>
              </w:rPr>
              <w:t> </w:t>
            </w:r>
          </w:p>
        </w:tc>
        <w:tc>
          <w:tcPr>
            <w:tcW w:w="510" w:type="dxa"/>
            <w:tcBorders>
              <w:top w:val="single" w:sz="4" w:space="0" w:color="auto"/>
              <w:left w:val="dotted" w:sz="4" w:space="0" w:color="auto"/>
              <w:bottom w:val="dotted" w:sz="4" w:space="0" w:color="auto"/>
              <w:right w:val="single" w:sz="8" w:space="0" w:color="auto"/>
            </w:tcBorders>
            <w:shd w:val="clear" w:color="auto" w:fill="auto"/>
            <w:noWrap/>
            <w:vAlign w:val="bottom"/>
            <w:hideMark/>
          </w:tcPr>
          <w:p w14:paraId="484050AC" w14:textId="77777777" w:rsidR="00AB47F4" w:rsidRPr="00891152" w:rsidRDefault="00AB47F4" w:rsidP="004B3E19">
            <w:pPr>
              <w:rPr>
                <w:sz w:val="20"/>
                <w:szCs w:val="20"/>
              </w:rPr>
            </w:pPr>
            <w:r w:rsidRPr="00891152">
              <w:rPr>
                <w:sz w:val="20"/>
                <w:szCs w:val="20"/>
              </w:rPr>
              <w:t> </w:t>
            </w:r>
          </w:p>
        </w:tc>
        <w:tc>
          <w:tcPr>
            <w:tcW w:w="510" w:type="dxa"/>
            <w:tcBorders>
              <w:top w:val="single" w:sz="4" w:space="0" w:color="auto"/>
              <w:left w:val="single" w:sz="8" w:space="0" w:color="auto"/>
              <w:bottom w:val="dotted" w:sz="4" w:space="0" w:color="auto"/>
              <w:right w:val="dotted" w:sz="4" w:space="0" w:color="auto"/>
            </w:tcBorders>
            <w:shd w:val="clear" w:color="auto" w:fill="auto"/>
            <w:noWrap/>
            <w:vAlign w:val="bottom"/>
            <w:hideMark/>
          </w:tcPr>
          <w:p w14:paraId="6663B0FF" w14:textId="77777777" w:rsidR="00AB47F4" w:rsidRPr="00891152" w:rsidRDefault="00AB47F4" w:rsidP="004B3E19">
            <w:pPr>
              <w:rPr>
                <w:sz w:val="20"/>
                <w:szCs w:val="20"/>
              </w:rPr>
            </w:pPr>
            <w:r w:rsidRPr="00891152">
              <w:rPr>
                <w:sz w:val="20"/>
                <w:szCs w:val="20"/>
              </w:rPr>
              <w:t> </w:t>
            </w:r>
          </w:p>
        </w:tc>
        <w:tc>
          <w:tcPr>
            <w:tcW w:w="510" w:type="dxa"/>
            <w:tcBorders>
              <w:top w:val="single" w:sz="4" w:space="0" w:color="auto"/>
              <w:left w:val="dotted" w:sz="4" w:space="0" w:color="auto"/>
              <w:bottom w:val="dotted" w:sz="4" w:space="0" w:color="auto"/>
              <w:right w:val="dotted" w:sz="4" w:space="0" w:color="auto"/>
            </w:tcBorders>
            <w:shd w:val="clear" w:color="auto" w:fill="auto"/>
            <w:noWrap/>
            <w:vAlign w:val="bottom"/>
            <w:hideMark/>
          </w:tcPr>
          <w:p w14:paraId="198A10AA" w14:textId="77777777" w:rsidR="00AB47F4" w:rsidRPr="00891152" w:rsidRDefault="00AB47F4" w:rsidP="004B3E19">
            <w:pPr>
              <w:rPr>
                <w:sz w:val="20"/>
                <w:szCs w:val="20"/>
              </w:rPr>
            </w:pPr>
            <w:r w:rsidRPr="00891152">
              <w:rPr>
                <w:sz w:val="20"/>
                <w:szCs w:val="20"/>
              </w:rPr>
              <w:t> </w:t>
            </w:r>
          </w:p>
        </w:tc>
        <w:tc>
          <w:tcPr>
            <w:tcW w:w="510" w:type="dxa"/>
            <w:tcBorders>
              <w:top w:val="single" w:sz="4" w:space="0" w:color="auto"/>
              <w:left w:val="dotted" w:sz="4" w:space="0" w:color="auto"/>
              <w:bottom w:val="dotted" w:sz="4" w:space="0" w:color="auto"/>
              <w:right w:val="dotted" w:sz="4" w:space="0" w:color="auto"/>
            </w:tcBorders>
            <w:shd w:val="clear" w:color="auto" w:fill="auto"/>
            <w:noWrap/>
            <w:vAlign w:val="bottom"/>
            <w:hideMark/>
          </w:tcPr>
          <w:p w14:paraId="60ADFE0E" w14:textId="77777777" w:rsidR="00AB47F4" w:rsidRPr="00891152" w:rsidRDefault="00AB47F4" w:rsidP="004B3E19">
            <w:pPr>
              <w:rPr>
                <w:sz w:val="20"/>
                <w:szCs w:val="20"/>
              </w:rPr>
            </w:pPr>
            <w:r w:rsidRPr="00891152">
              <w:rPr>
                <w:sz w:val="20"/>
                <w:szCs w:val="20"/>
              </w:rPr>
              <w:t> </w:t>
            </w:r>
          </w:p>
        </w:tc>
        <w:tc>
          <w:tcPr>
            <w:tcW w:w="510" w:type="dxa"/>
            <w:tcBorders>
              <w:top w:val="single" w:sz="4" w:space="0" w:color="auto"/>
              <w:left w:val="dotted" w:sz="4" w:space="0" w:color="auto"/>
              <w:bottom w:val="dotted" w:sz="4" w:space="0" w:color="auto"/>
              <w:right w:val="single" w:sz="8" w:space="0" w:color="auto"/>
            </w:tcBorders>
            <w:shd w:val="clear" w:color="auto" w:fill="auto"/>
            <w:noWrap/>
            <w:vAlign w:val="bottom"/>
            <w:hideMark/>
          </w:tcPr>
          <w:p w14:paraId="0DF8570D" w14:textId="77777777" w:rsidR="00AB47F4" w:rsidRPr="00891152" w:rsidRDefault="00AB47F4" w:rsidP="004B3E19">
            <w:pPr>
              <w:rPr>
                <w:sz w:val="20"/>
                <w:szCs w:val="20"/>
              </w:rPr>
            </w:pPr>
            <w:r w:rsidRPr="00891152">
              <w:rPr>
                <w:sz w:val="20"/>
                <w:szCs w:val="20"/>
              </w:rPr>
              <w:t> </w:t>
            </w:r>
          </w:p>
        </w:tc>
      </w:tr>
      <w:tr w:rsidR="00AB47F4" w:rsidRPr="00891152" w14:paraId="2648D395" w14:textId="77777777" w:rsidTr="00A037A1">
        <w:trPr>
          <w:trHeight w:val="270"/>
        </w:trPr>
        <w:tc>
          <w:tcPr>
            <w:tcW w:w="1191" w:type="dxa"/>
            <w:tcBorders>
              <w:top w:val="nil"/>
              <w:left w:val="single" w:sz="4" w:space="0" w:color="auto"/>
              <w:bottom w:val="single" w:sz="4" w:space="0" w:color="auto"/>
              <w:right w:val="nil"/>
            </w:tcBorders>
            <w:shd w:val="clear" w:color="auto" w:fill="auto"/>
            <w:noWrap/>
            <w:vAlign w:val="bottom"/>
            <w:hideMark/>
          </w:tcPr>
          <w:p w14:paraId="54258000" w14:textId="77777777" w:rsidR="00AB47F4" w:rsidRPr="00891152" w:rsidRDefault="00AB47F4" w:rsidP="004B3E19">
            <w:pPr>
              <w:jc w:val="center"/>
              <w:rPr>
                <w:sz w:val="20"/>
                <w:szCs w:val="20"/>
              </w:rPr>
            </w:pPr>
            <w:r w:rsidRPr="00891152">
              <w:rPr>
                <w:sz w:val="20"/>
                <w:szCs w:val="20"/>
              </w:rPr>
              <w:t>1.2.2</w:t>
            </w:r>
          </w:p>
        </w:tc>
        <w:tc>
          <w:tcPr>
            <w:tcW w:w="6407" w:type="dxa"/>
            <w:gridSpan w:val="2"/>
            <w:tcBorders>
              <w:top w:val="nil"/>
              <w:left w:val="nil"/>
              <w:bottom w:val="single" w:sz="4" w:space="0" w:color="auto"/>
              <w:right w:val="nil"/>
            </w:tcBorders>
            <w:shd w:val="clear" w:color="auto" w:fill="auto"/>
            <w:noWrap/>
          </w:tcPr>
          <w:p w14:paraId="3DAC71BE" w14:textId="46FD4141" w:rsidR="00AB47F4" w:rsidRPr="00891152" w:rsidRDefault="00AB47F4" w:rsidP="004B3E19">
            <w:pPr>
              <w:rPr>
                <w:color w:val="000000"/>
                <w:sz w:val="20"/>
                <w:szCs w:val="20"/>
              </w:rPr>
            </w:pPr>
            <w:r w:rsidRPr="00DC53A7">
              <w:rPr>
                <w:sz w:val="18"/>
                <w:szCs w:val="18"/>
              </w:rPr>
              <w:t>Select the most appropriate solution(s)</w:t>
            </w:r>
          </w:p>
        </w:tc>
        <w:tc>
          <w:tcPr>
            <w:tcW w:w="510" w:type="dxa"/>
            <w:tcBorders>
              <w:top w:val="dotted" w:sz="4" w:space="0" w:color="auto"/>
              <w:left w:val="single" w:sz="8" w:space="0" w:color="auto"/>
              <w:bottom w:val="dotted" w:sz="4" w:space="0" w:color="auto"/>
              <w:right w:val="dotted" w:sz="4" w:space="0" w:color="auto"/>
            </w:tcBorders>
            <w:shd w:val="clear" w:color="auto" w:fill="auto"/>
            <w:noWrap/>
            <w:vAlign w:val="bottom"/>
            <w:hideMark/>
          </w:tcPr>
          <w:p w14:paraId="1B945586" w14:textId="77777777" w:rsidR="00AB47F4" w:rsidRPr="00891152" w:rsidRDefault="00AB47F4" w:rsidP="004B3E19">
            <w:pPr>
              <w:rPr>
                <w:sz w:val="20"/>
                <w:szCs w:val="20"/>
              </w:rPr>
            </w:pPr>
            <w:r w:rsidRPr="00891152">
              <w:rPr>
                <w:sz w:val="20"/>
                <w:szCs w:val="20"/>
              </w:rPr>
              <w:t> </w:t>
            </w:r>
          </w:p>
        </w:tc>
        <w:tc>
          <w:tcPr>
            <w:tcW w:w="510" w:type="dxa"/>
            <w:tcBorders>
              <w:top w:val="dotted" w:sz="4" w:space="0" w:color="auto"/>
              <w:left w:val="dotted" w:sz="4" w:space="0" w:color="auto"/>
              <w:bottom w:val="dotted" w:sz="4" w:space="0" w:color="auto"/>
              <w:right w:val="dotted" w:sz="4" w:space="0" w:color="auto"/>
            </w:tcBorders>
            <w:shd w:val="clear" w:color="auto" w:fill="auto"/>
            <w:noWrap/>
            <w:vAlign w:val="bottom"/>
            <w:hideMark/>
          </w:tcPr>
          <w:p w14:paraId="24A1C4CE" w14:textId="77777777" w:rsidR="00AB47F4" w:rsidRPr="00891152" w:rsidRDefault="00AB47F4" w:rsidP="004B3E19">
            <w:pPr>
              <w:rPr>
                <w:sz w:val="20"/>
                <w:szCs w:val="20"/>
              </w:rPr>
            </w:pPr>
            <w:r w:rsidRPr="00891152">
              <w:rPr>
                <w:sz w:val="20"/>
                <w:szCs w:val="20"/>
              </w:rPr>
              <w:t> </w:t>
            </w:r>
          </w:p>
        </w:tc>
        <w:tc>
          <w:tcPr>
            <w:tcW w:w="510" w:type="dxa"/>
            <w:tcBorders>
              <w:top w:val="dotted" w:sz="4" w:space="0" w:color="auto"/>
              <w:left w:val="dotted" w:sz="4" w:space="0" w:color="auto"/>
              <w:bottom w:val="dotted" w:sz="4" w:space="0" w:color="auto"/>
              <w:right w:val="dotted" w:sz="4" w:space="0" w:color="auto"/>
            </w:tcBorders>
            <w:shd w:val="clear" w:color="auto" w:fill="3366FF"/>
            <w:noWrap/>
            <w:vAlign w:val="bottom"/>
            <w:hideMark/>
          </w:tcPr>
          <w:p w14:paraId="6D07E57B" w14:textId="77777777" w:rsidR="00AB47F4" w:rsidRPr="00891152" w:rsidRDefault="00AB47F4" w:rsidP="004B3E19">
            <w:pPr>
              <w:rPr>
                <w:sz w:val="20"/>
                <w:szCs w:val="20"/>
              </w:rPr>
            </w:pPr>
            <w:r w:rsidRPr="00891152">
              <w:rPr>
                <w:sz w:val="20"/>
                <w:szCs w:val="20"/>
              </w:rPr>
              <w:t> </w:t>
            </w:r>
          </w:p>
        </w:tc>
        <w:tc>
          <w:tcPr>
            <w:tcW w:w="510" w:type="dxa"/>
            <w:tcBorders>
              <w:top w:val="dotted" w:sz="4" w:space="0" w:color="auto"/>
              <w:left w:val="dotted" w:sz="4" w:space="0" w:color="auto"/>
              <w:bottom w:val="dotted" w:sz="4" w:space="0" w:color="auto"/>
              <w:right w:val="single" w:sz="8" w:space="0" w:color="auto"/>
            </w:tcBorders>
            <w:shd w:val="clear" w:color="auto" w:fill="3366FF"/>
            <w:noWrap/>
            <w:vAlign w:val="bottom"/>
            <w:hideMark/>
          </w:tcPr>
          <w:p w14:paraId="62FB86EF" w14:textId="77777777" w:rsidR="00AB47F4" w:rsidRPr="00891152" w:rsidRDefault="00AB47F4" w:rsidP="004B3E19">
            <w:pPr>
              <w:rPr>
                <w:sz w:val="20"/>
                <w:szCs w:val="20"/>
              </w:rPr>
            </w:pPr>
            <w:r w:rsidRPr="00891152">
              <w:rPr>
                <w:sz w:val="20"/>
                <w:szCs w:val="20"/>
              </w:rPr>
              <w:t> </w:t>
            </w:r>
          </w:p>
        </w:tc>
        <w:tc>
          <w:tcPr>
            <w:tcW w:w="510" w:type="dxa"/>
            <w:tcBorders>
              <w:top w:val="dotted" w:sz="4" w:space="0" w:color="auto"/>
              <w:left w:val="single" w:sz="8" w:space="0" w:color="auto"/>
              <w:bottom w:val="dotted" w:sz="4" w:space="0" w:color="auto"/>
              <w:right w:val="dotted" w:sz="4" w:space="0" w:color="auto"/>
            </w:tcBorders>
            <w:shd w:val="clear" w:color="auto" w:fill="3366FF"/>
            <w:noWrap/>
            <w:vAlign w:val="bottom"/>
            <w:hideMark/>
          </w:tcPr>
          <w:p w14:paraId="6674645A" w14:textId="77777777" w:rsidR="00AB47F4" w:rsidRPr="00891152" w:rsidRDefault="00AB47F4" w:rsidP="004B3E19">
            <w:pPr>
              <w:rPr>
                <w:sz w:val="20"/>
                <w:szCs w:val="20"/>
              </w:rPr>
            </w:pPr>
            <w:r w:rsidRPr="00891152">
              <w:rPr>
                <w:sz w:val="20"/>
                <w:szCs w:val="20"/>
              </w:rPr>
              <w:t> </w:t>
            </w:r>
          </w:p>
        </w:tc>
        <w:tc>
          <w:tcPr>
            <w:tcW w:w="510" w:type="dxa"/>
            <w:tcBorders>
              <w:top w:val="dotted" w:sz="4" w:space="0" w:color="auto"/>
              <w:left w:val="dotted" w:sz="4" w:space="0" w:color="auto"/>
              <w:bottom w:val="dotted" w:sz="4" w:space="0" w:color="auto"/>
              <w:right w:val="dotted" w:sz="4" w:space="0" w:color="auto"/>
            </w:tcBorders>
            <w:shd w:val="clear" w:color="auto" w:fill="auto"/>
            <w:noWrap/>
            <w:vAlign w:val="bottom"/>
            <w:hideMark/>
          </w:tcPr>
          <w:p w14:paraId="1A3AAF42" w14:textId="77777777" w:rsidR="00AB47F4" w:rsidRPr="00891152" w:rsidRDefault="00AB47F4" w:rsidP="004B3E19">
            <w:pPr>
              <w:rPr>
                <w:sz w:val="20"/>
                <w:szCs w:val="20"/>
              </w:rPr>
            </w:pPr>
            <w:r w:rsidRPr="00891152">
              <w:rPr>
                <w:sz w:val="20"/>
                <w:szCs w:val="20"/>
              </w:rPr>
              <w:t> </w:t>
            </w:r>
          </w:p>
        </w:tc>
        <w:tc>
          <w:tcPr>
            <w:tcW w:w="510" w:type="dxa"/>
            <w:tcBorders>
              <w:top w:val="dotted" w:sz="4" w:space="0" w:color="auto"/>
              <w:left w:val="dotted" w:sz="4" w:space="0" w:color="auto"/>
              <w:bottom w:val="dotted" w:sz="4" w:space="0" w:color="auto"/>
              <w:right w:val="dotted" w:sz="4" w:space="0" w:color="auto"/>
            </w:tcBorders>
            <w:shd w:val="clear" w:color="auto" w:fill="auto"/>
            <w:noWrap/>
            <w:vAlign w:val="bottom"/>
            <w:hideMark/>
          </w:tcPr>
          <w:p w14:paraId="5862334B" w14:textId="77777777" w:rsidR="00AB47F4" w:rsidRPr="00891152" w:rsidRDefault="00AB47F4" w:rsidP="004B3E19">
            <w:pPr>
              <w:rPr>
                <w:sz w:val="20"/>
                <w:szCs w:val="20"/>
              </w:rPr>
            </w:pPr>
            <w:r w:rsidRPr="00891152">
              <w:rPr>
                <w:sz w:val="20"/>
                <w:szCs w:val="20"/>
              </w:rPr>
              <w:t> </w:t>
            </w:r>
          </w:p>
        </w:tc>
        <w:tc>
          <w:tcPr>
            <w:tcW w:w="510" w:type="dxa"/>
            <w:tcBorders>
              <w:top w:val="dotted" w:sz="4" w:space="0" w:color="auto"/>
              <w:left w:val="dotted" w:sz="4" w:space="0" w:color="auto"/>
              <w:bottom w:val="dotted" w:sz="4" w:space="0" w:color="auto"/>
              <w:right w:val="single" w:sz="8" w:space="0" w:color="auto"/>
            </w:tcBorders>
            <w:shd w:val="clear" w:color="auto" w:fill="auto"/>
            <w:noWrap/>
            <w:vAlign w:val="bottom"/>
            <w:hideMark/>
          </w:tcPr>
          <w:p w14:paraId="4A56A68D" w14:textId="77777777" w:rsidR="00AB47F4" w:rsidRPr="00891152" w:rsidRDefault="00AB47F4" w:rsidP="004B3E19">
            <w:pPr>
              <w:rPr>
                <w:sz w:val="20"/>
                <w:szCs w:val="20"/>
              </w:rPr>
            </w:pPr>
            <w:r w:rsidRPr="00891152">
              <w:rPr>
                <w:sz w:val="20"/>
                <w:szCs w:val="20"/>
              </w:rPr>
              <w:t> </w:t>
            </w:r>
          </w:p>
        </w:tc>
        <w:tc>
          <w:tcPr>
            <w:tcW w:w="510" w:type="dxa"/>
            <w:tcBorders>
              <w:top w:val="dotted" w:sz="4" w:space="0" w:color="auto"/>
              <w:left w:val="single" w:sz="8" w:space="0" w:color="auto"/>
              <w:bottom w:val="dotted" w:sz="4" w:space="0" w:color="auto"/>
              <w:right w:val="dotted" w:sz="4" w:space="0" w:color="auto"/>
            </w:tcBorders>
            <w:shd w:val="clear" w:color="auto" w:fill="auto"/>
            <w:noWrap/>
            <w:vAlign w:val="bottom"/>
            <w:hideMark/>
          </w:tcPr>
          <w:p w14:paraId="7940550C" w14:textId="77777777" w:rsidR="00AB47F4" w:rsidRPr="00891152" w:rsidRDefault="00AB47F4" w:rsidP="004B3E19">
            <w:pPr>
              <w:rPr>
                <w:sz w:val="20"/>
                <w:szCs w:val="20"/>
              </w:rPr>
            </w:pPr>
            <w:r w:rsidRPr="00891152">
              <w:rPr>
                <w:sz w:val="20"/>
                <w:szCs w:val="20"/>
              </w:rPr>
              <w:t> </w:t>
            </w:r>
          </w:p>
        </w:tc>
        <w:tc>
          <w:tcPr>
            <w:tcW w:w="510" w:type="dxa"/>
            <w:tcBorders>
              <w:top w:val="dotted" w:sz="4" w:space="0" w:color="auto"/>
              <w:left w:val="dotted" w:sz="4" w:space="0" w:color="auto"/>
              <w:bottom w:val="dotted" w:sz="4" w:space="0" w:color="auto"/>
              <w:right w:val="dotted" w:sz="4" w:space="0" w:color="auto"/>
            </w:tcBorders>
            <w:shd w:val="clear" w:color="auto" w:fill="auto"/>
            <w:noWrap/>
            <w:vAlign w:val="bottom"/>
            <w:hideMark/>
          </w:tcPr>
          <w:p w14:paraId="340BA7CB" w14:textId="77777777" w:rsidR="00AB47F4" w:rsidRPr="00891152" w:rsidRDefault="00AB47F4" w:rsidP="004B3E19">
            <w:pPr>
              <w:rPr>
                <w:sz w:val="20"/>
                <w:szCs w:val="20"/>
              </w:rPr>
            </w:pPr>
            <w:r w:rsidRPr="00891152">
              <w:rPr>
                <w:sz w:val="20"/>
                <w:szCs w:val="20"/>
              </w:rPr>
              <w:t> </w:t>
            </w:r>
          </w:p>
        </w:tc>
        <w:tc>
          <w:tcPr>
            <w:tcW w:w="510" w:type="dxa"/>
            <w:tcBorders>
              <w:top w:val="dotted" w:sz="4" w:space="0" w:color="auto"/>
              <w:left w:val="dotted" w:sz="4" w:space="0" w:color="auto"/>
              <w:bottom w:val="dotted" w:sz="4" w:space="0" w:color="auto"/>
              <w:right w:val="dotted" w:sz="4" w:space="0" w:color="auto"/>
            </w:tcBorders>
            <w:shd w:val="clear" w:color="auto" w:fill="auto"/>
            <w:noWrap/>
            <w:vAlign w:val="bottom"/>
            <w:hideMark/>
          </w:tcPr>
          <w:p w14:paraId="3E30E918" w14:textId="77777777" w:rsidR="00AB47F4" w:rsidRPr="00891152" w:rsidRDefault="00AB47F4" w:rsidP="004B3E19">
            <w:pPr>
              <w:rPr>
                <w:sz w:val="20"/>
                <w:szCs w:val="20"/>
              </w:rPr>
            </w:pPr>
            <w:r w:rsidRPr="00891152">
              <w:rPr>
                <w:sz w:val="20"/>
                <w:szCs w:val="20"/>
              </w:rPr>
              <w:t> </w:t>
            </w:r>
          </w:p>
        </w:tc>
        <w:tc>
          <w:tcPr>
            <w:tcW w:w="510" w:type="dxa"/>
            <w:tcBorders>
              <w:top w:val="dotted" w:sz="4" w:space="0" w:color="auto"/>
              <w:left w:val="dotted" w:sz="4" w:space="0" w:color="auto"/>
              <w:bottom w:val="dotted" w:sz="4" w:space="0" w:color="auto"/>
              <w:right w:val="single" w:sz="8" w:space="0" w:color="auto"/>
            </w:tcBorders>
            <w:shd w:val="clear" w:color="auto" w:fill="auto"/>
            <w:noWrap/>
            <w:vAlign w:val="bottom"/>
            <w:hideMark/>
          </w:tcPr>
          <w:p w14:paraId="756B0918" w14:textId="77777777" w:rsidR="00AB47F4" w:rsidRPr="00891152" w:rsidRDefault="00AB47F4" w:rsidP="004B3E19">
            <w:pPr>
              <w:rPr>
                <w:sz w:val="20"/>
                <w:szCs w:val="20"/>
              </w:rPr>
            </w:pPr>
            <w:r w:rsidRPr="00891152">
              <w:rPr>
                <w:sz w:val="20"/>
                <w:szCs w:val="20"/>
              </w:rPr>
              <w:t> </w:t>
            </w:r>
          </w:p>
        </w:tc>
      </w:tr>
      <w:tr w:rsidR="00AB47F4" w:rsidRPr="00891152" w14:paraId="3E5FF862" w14:textId="77777777" w:rsidTr="00A037A1">
        <w:trPr>
          <w:trHeight w:val="270"/>
        </w:trPr>
        <w:tc>
          <w:tcPr>
            <w:tcW w:w="1191" w:type="dxa"/>
            <w:tcBorders>
              <w:top w:val="nil"/>
              <w:left w:val="single" w:sz="4" w:space="0" w:color="auto"/>
              <w:bottom w:val="single" w:sz="4" w:space="0" w:color="auto"/>
              <w:right w:val="nil"/>
            </w:tcBorders>
            <w:shd w:val="clear" w:color="auto" w:fill="auto"/>
            <w:noWrap/>
            <w:vAlign w:val="bottom"/>
          </w:tcPr>
          <w:p w14:paraId="52E9CA54" w14:textId="77777777" w:rsidR="00AB47F4" w:rsidRPr="00891152" w:rsidRDefault="00AB47F4" w:rsidP="004B3E19">
            <w:pPr>
              <w:jc w:val="center"/>
              <w:rPr>
                <w:sz w:val="20"/>
                <w:szCs w:val="20"/>
              </w:rPr>
            </w:pPr>
            <w:r w:rsidRPr="00891152">
              <w:rPr>
                <w:sz w:val="20"/>
                <w:szCs w:val="20"/>
              </w:rPr>
              <w:t>1.2.3</w:t>
            </w:r>
          </w:p>
        </w:tc>
        <w:tc>
          <w:tcPr>
            <w:tcW w:w="6407" w:type="dxa"/>
            <w:gridSpan w:val="2"/>
            <w:tcBorders>
              <w:top w:val="nil"/>
              <w:left w:val="nil"/>
              <w:bottom w:val="single" w:sz="4" w:space="0" w:color="auto"/>
              <w:right w:val="nil"/>
            </w:tcBorders>
            <w:shd w:val="clear" w:color="auto" w:fill="auto"/>
            <w:noWrap/>
          </w:tcPr>
          <w:p w14:paraId="6E03D221" w14:textId="7CBD2922" w:rsidR="00AB47F4" w:rsidRPr="00891152" w:rsidRDefault="00AB47F4" w:rsidP="004B3E19">
            <w:pPr>
              <w:rPr>
                <w:color w:val="000000"/>
                <w:sz w:val="20"/>
                <w:szCs w:val="20"/>
              </w:rPr>
            </w:pPr>
            <w:r w:rsidRPr="00DC53A7">
              <w:rPr>
                <w:sz w:val="18"/>
                <w:szCs w:val="18"/>
              </w:rPr>
              <w:t>Implement the selected environmental information clearinghouse mechanism</w:t>
            </w:r>
          </w:p>
        </w:tc>
        <w:tc>
          <w:tcPr>
            <w:tcW w:w="510" w:type="dxa"/>
            <w:tcBorders>
              <w:top w:val="dotted" w:sz="4" w:space="0" w:color="auto"/>
              <w:left w:val="single" w:sz="8" w:space="0" w:color="auto"/>
              <w:bottom w:val="dotted" w:sz="4" w:space="0" w:color="auto"/>
              <w:right w:val="dotted" w:sz="4" w:space="0" w:color="auto"/>
            </w:tcBorders>
            <w:shd w:val="clear" w:color="auto" w:fill="auto"/>
            <w:noWrap/>
            <w:vAlign w:val="bottom"/>
          </w:tcPr>
          <w:p w14:paraId="23A11F1F" w14:textId="77777777" w:rsidR="00AB47F4" w:rsidRPr="00891152" w:rsidRDefault="00AB47F4" w:rsidP="004B3E19">
            <w:pPr>
              <w:rPr>
                <w:sz w:val="20"/>
                <w:szCs w:val="20"/>
              </w:rPr>
            </w:pPr>
          </w:p>
        </w:tc>
        <w:tc>
          <w:tcPr>
            <w:tcW w:w="510" w:type="dxa"/>
            <w:tcBorders>
              <w:top w:val="dotted" w:sz="4" w:space="0" w:color="auto"/>
              <w:left w:val="dotted" w:sz="4" w:space="0" w:color="auto"/>
              <w:bottom w:val="dotted" w:sz="4" w:space="0" w:color="auto"/>
              <w:right w:val="dotted" w:sz="4" w:space="0" w:color="auto"/>
            </w:tcBorders>
            <w:shd w:val="clear" w:color="auto" w:fill="auto"/>
            <w:noWrap/>
            <w:vAlign w:val="bottom"/>
          </w:tcPr>
          <w:p w14:paraId="7733A7B9" w14:textId="77777777" w:rsidR="00AB47F4" w:rsidRPr="00891152" w:rsidRDefault="00AB47F4" w:rsidP="004B3E19">
            <w:pPr>
              <w:rPr>
                <w:sz w:val="20"/>
                <w:szCs w:val="20"/>
              </w:rPr>
            </w:pPr>
          </w:p>
        </w:tc>
        <w:tc>
          <w:tcPr>
            <w:tcW w:w="510" w:type="dxa"/>
            <w:tcBorders>
              <w:top w:val="dotted" w:sz="4" w:space="0" w:color="auto"/>
              <w:left w:val="dotted" w:sz="4" w:space="0" w:color="auto"/>
              <w:bottom w:val="dotted" w:sz="4" w:space="0" w:color="auto"/>
              <w:right w:val="dotted" w:sz="4" w:space="0" w:color="auto"/>
            </w:tcBorders>
            <w:shd w:val="clear" w:color="auto" w:fill="auto"/>
            <w:noWrap/>
            <w:vAlign w:val="bottom"/>
          </w:tcPr>
          <w:p w14:paraId="13B65EA5" w14:textId="77777777" w:rsidR="00AB47F4" w:rsidRPr="00891152" w:rsidRDefault="00AB47F4" w:rsidP="004B3E19">
            <w:pPr>
              <w:rPr>
                <w:sz w:val="20"/>
                <w:szCs w:val="20"/>
              </w:rPr>
            </w:pPr>
          </w:p>
        </w:tc>
        <w:tc>
          <w:tcPr>
            <w:tcW w:w="510" w:type="dxa"/>
            <w:tcBorders>
              <w:top w:val="dotted" w:sz="4" w:space="0" w:color="auto"/>
              <w:left w:val="dotted" w:sz="4" w:space="0" w:color="auto"/>
              <w:bottom w:val="dotted" w:sz="4" w:space="0" w:color="auto"/>
              <w:right w:val="single" w:sz="8" w:space="0" w:color="auto"/>
            </w:tcBorders>
            <w:shd w:val="clear" w:color="auto" w:fill="3366FF"/>
            <w:noWrap/>
            <w:vAlign w:val="bottom"/>
          </w:tcPr>
          <w:p w14:paraId="56598BEC" w14:textId="77777777" w:rsidR="00AB47F4" w:rsidRPr="00891152" w:rsidRDefault="00AB47F4" w:rsidP="004B3E19">
            <w:pPr>
              <w:rPr>
                <w:sz w:val="20"/>
                <w:szCs w:val="20"/>
              </w:rPr>
            </w:pPr>
          </w:p>
        </w:tc>
        <w:tc>
          <w:tcPr>
            <w:tcW w:w="510" w:type="dxa"/>
            <w:tcBorders>
              <w:top w:val="dotted" w:sz="4" w:space="0" w:color="auto"/>
              <w:left w:val="single" w:sz="8" w:space="0" w:color="auto"/>
              <w:bottom w:val="dotted" w:sz="4" w:space="0" w:color="auto"/>
              <w:right w:val="dotted" w:sz="4" w:space="0" w:color="auto"/>
            </w:tcBorders>
            <w:shd w:val="clear" w:color="auto" w:fill="3366FF"/>
            <w:noWrap/>
            <w:vAlign w:val="bottom"/>
          </w:tcPr>
          <w:p w14:paraId="4459CE7A" w14:textId="77777777" w:rsidR="00AB47F4" w:rsidRPr="00891152" w:rsidRDefault="00AB47F4" w:rsidP="004B3E19">
            <w:pPr>
              <w:rPr>
                <w:sz w:val="20"/>
                <w:szCs w:val="20"/>
              </w:rPr>
            </w:pPr>
          </w:p>
        </w:tc>
        <w:tc>
          <w:tcPr>
            <w:tcW w:w="510" w:type="dxa"/>
            <w:tcBorders>
              <w:top w:val="dotted" w:sz="4" w:space="0" w:color="auto"/>
              <w:left w:val="dotted" w:sz="4" w:space="0" w:color="auto"/>
              <w:bottom w:val="dotted" w:sz="4" w:space="0" w:color="auto"/>
              <w:right w:val="dotted" w:sz="4" w:space="0" w:color="auto"/>
            </w:tcBorders>
            <w:shd w:val="clear" w:color="auto" w:fill="3366FF"/>
            <w:noWrap/>
            <w:vAlign w:val="bottom"/>
          </w:tcPr>
          <w:p w14:paraId="4452EDD2" w14:textId="77777777" w:rsidR="00AB47F4" w:rsidRPr="00891152" w:rsidRDefault="00AB47F4" w:rsidP="004B3E19">
            <w:pPr>
              <w:rPr>
                <w:sz w:val="20"/>
                <w:szCs w:val="20"/>
              </w:rPr>
            </w:pPr>
          </w:p>
        </w:tc>
        <w:tc>
          <w:tcPr>
            <w:tcW w:w="510" w:type="dxa"/>
            <w:tcBorders>
              <w:top w:val="dotted" w:sz="4" w:space="0" w:color="auto"/>
              <w:left w:val="dotted" w:sz="4" w:space="0" w:color="auto"/>
              <w:bottom w:val="dotted" w:sz="4" w:space="0" w:color="auto"/>
              <w:right w:val="dotted" w:sz="4" w:space="0" w:color="auto"/>
            </w:tcBorders>
            <w:shd w:val="clear" w:color="auto" w:fill="3366FF"/>
            <w:noWrap/>
            <w:vAlign w:val="bottom"/>
          </w:tcPr>
          <w:p w14:paraId="3C7A606A" w14:textId="77777777" w:rsidR="00AB47F4" w:rsidRPr="00891152" w:rsidRDefault="00AB47F4" w:rsidP="004B3E19">
            <w:pPr>
              <w:rPr>
                <w:sz w:val="20"/>
                <w:szCs w:val="20"/>
              </w:rPr>
            </w:pPr>
          </w:p>
        </w:tc>
        <w:tc>
          <w:tcPr>
            <w:tcW w:w="510" w:type="dxa"/>
            <w:tcBorders>
              <w:top w:val="dotted" w:sz="4" w:space="0" w:color="auto"/>
              <w:left w:val="dotted" w:sz="4" w:space="0" w:color="auto"/>
              <w:bottom w:val="dotted" w:sz="4" w:space="0" w:color="auto"/>
              <w:right w:val="single" w:sz="8" w:space="0" w:color="auto"/>
            </w:tcBorders>
            <w:shd w:val="clear" w:color="auto" w:fill="3366FF"/>
            <w:noWrap/>
            <w:vAlign w:val="bottom"/>
          </w:tcPr>
          <w:p w14:paraId="3DD19527" w14:textId="77777777" w:rsidR="00AB47F4" w:rsidRPr="00891152" w:rsidRDefault="00AB47F4" w:rsidP="004B3E19">
            <w:pPr>
              <w:rPr>
                <w:sz w:val="20"/>
                <w:szCs w:val="20"/>
              </w:rPr>
            </w:pPr>
          </w:p>
        </w:tc>
        <w:tc>
          <w:tcPr>
            <w:tcW w:w="510" w:type="dxa"/>
            <w:tcBorders>
              <w:top w:val="dotted" w:sz="4" w:space="0" w:color="auto"/>
              <w:left w:val="single" w:sz="8" w:space="0" w:color="auto"/>
              <w:bottom w:val="dotted" w:sz="4" w:space="0" w:color="auto"/>
              <w:right w:val="dotted" w:sz="4" w:space="0" w:color="auto"/>
            </w:tcBorders>
            <w:shd w:val="clear" w:color="auto" w:fill="auto"/>
            <w:noWrap/>
            <w:vAlign w:val="bottom"/>
          </w:tcPr>
          <w:p w14:paraId="2C53E06C" w14:textId="77777777" w:rsidR="00AB47F4" w:rsidRPr="00891152" w:rsidRDefault="00AB47F4" w:rsidP="004B3E19">
            <w:pPr>
              <w:rPr>
                <w:sz w:val="20"/>
                <w:szCs w:val="20"/>
              </w:rPr>
            </w:pPr>
          </w:p>
        </w:tc>
        <w:tc>
          <w:tcPr>
            <w:tcW w:w="510" w:type="dxa"/>
            <w:tcBorders>
              <w:top w:val="dotted" w:sz="4" w:space="0" w:color="auto"/>
              <w:left w:val="dotted" w:sz="4" w:space="0" w:color="auto"/>
              <w:bottom w:val="dotted" w:sz="4" w:space="0" w:color="auto"/>
              <w:right w:val="dotted" w:sz="4" w:space="0" w:color="auto"/>
            </w:tcBorders>
            <w:shd w:val="clear" w:color="auto" w:fill="auto"/>
            <w:noWrap/>
            <w:vAlign w:val="bottom"/>
          </w:tcPr>
          <w:p w14:paraId="28D54E40" w14:textId="77777777" w:rsidR="00AB47F4" w:rsidRPr="00891152" w:rsidRDefault="00AB47F4" w:rsidP="004B3E19">
            <w:pPr>
              <w:rPr>
                <w:sz w:val="20"/>
                <w:szCs w:val="20"/>
              </w:rPr>
            </w:pPr>
          </w:p>
        </w:tc>
        <w:tc>
          <w:tcPr>
            <w:tcW w:w="510" w:type="dxa"/>
            <w:tcBorders>
              <w:top w:val="dotted" w:sz="4" w:space="0" w:color="auto"/>
              <w:left w:val="dotted" w:sz="4" w:space="0" w:color="auto"/>
              <w:bottom w:val="dotted" w:sz="4" w:space="0" w:color="auto"/>
              <w:right w:val="dotted" w:sz="4" w:space="0" w:color="auto"/>
            </w:tcBorders>
            <w:shd w:val="clear" w:color="auto" w:fill="auto"/>
            <w:noWrap/>
            <w:vAlign w:val="bottom"/>
          </w:tcPr>
          <w:p w14:paraId="1A27BDE0" w14:textId="77777777" w:rsidR="00AB47F4" w:rsidRPr="00891152" w:rsidRDefault="00AB47F4" w:rsidP="004B3E19">
            <w:pPr>
              <w:rPr>
                <w:sz w:val="20"/>
                <w:szCs w:val="20"/>
              </w:rPr>
            </w:pPr>
          </w:p>
        </w:tc>
        <w:tc>
          <w:tcPr>
            <w:tcW w:w="510" w:type="dxa"/>
            <w:tcBorders>
              <w:top w:val="dotted" w:sz="4" w:space="0" w:color="auto"/>
              <w:left w:val="dotted" w:sz="4" w:space="0" w:color="auto"/>
              <w:bottom w:val="dotted" w:sz="4" w:space="0" w:color="auto"/>
              <w:right w:val="single" w:sz="8" w:space="0" w:color="auto"/>
            </w:tcBorders>
            <w:shd w:val="clear" w:color="auto" w:fill="auto"/>
            <w:noWrap/>
            <w:vAlign w:val="bottom"/>
          </w:tcPr>
          <w:p w14:paraId="01ABFEF0" w14:textId="77777777" w:rsidR="00AB47F4" w:rsidRPr="00891152" w:rsidRDefault="00AB47F4" w:rsidP="004B3E19">
            <w:pPr>
              <w:rPr>
                <w:sz w:val="20"/>
                <w:szCs w:val="20"/>
              </w:rPr>
            </w:pPr>
          </w:p>
        </w:tc>
      </w:tr>
      <w:tr w:rsidR="00AB47F4" w:rsidRPr="00891152" w14:paraId="173087FF" w14:textId="77777777" w:rsidTr="00A037A1">
        <w:trPr>
          <w:trHeight w:val="270"/>
        </w:trPr>
        <w:tc>
          <w:tcPr>
            <w:tcW w:w="1191" w:type="dxa"/>
            <w:tcBorders>
              <w:top w:val="nil"/>
              <w:left w:val="single" w:sz="4" w:space="0" w:color="auto"/>
              <w:bottom w:val="single" w:sz="4" w:space="0" w:color="auto"/>
              <w:right w:val="nil"/>
            </w:tcBorders>
            <w:shd w:val="clear" w:color="auto" w:fill="auto"/>
            <w:noWrap/>
            <w:vAlign w:val="bottom"/>
          </w:tcPr>
          <w:p w14:paraId="02C88E1E" w14:textId="77777777" w:rsidR="00AB47F4" w:rsidRPr="00891152" w:rsidRDefault="00AB47F4" w:rsidP="004B3E19">
            <w:pPr>
              <w:jc w:val="center"/>
              <w:rPr>
                <w:sz w:val="20"/>
                <w:szCs w:val="20"/>
              </w:rPr>
            </w:pPr>
            <w:r w:rsidRPr="00891152">
              <w:rPr>
                <w:sz w:val="20"/>
                <w:szCs w:val="20"/>
              </w:rPr>
              <w:t>1.2.4</w:t>
            </w:r>
          </w:p>
        </w:tc>
        <w:tc>
          <w:tcPr>
            <w:tcW w:w="6407" w:type="dxa"/>
            <w:gridSpan w:val="2"/>
            <w:tcBorders>
              <w:top w:val="nil"/>
              <w:left w:val="nil"/>
              <w:bottom w:val="single" w:sz="4" w:space="0" w:color="auto"/>
              <w:right w:val="nil"/>
            </w:tcBorders>
            <w:shd w:val="clear" w:color="auto" w:fill="auto"/>
            <w:noWrap/>
          </w:tcPr>
          <w:p w14:paraId="6300B617" w14:textId="7FE00B56" w:rsidR="00AB47F4" w:rsidRPr="00891152" w:rsidRDefault="00AB47F4" w:rsidP="004B3E19">
            <w:pPr>
              <w:rPr>
                <w:color w:val="000000"/>
                <w:sz w:val="20"/>
                <w:szCs w:val="20"/>
              </w:rPr>
            </w:pPr>
            <w:r w:rsidRPr="00DC53A7">
              <w:rPr>
                <w:sz w:val="18"/>
                <w:szCs w:val="18"/>
              </w:rPr>
              <w:t>Identify and develop an information sharing/exchange mechanism</w:t>
            </w:r>
          </w:p>
        </w:tc>
        <w:tc>
          <w:tcPr>
            <w:tcW w:w="510" w:type="dxa"/>
            <w:tcBorders>
              <w:top w:val="dotted" w:sz="4" w:space="0" w:color="auto"/>
              <w:left w:val="single" w:sz="8" w:space="0" w:color="auto"/>
              <w:bottom w:val="dotted" w:sz="4" w:space="0" w:color="auto"/>
              <w:right w:val="dotted" w:sz="4" w:space="0" w:color="auto"/>
            </w:tcBorders>
            <w:shd w:val="clear" w:color="auto" w:fill="auto"/>
            <w:noWrap/>
            <w:vAlign w:val="bottom"/>
          </w:tcPr>
          <w:p w14:paraId="2D567C1B" w14:textId="77777777" w:rsidR="00AB47F4" w:rsidRPr="00891152" w:rsidRDefault="00AB47F4" w:rsidP="004B3E19">
            <w:pPr>
              <w:rPr>
                <w:sz w:val="20"/>
                <w:szCs w:val="20"/>
              </w:rPr>
            </w:pPr>
          </w:p>
        </w:tc>
        <w:tc>
          <w:tcPr>
            <w:tcW w:w="510" w:type="dxa"/>
            <w:tcBorders>
              <w:top w:val="dotted" w:sz="4" w:space="0" w:color="auto"/>
              <w:left w:val="dotted" w:sz="4" w:space="0" w:color="auto"/>
              <w:bottom w:val="dotted" w:sz="4" w:space="0" w:color="auto"/>
              <w:right w:val="dotted" w:sz="4" w:space="0" w:color="auto"/>
            </w:tcBorders>
            <w:shd w:val="clear" w:color="auto" w:fill="auto"/>
            <w:noWrap/>
            <w:vAlign w:val="bottom"/>
          </w:tcPr>
          <w:p w14:paraId="69E3E9EE" w14:textId="77777777" w:rsidR="00AB47F4" w:rsidRPr="00891152" w:rsidRDefault="00AB47F4" w:rsidP="004B3E19">
            <w:pPr>
              <w:rPr>
                <w:sz w:val="20"/>
                <w:szCs w:val="20"/>
              </w:rPr>
            </w:pPr>
          </w:p>
        </w:tc>
        <w:tc>
          <w:tcPr>
            <w:tcW w:w="510" w:type="dxa"/>
            <w:tcBorders>
              <w:top w:val="dotted" w:sz="4" w:space="0" w:color="auto"/>
              <w:left w:val="dotted" w:sz="4" w:space="0" w:color="auto"/>
              <w:bottom w:val="dotted" w:sz="4" w:space="0" w:color="auto"/>
              <w:right w:val="dotted" w:sz="4" w:space="0" w:color="auto"/>
            </w:tcBorders>
            <w:shd w:val="clear" w:color="auto" w:fill="auto"/>
            <w:noWrap/>
            <w:vAlign w:val="bottom"/>
          </w:tcPr>
          <w:p w14:paraId="67922C4C" w14:textId="77777777" w:rsidR="00AB47F4" w:rsidRPr="00891152" w:rsidRDefault="00AB47F4" w:rsidP="004B3E19">
            <w:pPr>
              <w:rPr>
                <w:sz w:val="20"/>
                <w:szCs w:val="20"/>
              </w:rPr>
            </w:pPr>
          </w:p>
        </w:tc>
        <w:tc>
          <w:tcPr>
            <w:tcW w:w="510" w:type="dxa"/>
            <w:tcBorders>
              <w:top w:val="dotted" w:sz="4" w:space="0" w:color="auto"/>
              <w:left w:val="dotted" w:sz="4" w:space="0" w:color="auto"/>
              <w:bottom w:val="dotted" w:sz="4" w:space="0" w:color="auto"/>
              <w:right w:val="single" w:sz="8" w:space="0" w:color="auto"/>
            </w:tcBorders>
            <w:shd w:val="clear" w:color="auto" w:fill="auto"/>
            <w:noWrap/>
            <w:vAlign w:val="bottom"/>
          </w:tcPr>
          <w:p w14:paraId="6DBA3B78" w14:textId="77777777" w:rsidR="00AB47F4" w:rsidRPr="00891152" w:rsidRDefault="00AB47F4" w:rsidP="004B3E19">
            <w:pPr>
              <w:rPr>
                <w:sz w:val="20"/>
                <w:szCs w:val="20"/>
              </w:rPr>
            </w:pPr>
          </w:p>
        </w:tc>
        <w:tc>
          <w:tcPr>
            <w:tcW w:w="510" w:type="dxa"/>
            <w:tcBorders>
              <w:top w:val="dotted" w:sz="4" w:space="0" w:color="auto"/>
              <w:left w:val="single" w:sz="8" w:space="0" w:color="auto"/>
              <w:bottom w:val="dotted" w:sz="4" w:space="0" w:color="auto"/>
              <w:right w:val="dotted" w:sz="4" w:space="0" w:color="auto"/>
            </w:tcBorders>
            <w:shd w:val="clear" w:color="auto" w:fill="3366FF"/>
            <w:noWrap/>
            <w:vAlign w:val="bottom"/>
          </w:tcPr>
          <w:p w14:paraId="1C885EF6" w14:textId="77777777" w:rsidR="00AB47F4" w:rsidRPr="00891152" w:rsidRDefault="00AB47F4" w:rsidP="004B3E19">
            <w:pPr>
              <w:rPr>
                <w:sz w:val="20"/>
                <w:szCs w:val="20"/>
              </w:rPr>
            </w:pPr>
          </w:p>
        </w:tc>
        <w:tc>
          <w:tcPr>
            <w:tcW w:w="510" w:type="dxa"/>
            <w:tcBorders>
              <w:top w:val="dotted" w:sz="4" w:space="0" w:color="auto"/>
              <w:left w:val="dotted" w:sz="4" w:space="0" w:color="auto"/>
              <w:bottom w:val="dotted" w:sz="4" w:space="0" w:color="auto"/>
              <w:right w:val="dotted" w:sz="4" w:space="0" w:color="auto"/>
            </w:tcBorders>
            <w:shd w:val="clear" w:color="auto" w:fill="3366FF"/>
            <w:noWrap/>
            <w:vAlign w:val="bottom"/>
          </w:tcPr>
          <w:p w14:paraId="36AFBA4A" w14:textId="77777777" w:rsidR="00AB47F4" w:rsidRPr="00891152" w:rsidRDefault="00AB47F4" w:rsidP="004B3E19">
            <w:pPr>
              <w:rPr>
                <w:sz w:val="20"/>
                <w:szCs w:val="20"/>
              </w:rPr>
            </w:pPr>
          </w:p>
        </w:tc>
        <w:tc>
          <w:tcPr>
            <w:tcW w:w="510" w:type="dxa"/>
            <w:tcBorders>
              <w:top w:val="dotted" w:sz="4" w:space="0" w:color="auto"/>
              <w:left w:val="dotted" w:sz="4" w:space="0" w:color="auto"/>
              <w:bottom w:val="dotted" w:sz="4" w:space="0" w:color="auto"/>
              <w:right w:val="dotted" w:sz="4" w:space="0" w:color="auto"/>
            </w:tcBorders>
            <w:shd w:val="clear" w:color="auto" w:fill="3366FF"/>
            <w:noWrap/>
            <w:vAlign w:val="bottom"/>
          </w:tcPr>
          <w:p w14:paraId="0E8A8832" w14:textId="77777777" w:rsidR="00AB47F4" w:rsidRPr="00891152" w:rsidRDefault="00AB47F4" w:rsidP="004B3E19">
            <w:pPr>
              <w:rPr>
                <w:sz w:val="20"/>
                <w:szCs w:val="20"/>
              </w:rPr>
            </w:pPr>
          </w:p>
        </w:tc>
        <w:tc>
          <w:tcPr>
            <w:tcW w:w="510" w:type="dxa"/>
            <w:tcBorders>
              <w:top w:val="dotted" w:sz="4" w:space="0" w:color="auto"/>
              <w:left w:val="dotted" w:sz="4" w:space="0" w:color="auto"/>
              <w:bottom w:val="dotted" w:sz="4" w:space="0" w:color="auto"/>
              <w:right w:val="single" w:sz="8" w:space="0" w:color="auto"/>
            </w:tcBorders>
            <w:shd w:val="clear" w:color="auto" w:fill="3366FF"/>
            <w:noWrap/>
            <w:vAlign w:val="bottom"/>
          </w:tcPr>
          <w:p w14:paraId="73979B6F" w14:textId="77777777" w:rsidR="00AB47F4" w:rsidRPr="00891152" w:rsidRDefault="00AB47F4" w:rsidP="004B3E19">
            <w:pPr>
              <w:rPr>
                <w:sz w:val="20"/>
                <w:szCs w:val="20"/>
              </w:rPr>
            </w:pPr>
          </w:p>
        </w:tc>
        <w:tc>
          <w:tcPr>
            <w:tcW w:w="510" w:type="dxa"/>
            <w:tcBorders>
              <w:top w:val="dotted" w:sz="4" w:space="0" w:color="auto"/>
              <w:left w:val="single" w:sz="8" w:space="0" w:color="auto"/>
              <w:bottom w:val="dotted" w:sz="4" w:space="0" w:color="auto"/>
              <w:right w:val="dotted" w:sz="4" w:space="0" w:color="auto"/>
            </w:tcBorders>
            <w:shd w:val="clear" w:color="auto" w:fill="3366FF"/>
            <w:noWrap/>
            <w:vAlign w:val="bottom"/>
          </w:tcPr>
          <w:p w14:paraId="1A32F726" w14:textId="77777777" w:rsidR="00AB47F4" w:rsidRPr="00891152" w:rsidRDefault="00AB47F4" w:rsidP="004B3E19">
            <w:pPr>
              <w:rPr>
                <w:sz w:val="20"/>
                <w:szCs w:val="20"/>
              </w:rPr>
            </w:pPr>
          </w:p>
        </w:tc>
        <w:tc>
          <w:tcPr>
            <w:tcW w:w="510" w:type="dxa"/>
            <w:tcBorders>
              <w:top w:val="dotted" w:sz="4" w:space="0" w:color="auto"/>
              <w:left w:val="dotted" w:sz="4" w:space="0" w:color="auto"/>
              <w:bottom w:val="dotted" w:sz="4" w:space="0" w:color="auto"/>
              <w:right w:val="dotted" w:sz="4" w:space="0" w:color="auto"/>
            </w:tcBorders>
            <w:shd w:val="clear" w:color="auto" w:fill="3366FF"/>
            <w:noWrap/>
            <w:vAlign w:val="bottom"/>
          </w:tcPr>
          <w:p w14:paraId="3040302B" w14:textId="77777777" w:rsidR="00AB47F4" w:rsidRPr="00891152" w:rsidRDefault="00AB47F4" w:rsidP="004B3E19">
            <w:pPr>
              <w:rPr>
                <w:sz w:val="20"/>
                <w:szCs w:val="20"/>
              </w:rPr>
            </w:pPr>
          </w:p>
        </w:tc>
        <w:tc>
          <w:tcPr>
            <w:tcW w:w="510" w:type="dxa"/>
            <w:tcBorders>
              <w:top w:val="dotted" w:sz="4" w:space="0" w:color="auto"/>
              <w:left w:val="dotted" w:sz="4" w:space="0" w:color="auto"/>
              <w:bottom w:val="single" w:sz="8" w:space="0" w:color="auto"/>
              <w:right w:val="dotted" w:sz="4" w:space="0" w:color="auto"/>
            </w:tcBorders>
            <w:shd w:val="clear" w:color="auto" w:fill="3366FF"/>
            <w:noWrap/>
            <w:vAlign w:val="bottom"/>
          </w:tcPr>
          <w:p w14:paraId="2984A06A" w14:textId="77777777" w:rsidR="00AB47F4" w:rsidRPr="00891152" w:rsidRDefault="00AB47F4" w:rsidP="004B3E19">
            <w:pPr>
              <w:rPr>
                <w:sz w:val="20"/>
                <w:szCs w:val="20"/>
              </w:rPr>
            </w:pPr>
          </w:p>
        </w:tc>
        <w:tc>
          <w:tcPr>
            <w:tcW w:w="510" w:type="dxa"/>
            <w:tcBorders>
              <w:top w:val="dotted" w:sz="4" w:space="0" w:color="auto"/>
              <w:left w:val="dotted" w:sz="4" w:space="0" w:color="auto"/>
              <w:bottom w:val="dotted" w:sz="4" w:space="0" w:color="auto"/>
              <w:right w:val="single" w:sz="8" w:space="0" w:color="auto"/>
            </w:tcBorders>
            <w:shd w:val="clear" w:color="auto" w:fill="auto"/>
            <w:noWrap/>
            <w:vAlign w:val="bottom"/>
          </w:tcPr>
          <w:p w14:paraId="600ABE39" w14:textId="77777777" w:rsidR="00AB47F4" w:rsidRPr="00891152" w:rsidRDefault="00AB47F4" w:rsidP="004B3E19">
            <w:pPr>
              <w:rPr>
                <w:sz w:val="20"/>
                <w:szCs w:val="20"/>
              </w:rPr>
            </w:pPr>
          </w:p>
        </w:tc>
      </w:tr>
      <w:tr w:rsidR="00AB47F4" w:rsidRPr="00891152" w14:paraId="5CE82A32" w14:textId="77777777" w:rsidTr="00FA2B57">
        <w:trPr>
          <w:trHeight w:val="255"/>
        </w:trPr>
        <w:tc>
          <w:tcPr>
            <w:tcW w:w="1191" w:type="dxa"/>
            <w:tcBorders>
              <w:top w:val="single" w:sz="8" w:space="0" w:color="auto"/>
              <w:left w:val="single" w:sz="4" w:space="0" w:color="auto"/>
              <w:bottom w:val="single" w:sz="4" w:space="0" w:color="auto"/>
              <w:right w:val="nil"/>
            </w:tcBorders>
            <w:shd w:val="clear" w:color="000000" w:fill="EEECE1"/>
            <w:noWrap/>
            <w:hideMark/>
          </w:tcPr>
          <w:p w14:paraId="3BDDFBB5" w14:textId="77777777" w:rsidR="00AB47F4" w:rsidRPr="00891152" w:rsidRDefault="00AB47F4" w:rsidP="006C324D">
            <w:pPr>
              <w:rPr>
                <w:b/>
                <w:bCs/>
                <w:sz w:val="20"/>
                <w:szCs w:val="20"/>
              </w:rPr>
            </w:pPr>
            <w:r w:rsidRPr="00891152">
              <w:rPr>
                <w:b/>
                <w:bCs/>
                <w:sz w:val="20"/>
                <w:szCs w:val="20"/>
              </w:rPr>
              <w:t>Output 1.3</w:t>
            </w:r>
          </w:p>
        </w:tc>
        <w:tc>
          <w:tcPr>
            <w:tcW w:w="6407" w:type="dxa"/>
            <w:gridSpan w:val="2"/>
            <w:tcBorders>
              <w:top w:val="single" w:sz="8" w:space="0" w:color="auto"/>
              <w:left w:val="nil"/>
              <w:bottom w:val="single" w:sz="4" w:space="0" w:color="auto"/>
              <w:right w:val="nil"/>
            </w:tcBorders>
            <w:shd w:val="clear" w:color="000000" w:fill="EEECE1"/>
            <w:noWrap/>
          </w:tcPr>
          <w:p w14:paraId="4E0E1FD3" w14:textId="511FEA89" w:rsidR="00AB47F4" w:rsidRPr="00891152" w:rsidRDefault="00AB47F4" w:rsidP="004B3E19">
            <w:pPr>
              <w:rPr>
                <w:b/>
                <w:bCs/>
                <w:sz w:val="20"/>
                <w:szCs w:val="20"/>
              </w:rPr>
            </w:pPr>
            <w:r w:rsidRPr="00CB0611">
              <w:rPr>
                <w:b/>
                <w:bCs/>
                <w:sz w:val="20"/>
                <w:szCs w:val="20"/>
              </w:rPr>
              <w:t>Existing stakeholder platforms strengthened in order to increase stakeholder engagement in Convention related dialogues</w:t>
            </w:r>
          </w:p>
        </w:tc>
        <w:tc>
          <w:tcPr>
            <w:tcW w:w="510" w:type="dxa"/>
            <w:tcBorders>
              <w:top w:val="single" w:sz="8" w:space="0" w:color="auto"/>
              <w:left w:val="single" w:sz="8" w:space="0" w:color="auto"/>
              <w:bottom w:val="single" w:sz="4" w:space="0" w:color="auto"/>
              <w:right w:val="dotted" w:sz="4" w:space="0" w:color="auto"/>
            </w:tcBorders>
            <w:shd w:val="clear" w:color="000000" w:fill="EEECE1"/>
            <w:noWrap/>
            <w:vAlign w:val="bottom"/>
            <w:hideMark/>
          </w:tcPr>
          <w:p w14:paraId="0EE7D006" w14:textId="77777777" w:rsidR="00AB47F4" w:rsidRPr="00891152" w:rsidRDefault="00AB47F4" w:rsidP="004B3E19">
            <w:pPr>
              <w:rPr>
                <w:sz w:val="20"/>
                <w:szCs w:val="20"/>
              </w:rPr>
            </w:pPr>
            <w:r w:rsidRPr="00891152">
              <w:rPr>
                <w:sz w:val="20"/>
                <w:szCs w:val="20"/>
              </w:rPr>
              <w:t> </w:t>
            </w:r>
          </w:p>
        </w:tc>
        <w:tc>
          <w:tcPr>
            <w:tcW w:w="510" w:type="dxa"/>
            <w:tcBorders>
              <w:top w:val="single" w:sz="8" w:space="0" w:color="auto"/>
              <w:left w:val="dotted" w:sz="4" w:space="0" w:color="auto"/>
              <w:bottom w:val="single" w:sz="4" w:space="0" w:color="auto"/>
              <w:right w:val="dotted" w:sz="4" w:space="0" w:color="auto"/>
            </w:tcBorders>
            <w:shd w:val="clear" w:color="auto" w:fill="EEECE1"/>
            <w:noWrap/>
            <w:vAlign w:val="bottom"/>
            <w:hideMark/>
          </w:tcPr>
          <w:p w14:paraId="6E243F02" w14:textId="77777777" w:rsidR="00AB47F4" w:rsidRPr="00891152" w:rsidRDefault="00AB47F4" w:rsidP="004B3E19">
            <w:pPr>
              <w:rPr>
                <w:sz w:val="20"/>
                <w:szCs w:val="20"/>
              </w:rPr>
            </w:pPr>
            <w:r w:rsidRPr="00891152">
              <w:rPr>
                <w:sz w:val="20"/>
                <w:szCs w:val="20"/>
              </w:rPr>
              <w:t> </w:t>
            </w:r>
          </w:p>
        </w:tc>
        <w:tc>
          <w:tcPr>
            <w:tcW w:w="510" w:type="dxa"/>
            <w:tcBorders>
              <w:top w:val="single" w:sz="8" w:space="0" w:color="auto"/>
              <w:left w:val="dotted" w:sz="4" w:space="0" w:color="auto"/>
              <w:bottom w:val="single" w:sz="4" w:space="0" w:color="auto"/>
              <w:right w:val="dotted" w:sz="4" w:space="0" w:color="auto"/>
            </w:tcBorders>
            <w:shd w:val="clear" w:color="auto" w:fill="EEECE1"/>
            <w:noWrap/>
            <w:vAlign w:val="bottom"/>
            <w:hideMark/>
          </w:tcPr>
          <w:p w14:paraId="7F921ED7" w14:textId="77777777" w:rsidR="00AB47F4" w:rsidRPr="00891152" w:rsidRDefault="00AB47F4" w:rsidP="004B3E19">
            <w:pPr>
              <w:rPr>
                <w:sz w:val="20"/>
                <w:szCs w:val="20"/>
              </w:rPr>
            </w:pPr>
            <w:r w:rsidRPr="00891152">
              <w:rPr>
                <w:sz w:val="20"/>
                <w:szCs w:val="20"/>
              </w:rPr>
              <w:t> </w:t>
            </w:r>
          </w:p>
        </w:tc>
        <w:tc>
          <w:tcPr>
            <w:tcW w:w="510" w:type="dxa"/>
            <w:tcBorders>
              <w:top w:val="single" w:sz="8" w:space="0" w:color="auto"/>
              <w:left w:val="dotted" w:sz="4" w:space="0" w:color="auto"/>
              <w:bottom w:val="single" w:sz="4" w:space="0" w:color="auto"/>
              <w:right w:val="single" w:sz="8" w:space="0" w:color="auto"/>
            </w:tcBorders>
            <w:shd w:val="clear" w:color="auto" w:fill="EEECE1"/>
            <w:noWrap/>
            <w:vAlign w:val="bottom"/>
            <w:hideMark/>
          </w:tcPr>
          <w:p w14:paraId="23B62CB2" w14:textId="77777777" w:rsidR="00AB47F4" w:rsidRPr="00891152" w:rsidRDefault="00AB47F4" w:rsidP="004B3E19">
            <w:pPr>
              <w:rPr>
                <w:sz w:val="20"/>
                <w:szCs w:val="20"/>
              </w:rPr>
            </w:pPr>
            <w:r w:rsidRPr="00891152">
              <w:rPr>
                <w:sz w:val="20"/>
                <w:szCs w:val="20"/>
              </w:rPr>
              <w:t> </w:t>
            </w:r>
          </w:p>
        </w:tc>
        <w:tc>
          <w:tcPr>
            <w:tcW w:w="510" w:type="dxa"/>
            <w:tcBorders>
              <w:top w:val="single" w:sz="8" w:space="0" w:color="auto"/>
              <w:left w:val="single" w:sz="8" w:space="0" w:color="auto"/>
              <w:bottom w:val="single" w:sz="4" w:space="0" w:color="auto"/>
              <w:right w:val="dotted" w:sz="4" w:space="0" w:color="auto"/>
            </w:tcBorders>
            <w:shd w:val="clear" w:color="auto" w:fill="EEECE1"/>
            <w:noWrap/>
            <w:vAlign w:val="bottom"/>
            <w:hideMark/>
          </w:tcPr>
          <w:p w14:paraId="1EDD759E" w14:textId="77777777" w:rsidR="00AB47F4" w:rsidRPr="00891152" w:rsidRDefault="00AB47F4" w:rsidP="004B3E19">
            <w:pPr>
              <w:rPr>
                <w:sz w:val="20"/>
                <w:szCs w:val="20"/>
              </w:rPr>
            </w:pPr>
            <w:r w:rsidRPr="00891152">
              <w:rPr>
                <w:sz w:val="20"/>
                <w:szCs w:val="20"/>
              </w:rPr>
              <w:t> </w:t>
            </w:r>
          </w:p>
        </w:tc>
        <w:tc>
          <w:tcPr>
            <w:tcW w:w="510" w:type="dxa"/>
            <w:tcBorders>
              <w:top w:val="single" w:sz="8" w:space="0" w:color="auto"/>
              <w:left w:val="dotted" w:sz="4" w:space="0" w:color="auto"/>
              <w:bottom w:val="single" w:sz="4" w:space="0" w:color="auto"/>
              <w:right w:val="dotted" w:sz="4" w:space="0" w:color="auto"/>
            </w:tcBorders>
            <w:shd w:val="clear" w:color="auto" w:fill="EEECE1"/>
            <w:noWrap/>
            <w:vAlign w:val="bottom"/>
            <w:hideMark/>
          </w:tcPr>
          <w:p w14:paraId="30F5F6C8" w14:textId="77777777" w:rsidR="00AB47F4" w:rsidRPr="00891152" w:rsidRDefault="00AB47F4" w:rsidP="004B3E19">
            <w:pPr>
              <w:rPr>
                <w:sz w:val="20"/>
                <w:szCs w:val="20"/>
              </w:rPr>
            </w:pPr>
            <w:r w:rsidRPr="00891152">
              <w:rPr>
                <w:sz w:val="20"/>
                <w:szCs w:val="20"/>
              </w:rPr>
              <w:t> </w:t>
            </w:r>
          </w:p>
        </w:tc>
        <w:tc>
          <w:tcPr>
            <w:tcW w:w="510" w:type="dxa"/>
            <w:tcBorders>
              <w:top w:val="single" w:sz="8" w:space="0" w:color="auto"/>
              <w:left w:val="dotted" w:sz="4" w:space="0" w:color="auto"/>
              <w:bottom w:val="single" w:sz="4" w:space="0" w:color="auto"/>
              <w:right w:val="dotted" w:sz="4" w:space="0" w:color="auto"/>
            </w:tcBorders>
            <w:shd w:val="clear" w:color="auto" w:fill="EEECE1"/>
            <w:noWrap/>
            <w:vAlign w:val="bottom"/>
            <w:hideMark/>
          </w:tcPr>
          <w:p w14:paraId="67091BF6" w14:textId="77777777" w:rsidR="00AB47F4" w:rsidRPr="00891152" w:rsidRDefault="00AB47F4" w:rsidP="004B3E19">
            <w:pPr>
              <w:rPr>
                <w:sz w:val="20"/>
                <w:szCs w:val="20"/>
              </w:rPr>
            </w:pPr>
            <w:r w:rsidRPr="00891152">
              <w:rPr>
                <w:sz w:val="20"/>
                <w:szCs w:val="20"/>
              </w:rPr>
              <w:t> </w:t>
            </w:r>
          </w:p>
        </w:tc>
        <w:tc>
          <w:tcPr>
            <w:tcW w:w="510" w:type="dxa"/>
            <w:tcBorders>
              <w:top w:val="single" w:sz="8" w:space="0" w:color="auto"/>
              <w:left w:val="dotted" w:sz="4" w:space="0" w:color="auto"/>
              <w:bottom w:val="single" w:sz="4" w:space="0" w:color="auto"/>
              <w:right w:val="single" w:sz="8" w:space="0" w:color="auto"/>
            </w:tcBorders>
            <w:shd w:val="clear" w:color="auto" w:fill="EEECE1"/>
            <w:noWrap/>
            <w:vAlign w:val="bottom"/>
            <w:hideMark/>
          </w:tcPr>
          <w:p w14:paraId="6382AD3E" w14:textId="77777777" w:rsidR="00AB47F4" w:rsidRPr="00891152" w:rsidRDefault="00AB47F4" w:rsidP="004B3E19">
            <w:pPr>
              <w:rPr>
                <w:sz w:val="20"/>
                <w:szCs w:val="20"/>
              </w:rPr>
            </w:pPr>
            <w:r w:rsidRPr="00891152">
              <w:rPr>
                <w:sz w:val="20"/>
                <w:szCs w:val="20"/>
              </w:rPr>
              <w:t> </w:t>
            </w:r>
          </w:p>
        </w:tc>
        <w:tc>
          <w:tcPr>
            <w:tcW w:w="510" w:type="dxa"/>
            <w:tcBorders>
              <w:top w:val="single" w:sz="8" w:space="0" w:color="auto"/>
              <w:left w:val="single" w:sz="8" w:space="0" w:color="auto"/>
              <w:bottom w:val="single" w:sz="4" w:space="0" w:color="auto"/>
              <w:right w:val="dotted" w:sz="4" w:space="0" w:color="auto"/>
            </w:tcBorders>
            <w:shd w:val="clear" w:color="auto" w:fill="EEECE1"/>
            <w:noWrap/>
            <w:vAlign w:val="bottom"/>
            <w:hideMark/>
          </w:tcPr>
          <w:p w14:paraId="273D0D8C" w14:textId="77777777" w:rsidR="00AB47F4" w:rsidRPr="00891152" w:rsidRDefault="00AB47F4" w:rsidP="004B3E19">
            <w:pPr>
              <w:rPr>
                <w:sz w:val="20"/>
                <w:szCs w:val="20"/>
              </w:rPr>
            </w:pPr>
            <w:r w:rsidRPr="00891152">
              <w:rPr>
                <w:sz w:val="20"/>
                <w:szCs w:val="20"/>
              </w:rPr>
              <w:t> </w:t>
            </w:r>
          </w:p>
        </w:tc>
        <w:tc>
          <w:tcPr>
            <w:tcW w:w="510" w:type="dxa"/>
            <w:tcBorders>
              <w:top w:val="single" w:sz="8" w:space="0" w:color="auto"/>
              <w:left w:val="dotted" w:sz="4" w:space="0" w:color="auto"/>
              <w:bottom w:val="single" w:sz="4" w:space="0" w:color="auto"/>
              <w:right w:val="dotted" w:sz="4" w:space="0" w:color="auto"/>
            </w:tcBorders>
            <w:shd w:val="clear" w:color="auto" w:fill="EEECE1"/>
            <w:noWrap/>
            <w:vAlign w:val="bottom"/>
            <w:hideMark/>
          </w:tcPr>
          <w:p w14:paraId="6C3D8E85" w14:textId="77777777" w:rsidR="00AB47F4" w:rsidRPr="00891152" w:rsidRDefault="00AB47F4" w:rsidP="004B3E19">
            <w:pPr>
              <w:rPr>
                <w:sz w:val="20"/>
                <w:szCs w:val="20"/>
              </w:rPr>
            </w:pPr>
            <w:r w:rsidRPr="00891152">
              <w:rPr>
                <w:sz w:val="20"/>
                <w:szCs w:val="20"/>
              </w:rPr>
              <w:t> </w:t>
            </w:r>
          </w:p>
        </w:tc>
        <w:tc>
          <w:tcPr>
            <w:tcW w:w="510" w:type="dxa"/>
            <w:tcBorders>
              <w:top w:val="single" w:sz="8" w:space="0" w:color="auto"/>
              <w:left w:val="dotted" w:sz="4" w:space="0" w:color="auto"/>
              <w:bottom w:val="single" w:sz="4" w:space="0" w:color="auto"/>
              <w:right w:val="dotted" w:sz="4" w:space="0" w:color="auto"/>
            </w:tcBorders>
            <w:shd w:val="clear" w:color="auto" w:fill="EEECE1"/>
            <w:noWrap/>
            <w:vAlign w:val="bottom"/>
            <w:hideMark/>
          </w:tcPr>
          <w:p w14:paraId="10917C48" w14:textId="77777777" w:rsidR="00AB47F4" w:rsidRPr="00891152" w:rsidRDefault="00AB47F4" w:rsidP="004B3E19">
            <w:pPr>
              <w:rPr>
                <w:sz w:val="20"/>
                <w:szCs w:val="20"/>
              </w:rPr>
            </w:pPr>
            <w:r w:rsidRPr="00891152">
              <w:rPr>
                <w:sz w:val="20"/>
                <w:szCs w:val="20"/>
              </w:rPr>
              <w:t> </w:t>
            </w:r>
          </w:p>
        </w:tc>
        <w:tc>
          <w:tcPr>
            <w:tcW w:w="510" w:type="dxa"/>
            <w:tcBorders>
              <w:top w:val="single" w:sz="8" w:space="0" w:color="auto"/>
              <w:left w:val="dotted" w:sz="4" w:space="0" w:color="auto"/>
              <w:bottom w:val="single" w:sz="4" w:space="0" w:color="auto"/>
              <w:right w:val="single" w:sz="8" w:space="0" w:color="auto"/>
            </w:tcBorders>
            <w:shd w:val="clear" w:color="auto" w:fill="EEECE1"/>
            <w:noWrap/>
            <w:vAlign w:val="bottom"/>
            <w:hideMark/>
          </w:tcPr>
          <w:p w14:paraId="3859824A" w14:textId="77777777" w:rsidR="00AB47F4" w:rsidRPr="00891152" w:rsidRDefault="00AB47F4" w:rsidP="004B3E19">
            <w:pPr>
              <w:rPr>
                <w:sz w:val="20"/>
                <w:szCs w:val="20"/>
              </w:rPr>
            </w:pPr>
            <w:r w:rsidRPr="00891152">
              <w:rPr>
                <w:sz w:val="20"/>
                <w:szCs w:val="20"/>
              </w:rPr>
              <w:t> </w:t>
            </w:r>
          </w:p>
        </w:tc>
      </w:tr>
      <w:tr w:rsidR="00AB47F4" w:rsidRPr="00891152" w14:paraId="66C9EA81" w14:textId="77777777" w:rsidTr="00FA2B57">
        <w:trPr>
          <w:trHeight w:val="255"/>
        </w:trPr>
        <w:tc>
          <w:tcPr>
            <w:tcW w:w="1191" w:type="dxa"/>
            <w:tcBorders>
              <w:top w:val="nil"/>
              <w:left w:val="single" w:sz="4" w:space="0" w:color="auto"/>
              <w:bottom w:val="single" w:sz="4" w:space="0" w:color="auto"/>
              <w:right w:val="nil"/>
            </w:tcBorders>
            <w:shd w:val="clear" w:color="auto" w:fill="auto"/>
            <w:noWrap/>
            <w:vAlign w:val="center"/>
            <w:hideMark/>
          </w:tcPr>
          <w:p w14:paraId="51A7ADC9" w14:textId="77777777" w:rsidR="00AB47F4" w:rsidRPr="00891152" w:rsidRDefault="00AB47F4" w:rsidP="004B3E19">
            <w:pPr>
              <w:jc w:val="center"/>
              <w:rPr>
                <w:sz w:val="20"/>
                <w:szCs w:val="20"/>
              </w:rPr>
            </w:pPr>
            <w:r w:rsidRPr="00891152">
              <w:rPr>
                <w:sz w:val="20"/>
                <w:szCs w:val="20"/>
              </w:rPr>
              <w:t>1.3.1</w:t>
            </w:r>
          </w:p>
        </w:tc>
        <w:tc>
          <w:tcPr>
            <w:tcW w:w="6407" w:type="dxa"/>
            <w:gridSpan w:val="2"/>
            <w:tcBorders>
              <w:top w:val="nil"/>
              <w:left w:val="nil"/>
              <w:bottom w:val="single" w:sz="4" w:space="0" w:color="auto"/>
              <w:right w:val="nil"/>
            </w:tcBorders>
            <w:shd w:val="clear" w:color="auto" w:fill="auto"/>
            <w:noWrap/>
          </w:tcPr>
          <w:p w14:paraId="28C2C7E5" w14:textId="50757331" w:rsidR="00AB47F4" w:rsidRPr="00891152" w:rsidRDefault="00AB47F4" w:rsidP="004B3E19">
            <w:pPr>
              <w:rPr>
                <w:color w:val="000000"/>
                <w:sz w:val="20"/>
                <w:szCs w:val="20"/>
              </w:rPr>
            </w:pPr>
            <w:r w:rsidRPr="00DC53A7">
              <w:rPr>
                <w:sz w:val="18"/>
                <w:szCs w:val="18"/>
              </w:rPr>
              <w:t>Review existing operational coordination platforms</w:t>
            </w:r>
          </w:p>
        </w:tc>
        <w:tc>
          <w:tcPr>
            <w:tcW w:w="510" w:type="dxa"/>
            <w:tcBorders>
              <w:top w:val="single" w:sz="4" w:space="0" w:color="auto"/>
              <w:left w:val="single" w:sz="8" w:space="0" w:color="auto"/>
              <w:bottom w:val="dotted" w:sz="4" w:space="0" w:color="auto"/>
              <w:right w:val="dotted" w:sz="4" w:space="0" w:color="auto"/>
            </w:tcBorders>
            <w:shd w:val="clear" w:color="auto" w:fill="auto"/>
            <w:noWrap/>
            <w:vAlign w:val="bottom"/>
            <w:hideMark/>
          </w:tcPr>
          <w:p w14:paraId="537B67CB" w14:textId="77777777" w:rsidR="00AB47F4" w:rsidRPr="00891152" w:rsidRDefault="00AB47F4" w:rsidP="004B3E19">
            <w:pPr>
              <w:rPr>
                <w:sz w:val="20"/>
                <w:szCs w:val="20"/>
              </w:rPr>
            </w:pPr>
            <w:r w:rsidRPr="00891152">
              <w:rPr>
                <w:sz w:val="20"/>
                <w:szCs w:val="20"/>
              </w:rPr>
              <w:t> </w:t>
            </w:r>
          </w:p>
        </w:tc>
        <w:tc>
          <w:tcPr>
            <w:tcW w:w="510" w:type="dxa"/>
            <w:tcBorders>
              <w:top w:val="single" w:sz="4" w:space="0" w:color="auto"/>
              <w:left w:val="dotted" w:sz="4" w:space="0" w:color="auto"/>
              <w:bottom w:val="dotted" w:sz="4" w:space="0" w:color="auto"/>
              <w:right w:val="dotted" w:sz="4" w:space="0" w:color="auto"/>
            </w:tcBorders>
            <w:shd w:val="clear" w:color="auto" w:fill="auto"/>
            <w:noWrap/>
            <w:vAlign w:val="bottom"/>
            <w:hideMark/>
          </w:tcPr>
          <w:p w14:paraId="4049BB26" w14:textId="77777777" w:rsidR="00AB47F4" w:rsidRPr="00891152" w:rsidRDefault="00AB47F4" w:rsidP="004B3E19">
            <w:pPr>
              <w:rPr>
                <w:sz w:val="20"/>
                <w:szCs w:val="20"/>
              </w:rPr>
            </w:pPr>
            <w:r w:rsidRPr="00891152">
              <w:rPr>
                <w:sz w:val="20"/>
                <w:szCs w:val="20"/>
              </w:rPr>
              <w:t> </w:t>
            </w:r>
          </w:p>
        </w:tc>
        <w:tc>
          <w:tcPr>
            <w:tcW w:w="510" w:type="dxa"/>
            <w:tcBorders>
              <w:top w:val="single" w:sz="4" w:space="0" w:color="auto"/>
              <w:left w:val="dotted" w:sz="4" w:space="0" w:color="auto"/>
              <w:bottom w:val="dotted" w:sz="4" w:space="0" w:color="auto"/>
              <w:right w:val="dotted" w:sz="4" w:space="0" w:color="auto"/>
            </w:tcBorders>
            <w:shd w:val="clear" w:color="auto" w:fill="auto"/>
            <w:noWrap/>
            <w:vAlign w:val="bottom"/>
            <w:hideMark/>
          </w:tcPr>
          <w:p w14:paraId="679D89ED" w14:textId="77777777" w:rsidR="00AB47F4" w:rsidRPr="00891152" w:rsidRDefault="00AB47F4" w:rsidP="004B3E19">
            <w:pPr>
              <w:rPr>
                <w:sz w:val="20"/>
                <w:szCs w:val="20"/>
              </w:rPr>
            </w:pPr>
            <w:r w:rsidRPr="00891152">
              <w:rPr>
                <w:sz w:val="20"/>
                <w:szCs w:val="20"/>
              </w:rPr>
              <w:t> </w:t>
            </w:r>
          </w:p>
        </w:tc>
        <w:tc>
          <w:tcPr>
            <w:tcW w:w="510" w:type="dxa"/>
            <w:tcBorders>
              <w:top w:val="single" w:sz="4" w:space="0" w:color="auto"/>
              <w:left w:val="dotted" w:sz="4" w:space="0" w:color="auto"/>
              <w:bottom w:val="dotted" w:sz="4" w:space="0" w:color="auto"/>
              <w:right w:val="single" w:sz="8" w:space="0" w:color="auto"/>
            </w:tcBorders>
            <w:shd w:val="clear" w:color="auto" w:fill="3366FF"/>
            <w:noWrap/>
            <w:vAlign w:val="bottom"/>
            <w:hideMark/>
          </w:tcPr>
          <w:p w14:paraId="21C1433C" w14:textId="77777777" w:rsidR="00AB47F4" w:rsidRPr="00891152" w:rsidRDefault="00AB47F4" w:rsidP="004B3E19">
            <w:pPr>
              <w:rPr>
                <w:sz w:val="20"/>
                <w:szCs w:val="20"/>
              </w:rPr>
            </w:pPr>
            <w:r w:rsidRPr="00891152">
              <w:rPr>
                <w:sz w:val="20"/>
                <w:szCs w:val="20"/>
              </w:rPr>
              <w:t> </w:t>
            </w:r>
          </w:p>
        </w:tc>
        <w:tc>
          <w:tcPr>
            <w:tcW w:w="510" w:type="dxa"/>
            <w:tcBorders>
              <w:top w:val="single" w:sz="4" w:space="0" w:color="auto"/>
              <w:left w:val="single" w:sz="8" w:space="0" w:color="auto"/>
              <w:bottom w:val="dotted" w:sz="4" w:space="0" w:color="auto"/>
              <w:right w:val="dotted" w:sz="4" w:space="0" w:color="auto"/>
            </w:tcBorders>
            <w:shd w:val="clear" w:color="auto" w:fill="3366FF"/>
            <w:noWrap/>
            <w:vAlign w:val="bottom"/>
            <w:hideMark/>
          </w:tcPr>
          <w:p w14:paraId="0E3D0B20" w14:textId="77777777" w:rsidR="00AB47F4" w:rsidRPr="00891152" w:rsidRDefault="00AB47F4" w:rsidP="004B3E19">
            <w:pPr>
              <w:rPr>
                <w:sz w:val="20"/>
                <w:szCs w:val="20"/>
              </w:rPr>
            </w:pPr>
            <w:r w:rsidRPr="00891152">
              <w:rPr>
                <w:sz w:val="20"/>
                <w:szCs w:val="20"/>
              </w:rPr>
              <w:t> </w:t>
            </w:r>
          </w:p>
        </w:tc>
        <w:tc>
          <w:tcPr>
            <w:tcW w:w="510" w:type="dxa"/>
            <w:tcBorders>
              <w:top w:val="single" w:sz="4" w:space="0" w:color="auto"/>
              <w:left w:val="dotted" w:sz="4" w:space="0" w:color="auto"/>
              <w:bottom w:val="dotted" w:sz="4" w:space="0" w:color="auto"/>
              <w:right w:val="dotted" w:sz="4" w:space="0" w:color="auto"/>
            </w:tcBorders>
            <w:shd w:val="clear" w:color="auto" w:fill="3366FF"/>
            <w:noWrap/>
            <w:vAlign w:val="bottom"/>
            <w:hideMark/>
          </w:tcPr>
          <w:p w14:paraId="56E07230" w14:textId="77777777" w:rsidR="00AB47F4" w:rsidRPr="00891152" w:rsidRDefault="00AB47F4" w:rsidP="004B3E19">
            <w:pPr>
              <w:rPr>
                <w:sz w:val="20"/>
                <w:szCs w:val="20"/>
              </w:rPr>
            </w:pPr>
            <w:r w:rsidRPr="00891152">
              <w:rPr>
                <w:sz w:val="20"/>
                <w:szCs w:val="20"/>
              </w:rPr>
              <w:t> </w:t>
            </w:r>
          </w:p>
        </w:tc>
        <w:tc>
          <w:tcPr>
            <w:tcW w:w="510" w:type="dxa"/>
            <w:tcBorders>
              <w:top w:val="single" w:sz="4" w:space="0" w:color="auto"/>
              <w:left w:val="dotted" w:sz="4" w:space="0" w:color="auto"/>
              <w:bottom w:val="dotted" w:sz="4" w:space="0" w:color="auto"/>
              <w:right w:val="dotted" w:sz="4" w:space="0" w:color="auto"/>
            </w:tcBorders>
            <w:shd w:val="clear" w:color="auto" w:fill="3366FF"/>
            <w:noWrap/>
            <w:vAlign w:val="bottom"/>
            <w:hideMark/>
          </w:tcPr>
          <w:p w14:paraId="7B8971AD" w14:textId="77777777" w:rsidR="00AB47F4" w:rsidRPr="00891152" w:rsidRDefault="00AB47F4" w:rsidP="004B3E19">
            <w:pPr>
              <w:rPr>
                <w:sz w:val="20"/>
                <w:szCs w:val="20"/>
              </w:rPr>
            </w:pPr>
            <w:r w:rsidRPr="00891152">
              <w:rPr>
                <w:sz w:val="20"/>
                <w:szCs w:val="20"/>
              </w:rPr>
              <w:t> </w:t>
            </w:r>
          </w:p>
        </w:tc>
        <w:tc>
          <w:tcPr>
            <w:tcW w:w="510" w:type="dxa"/>
            <w:tcBorders>
              <w:top w:val="single" w:sz="4" w:space="0" w:color="auto"/>
              <w:left w:val="dotted" w:sz="4" w:space="0" w:color="auto"/>
              <w:bottom w:val="dotted" w:sz="4" w:space="0" w:color="auto"/>
              <w:right w:val="single" w:sz="8" w:space="0" w:color="auto"/>
            </w:tcBorders>
            <w:shd w:val="clear" w:color="auto" w:fill="auto"/>
            <w:noWrap/>
            <w:vAlign w:val="bottom"/>
            <w:hideMark/>
          </w:tcPr>
          <w:p w14:paraId="62DAFCAC" w14:textId="77777777" w:rsidR="00AB47F4" w:rsidRPr="00891152" w:rsidRDefault="00AB47F4" w:rsidP="004B3E19">
            <w:pPr>
              <w:rPr>
                <w:sz w:val="20"/>
                <w:szCs w:val="20"/>
              </w:rPr>
            </w:pPr>
            <w:r w:rsidRPr="00891152">
              <w:rPr>
                <w:sz w:val="20"/>
                <w:szCs w:val="20"/>
              </w:rPr>
              <w:t> </w:t>
            </w:r>
          </w:p>
        </w:tc>
        <w:tc>
          <w:tcPr>
            <w:tcW w:w="510" w:type="dxa"/>
            <w:tcBorders>
              <w:top w:val="single" w:sz="4" w:space="0" w:color="auto"/>
              <w:left w:val="single" w:sz="8" w:space="0" w:color="auto"/>
              <w:bottom w:val="dotted" w:sz="4" w:space="0" w:color="auto"/>
              <w:right w:val="dotted" w:sz="4" w:space="0" w:color="auto"/>
            </w:tcBorders>
            <w:shd w:val="clear" w:color="auto" w:fill="auto"/>
            <w:noWrap/>
            <w:vAlign w:val="bottom"/>
            <w:hideMark/>
          </w:tcPr>
          <w:p w14:paraId="061C3206" w14:textId="77777777" w:rsidR="00AB47F4" w:rsidRPr="00891152" w:rsidRDefault="00AB47F4" w:rsidP="004B3E19">
            <w:pPr>
              <w:rPr>
                <w:sz w:val="20"/>
                <w:szCs w:val="20"/>
              </w:rPr>
            </w:pPr>
            <w:r w:rsidRPr="00891152">
              <w:rPr>
                <w:sz w:val="20"/>
                <w:szCs w:val="20"/>
              </w:rPr>
              <w:t> </w:t>
            </w:r>
          </w:p>
        </w:tc>
        <w:tc>
          <w:tcPr>
            <w:tcW w:w="510" w:type="dxa"/>
            <w:tcBorders>
              <w:top w:val="single" w:sz="4" w:space="0" w:color="auto"/>
              <w:left w:val="dotted" w:sz="4" w:space="0" w:color="auto"/>
              <w:bottom w:val="dotted" w:sz="4" w:space="0" w:color="auto"/>
              <w:right w:val="dotted" w:sz="4" w:space="0" w:color="auto"/>
            </w:tcBorders>
            <w:shd w:val="clear" w:color="auto" w:fill="auto"/>
            <w:noWrap/>
            <w:vAlign w:val="bottom"/>
            <w:hideMark/>
          </w:tcPr>
          <w:p w14:paraId="02B7B400" w14:textId="77777777" w:rsidR="00AB47F4" w:rsidRPr="00891152" w:rsidRDefault="00AB47F4" w:rsidP="004B3E19">
            <w:pPr>
              <w:rPr>
                <w:sz w:val="20"/>
                <w:szCs w:val="20"/>
              </w:rPr>
            </w:pPr>
            <w:r w:rsidRPr="00891152">
              <w:rPr>
                <w:sz w:val="20"/>
                <w:szCs w:val="20"/>
              </w:rPr>
              <w:t> </w:t>
            </w:r>
          </w:p>
        </w:tc>
        <w:tc>
          <w:tcPr>
            <w:tcW w:w="510" w:type="dxa"/>
            <w:tcBorders>
              <w:top w:val="single" w:sz="4" w:space="0" w:color="auto"/>
              <w:left w:val="dotted" w:sz="4" w:space="0" w:color="auto"/>
              <w:bottom w:val="dotted" w:sz="4" w:space="0" w:color="auto"/>
              <w:right w:val="dotted" w:sz="4" w:space="0" w:color="auto"/>
            </w:tcBorders>
            <w:shd w:val="clear" w:color="auto" w:fill="auto"/>
            <w:noWrap/>
            <w:vAlign w:val="bottom"/>
            <w:hideMark/>
          </w:tcPr>
          <w:p w14:paraId="5C8110BB" w14:textId="77777777" w:rsidR="00AB47F4" w:rsidRPr="00891152" w:rsidRDefault="00AB47F4" w:rsidP="004B3E19">
            <w:pPr>
              <w:rPr>
                <w:sz w:val="20"/>
                <w:szCs w:val="20"/>
              </w:rPr>
            </w:pPr>
            <w:r w:rsidRPr="00891152">
              <w:rPr>
                <w:sz w:val="20"/>
                <w:szCs w:val="20"/>
              </w:rPr>
              <w:t> </w:t>
            </w:r>
          </w:p>
        </w:tc>
        <w:tc>
          <w:tcPr>
            <w:tcW w:w="510" w:type="dxa"/>
            <w:tcBorders>
              <w:top w:val="single" w:sz="4" w:space="0" w:color="auto"/>
              <w:left w:val="dotted" w:sz="4" w:space="0" w:color="auto"/>
              <w:bottom w:val="dotted" w:sz="4" w:space="0" w:color="auto"/>
              <w:right w:val="single" w:sz="8" w:space="0" w:color="auto"/>
            </w:tcBorders>
            <w:shd w:val="clear" w:color="auto" w:fill="auto"/>
            <w:noWrap/>
            <w:vAlign w:val="bottom"/>
            <w:hideMark/>
          </w:tcPr>
          <w:p w14:paraId="5E6BC0A2" w14:textId="77777777" w:rsidR="00AB47F4" w:rsidRPr="00891152" w:rsidRDefault="00AB47F4" w:rsidP="004B3E19">
            <w:pPr>
              <w:rPr>
                <w:sz w:val="20"/>
                <w:szCs w:val="20"/>
              </w:rPr>
            </w:pPr>
            <w:r w:rsidRPr="00891152">
              <w:rPr>
                <w:sz w:val="20"/>
                <w:szCs w:val="20"/>
              </w:rPr>
              <w:t> </w:t>
            </w:r>
          </w:p>
        </w:tc>
      </w:tr>
      <w:tr w:rsidR="00AB47F4" w:rsidRPr="00891152" w14:paraId="5B40ABDF" w14:textId="77777777" w:rsidTr="00FA2B57">
        <w:trPr>
          <w:trHeight w:val="270"/>
        </w:trPr>
        <w:tc>
          <w:tcPr>
            <w:tcW w:w="1191" w:type="dxa"/>
            <w:tcBorders>
              <w:top w:val="nil"/>
              <w:left w:val="single" w:sz="4" w:space="0" w:color="auto"/>
              <w:bottom w:val="single" w:sz="8" w:space="0" w:color="auto"/>
              <w:right w:val="nil"/>
            </w:tcBorders>
            <w:shd w:val="clear" w:color="auto" w:fill="auto"/>
            <w:noWrap/>
            <w:vAlign w:val="center"/>
            <w:hideMark/>
          </w:tcPr>
          <w:p w14:paraId="6B364707" w14:textId="77777777" w:rsidR="00AB47F4" w:rsidRPr="00891152" w:rsidRDefault="00AB47F4" w:rsidP="004B3E19">
            <w:pPr>
              <w:jc w:val="center"/>
              <w:rPr>
                <w:sz w:val="20"/>
                <w:szCs w:val="20"/>
              </w:rPr>
            </w:pPr>
            <w:r w:rsidRPr="00891152">
              <w:rPr>
                <w:sz w:val="20"/>
                <w:szCs w:val="20"/>
              </w:rPr>
              <w:t>1.3.2</w:t>
            </w:r>
          </w:p>
        </w:tc>
        <w:tc>
          <w:tcPr>
            <w:tcW w:w="6407" w:type="dxa"/>
            <w:gridSpan w:val="2"/>
            <w:tcBorders>
              <w:top w:val="nil"/>
              <w:left w:val="nil"/>
              <w:bottom w:val="single" w:sz="8" w:space="0" w:color="auto"/>
              <w:right w:val="nil"/>
            </w:tcBorders>
            <w:shd w:val="clear" w:color="auto" w:fill="auto"/>
            <w:noWrap/>
          </w:tcPr>
          <w:p w14:paraId="1C4FD487" w14:textId="44D10E72" w:rsidR="00AB47F4" w:rsidRPr="00891152" w:rsidRDefault="00AB47F4" w:rsidP="004B3E19">
            <w:pPr>
              <w:rPr>
                <w:color w:val="000000"/>
                <w:sz w:val="20"/>
                <w:szCs w:val="20"/>
              </w:rPr>
            </w:pPr>
            <w:r w:rsidRPr="00DC53A7">
              <w:rPr>
                <w:sz w:val="18"/>
                <w:szCs w:val="18"/>
              </w:rPr>
              <w:t>Design a crosscutting platform for dialogues on climate change, biodiversity and land degradation</w:t>
            </w:r>
          </w:p>
        </w:tc>
        <w:tc>
          <w:tcPr>
            <w:tcW w:w="510" w:type="dxa"/>
            <w:tcBorders>
              <w:top w:val="dotted" w:sz="4" w:space="0" w:color="auto"/>
              <w:left w:val="single" w:sz="8" w:space="0" w:color="auto"/>
              <w:bottom w:val="dotted" w:sz="4" w:space="0" w:color="auto"/>
              <w:right w:val="dotted" w:sz="4" w:space="0" w:color="auto"/>
            </w:tcBorders>
            <w:shd w:val="clear" w:color="auto" w:fill="auto"/>
            <w:noWrap/>
            <w:vAlign w:val="bottom"/>
            <w:hideMark/>
          </w:tcPr>
          <w:p w14:paraId="3D98F19F" w14:textId="77777777" w:rsidR="00AB47F4" w:rsidRPr="00891152" w:rsidRDefault="00AB47F4" w:rsidP="004B3E19">
            <w:pPr>
              <w:rPr>
                <w:sz w:val="20"/>
                <w:szCs w:val="20"/>
              </w:rPr>
            </w:pPr>
            <w:r w:rsidRPr="00891152">
              <w:rPr>
                <w:sz w:val="20"/>
                <w:szCs w:val="20"/>
              </w:rPr>
              <w:t> </w:t>
            </w:r>
          </w:p>
        </w:tc>
        <w:tc>
          <w:tcPr>
            <w:tcW w:w="510" w:type="dxa"/>
            <w:tcBorders>
              <w:top w:val="dotted" w:sz="4" w:space="0" w:color="auto"/>
              <w:left w:val="dotted" w:sz="4" w:space="0" w:color="auto"/>
              <w:bottom w:val="dotted" w:sz="4" w:space="0" w:color="auto"/>
              <w:right w:val="dotted" w:sz="4" w:space="0" w:color="auto"/>
            </w:tcBorders>
            <w:shd w:val="clear" w:color="auto" w:fill="auto"/>
            <w:noWrap/>
            <w:vAlign w:val="bottom"/>
            <w:hideMark/>
          </w:tcPr>
          <w:p w14:paraId="2F7A2B8B" w14:textId="77777777" w:rsidR="00AB47F4" w:rsidRPr="00891152" w:rsidRDefault="00AB47F4" w:rsidP="004B3E19">
            <w:pPr>
              <w:rPr>
                <w:sz w:val="20"/>
                <w:szCs w:val="20"/>
              </w:rPr>
            </w:pPr>
            <w:r w:rsidRPr="00891152">
              <w:rPr>
                <w:sz w:val="20"/>
                <w:szCs w:val="20"/>
              </w:rPr>
              <w:t> </w:t>
            </w:r>
          </w:p>
        </w:tc>
        <w:tc>
          <w:tcPr>
            <w:tcW w:w="510" w:type="dxa"/>
            <w:tcBorders>
              <w:top w:val="dotted" w:sz="4" w:space="0" w:color="auto"/>
              <w:left w:val="dotted" w:sz="4" w:space="0" w:color="auto"/>
              <w:bottom w:val="dotted" w:sz="4" w:space="0" w:color="auto"/>
              <w:right w:val="dotted" w:sz="4" w:space="0" w:color="auto"/>
            </w:tcBorders>
            <w:shd w:val="clear" w:color="auto" w:fill="auto"/>
            <w:noWrap/>
            <w:vAlign w:val="bottom"/>
            <w:hideMark/>
          </w:tcPr>
          <w:p w14:paraId="7CE5319C" w14:textId="77777777" w:rsidR="00AB47F4" w:rsidRPr="00891152" w:rsidRDefault="00AB47F4" w:rsidP="004B3E19">
            <w:pPr>
              <w:rPr>
                <w:sz w:val="20"/>
                <w:szCs w:val="20"/>
              </w:rPr>
            </w:pPr>
            <w:r w:rsidRPr="00891152">
              <w:rPr>
                <w:sz w:val="20"/>
                <w:szCs w:val="20"/>
              </w:rPr>
              <w:t> </w:t>
            </w:r>
          </w:p>
        </w:tc>
        <w:tc>
          <w:tcPr>
            <w:tcW w:w="510" w:type="dxa"/>
            <w:tcBorders>
              <w:top w:val="dotted" w:sz="4" w:space="0" w:color="auto"/>
              <w:left w:val="dotted" w:sz="4" w:space="0" w:color="auto"/>
              <w:bottom w:val="dotted" w:sz="4" w:space="0" w:color="auto"/>
              <w:right w:val="single" w:sz="8" w:space="0" w:color="auto"/>
            </w:tcBorders>
            <w:shd w:val="clear" w:color="auto" w:fill="auto"/>
            <w:noWrap/>
            <w:vAlign w:val="bottom"/>
            <w:hideMark/>
          </w:tcPr>
          <w:p w14:paraId="7FAD1DC3" w14:textId="77777777" w:rsidR="00AB47F4" w:rsidRPr="00891152" w:rsidRDefault="00AB47F4" w:rsidP="004B3E19">
            <w:pPr>
              <w:rPr>
                <w:sz w:val="20"/>
                <w:szCs w:val="20"/>
              </w:rPr>
            </w:pPr>
            <w:r w:rsidRPr="00891152">
              <w:rPr>
                <w:sz w:val="20"/>
                <w:szCs w:val="20"/>
              </w:rPr>
              <w:t> </w:t>
            </w:r>
          </w:p>
        </w:tc>
        <w:tc>
          <w:tcPr>
            <w:tcW w:w="510" w:type="dxa"/>
            <w:tcBorders>
              <w:top w:val="dotted" w:sz="4" w:space="0" w:color="auto"/>
              <w:left w:val="single" w:sz="8" w:space="0" w:color="auto"/>
              <w:bottom w:val="single" w:sz="4" w:space="0" w:color="auto"/>
              <w:right w:val="dotted" w:sz="4" w:space="0" w:color="auto"/>
            </w:tcBorders>
            <w:shd w:val="clear" w:color="auto" w:fill="auto"/>
            <w:noWrap/>
            <w:vAlign w:val="bottom"/>
            <w:hideMark/>
          </w:tcPr>
          <w:p w14:paraId="2F5BB7DA" w14:textId="77777777" w:rsidR="00AB47F4" w:rsidRPr="00891152" w:rsidRDefault="00AB47F4" w:rsidP="004B3E19">
            <w:pPr>
              <w:rPr>
                <w:sz w:val="20"/>
                <w:szCs w:val="20"/>
              </w:rPr>
            </w:pPr>
            <w:r w:rsidRPr="00891152">
              <w:rPr>
                <w:sz w:val="20"/>
                <w:szCs w:val="20"/>
              </w:rPr>
              <w:t> </w:t>
            </w:r>
          </w:p>
        </w:tc>
        <w:tc>
          <w:tcPr>
            <w:tcW w:w="510" w:type="dxa"/>
            <w:tcBorders>
              <w:top w:val="dotted" w:sz="4" w:space="0" w:color="auto"/>
              <w:left w:val="dotted" w:sz="4" w:space="0" w:color="auto"/>
              <w:bottom w:val="dotted" w:sz="4" w:space="0" w:color="auto"/>
              <w:right w:val="dotted" w:sz="4" w:space="0" w:color="auto"/>
            </w:tcBorders>
            <w:shd w:val="clear" w:color="auto" w:fill="3366FF"/>
            <w:noWrap/>
            <w:vAlign w:val="bottom"/>
            <w:hideMark/>
          </w:tcPr>
          <w:p w14:paraId="6CA90354" w14:textId="77777777" w:rsidR="00AB47F4" w:rsidRPr="00891152" w:rsidRDefault="00AB47F4" w:rsidP="004B3E19">
            <w:pPr>
              <w:rPr>
                <w:sz w:val="20"/>
                <w:szCs w:val="20"/>
              </w:rPr>
            </w:pPr>
            <w:r w:rsidRPr="00891152">
              <w:rPr>
                <w:sz w:val="20"/>
                <w:szCs w:val="20"/>
              </w:rPr>
              <w:t> </w:t>
            </w:r>
          </w:p>
        </w:tc>
        <w:tc>
          <w:tcPr>
            <w:tcW w:w="510" w:type="dxa"/>
            <w:tcBorders>
              <w:top w:val="dotted" w:sz="4" w:space="0" w:color="auto"/>
              <w:left w:val="dotted" w:sz="4" w:space="0" w:color="auto"/>
              <w:bottom w:val="dotted" w:sz="4" w:space="0" w:color="auto"/>
              <w:right w:val="dotted" w:sz="4" w:space="0" w:color="auto"/>
            </w:tcBorders>
            <w:shd w:val="clear" w:color="auto" w:fill="3366FF"/>
            <w:noWrap/>
            <w:vAlign w:val="bottom"/>
            <w:hideMark/>
          </w:tcPr>
          <w:p w14:paraId="2AF1A541" w14:textId="77777777" w:rsidR="00AB47F4" w:rsidRPr="00891152" w:rsidRDefault="00AB47F4" w:rsidP="004B3E19">
            <w:pPr>
              <w:rPr>
                <w:sz w:val="20"/>
                <w:szCs w:val="20"/>
              </w:rPr>
            </w:pPr>
            <w:r w:rsidRPr="00891152">
              <w:rPr>
                <w:sz w:val="20"/>
                <w:szCs w:val="20"/>
              </w:rPr>
              <w:t> </w:t>
            </w:r>
          </w:p>
        </w:tc>
        <w:tc>
          <w:tcPr>
            <w:tcW w:w="510" w:type="dxa"/>
            <w:tcBorders>
              <w:top w:val="dotted" w:sz="4" w:space="0" w:color="auto"/>
              <w:left w:val="dotted" w:sz="4" w:space="0" w:color="auto"/>
              <w:bottom w:val="dotted" w:sz="4" w:space="0" w:color="auto"/>
              <w:right w:val="single" w:sz="8" w:space="0" w:color="auto"/>
            </w:tcBorders>
            <w:shd w:val="clear" w:color="auto" w:fill="3366FF"/>
            <w:noWrap/>
            <w:vAlign w:val="bottom"/>
            <w:hideMark/>
          </w:tcPr>
          <w:p w14:paraId="135D6C48" w14:textId="77777777" w:rsidR="00AB47F4" w:rsidRPr="00891152" w:rsidRDefault="00AB47F4" w:rsidP="004B3E19">
            <w:pPr>
              <w:rPr>
                <w:sz w:val="20"/>
                <w:szCs w:val="20"/>
              </w:rPr>
            </w:pPr>
            <w:r w:rsidRPr="00891152">
              <w:rPr>
                <w:sz w:val="20"/>
                <w:szCs w:val="20"/>
              </w:rPr>
              <w:t> </w:t>
            </w:r>
          </w:p>
        </w:tc>
        <w:tc>
          <w:tcPr>
            <w:tcW w:w="510" w:type="dxa"/>
            <w:tcBorders>
              <w:top w:val="dotted" w:sz="4" w:space="0" w:color="auto"/>
              <w:left w:val="single" w:sz="8" w:space="0" w:color="auto"/>
              <w:bottom w:val="dotted" w:sz="4" w:space="0" w:color="auto"/>
              <w:right w:val="dotted" w:sz="4" w:space="0" w:color="auto"/>
            </w:tcBorders>
            <w:shd w:val="clear" w:color="auto" w:fill="3366FF"/>
            <w:noWrap/>
            <w:vAlign w:val="bottom"/>
            <w:hideMark/>
          </w:tcPr>
          <w:p w14:paraId="020FCC71" w14:textId="77777777" w:rsidR="00AB47F4" w:rsidRPr="00891152" w:rsidRDefault="00AB47F4" w:rsidP="004B3E19">
            <w:pPr>
              <w:rPr>
                <w:sz w:val="20"/>
                <w:szCs w:val="20"/>
              </w:rPr>
            </w:pPr>
            <w:r w:rsidRPr="00891152">
              <w:rPr>
                <w:sz w:val="20"/>
                <w:szCs w:val="20"/>
              </w:rPr>
              <w:t> </w:t>
            </w:r>
          </w:p>
        </w:tc>
        <w:tc>
          <w:tcPr>
            <w:tcW w:w="510" w:type="dxa"/>
            <w:tcBorders>
              <w:top w:val="dotted" w:sz="4" w:space="0" w:color="auto"/>
              <w:left w:val="dotted" w:sz="4" w:space="0" w:color="auto"/>
              <w:bottom w:val="dotted" w:sz="4" w:space="0" w:color="auto"/>
              <w:right w:val="dotted" w:sz="4" w:space="0" w:color="auto"/>
            </w:tcBorders>
            <w:shd w:val="clear" w:color="auto" w:fill="3366FF"/>
            <w:noWrap/>
            <w:vAlign w:val="bottom"/>
            <w:hideMark/>
          </w:tcPr>
          <w:p w14:paraId="3322CD10" w14:textId="77777777" w:rsidR="00AB47F4" w:rsidRPr="00891152" w:rsidRDefault="00AB47F4" w:rsidP="004B3E19">
            <w:pPr>
              <w:rPr>
                <w:sz w:val="20"/>
                <w:szCs w:val="20"/>
              </w:rPr>
            </w:pPr>
            <w:r w:rsidRPr="00891152">
              <w:rPr>
                <w:sz w:val="20"/>
                <w:szCs w:val="20"/>
              </w:rPr>
              <w:t> </w:t>
            </w:r>
          </w:p>
        </w:tc>
        <w:tc>
          <w:tcPr>
            <w:tcW w:w="510" w:type="dxa"/>
            <w:tcBorders>
              <w:top w:val="dotted" w:sz="4" w:space="0" w:color="auto"/>
              <w:left w:val="dotted" w:sz="4" w:space="0" w:color="auto"/>
              <w:bottom w:val="dotted" w:sz="4" w:space="0" w:color="auto"/>
              <w:right w:val="dotted" w:sz="4" w:space="0" w:color="auto"/>
            </w:tcBorders>
            <w:shd w:val="clear" w:color="auto" w:fill="auto"/>
            <w:noWrap/>
            <w:vAlign w:val="bottom"/>
            <w:hideMark/>
          </w:tcPr>
          <w:p w14:paraId="5921B9A0" w14:textId="77777777" w:rsidR="00AB47F4" w:rsidRPr="00891152" w:rsidRDefault="00AB47F4" w:rsidP="004B3E19">
            <w:pPr>
              <w:rPr>
                <w:sz w:val="20"/>
                <w:szCs w:val="20"/>
              </w:rPr>
            </w:pPr>
            <w:r w:rsidRPr="00891152">
              <w:rPr>
                <w:sz w:val="20"/>
                <w:szCs w:val="20"/>
              </w:rPr>
              <w:t> </w:t>
            </w:r>
          </w:p>
        </w:tc>
        <w:tc>
          <w:tcPr>
            <w:tcW w:w="510" w:type="dxa"/>
            <w:tcBorders>
              <w:top w:val="dotted" w:sz="4" w:space="0" w:color="auto"/>
              <w:left w:val="dotted" w:sz="4" w:space="0" w:color="auto"/>
              <w:bottom w:val="dotted" w:sz="4" w:space="0" w:color="auto"/>
              <w:right w:val="single" w:sz="8" w:space="0" w:color="auto"/>
            </w:tcBorders>
            <w:shd w:val="clear" w:color="auto" w:fill="auto"/>
            <w:noWrap/>
            <w:vAlign w:val="bottom"/>
            <w:hideMark/>
          </w:tcPr>
          <w:p w14:paraId="7DDB25A8" w14:textId="77777777" w:rsidR="00AB47F4" w:rsidRPr="00891152" w:rsidRDefault="00AB47F4" w:rsidP="004B3E19">
            <w:pPr>
              <w:rPr>
                <w:sz w:val="20"/>
                <w:szCs w:val="20"/>
              </w:rPr>
            </w:pPr>
            <w:r w:rsidRPr="00891152">
              <w:rPr>
                <w:sz w:val="20"/>
                <w:szCs w:val="20"/>
              </w:rPr>
              <w:t> </w:t>
            </w:r>
          </w:p>
        </w:tc>
      </w:tr>
      <w:tr w:rsidR="006C324D" w:rsidRPr="00891152" w14:paraId="5CDD7E61" w14:textId="77777777" w:rsidTr="00FA2B57">
        <w:trPr>
          <w:trHeight w:val="255"/>
        </w:trPr>
        <w:tc>
          <w:tcPr>
            <w:tcW w:w="1191" w:type="dxa"/>
            <w:tcBorders>
              <w:top w:val="nil"/>
              <w:left w:val="single" w:sz="4" w:space="0" w:color="auto"/>
              <w:bottom w:val="single" w:sz="4" w:space="0" w:color="auto"/>
              <w:right w:val="nil"/>
            </w:tcBorders>
            <w:shd w:val="clear" w:color="auto" w:fill="auto"/>
            <w:noWrap/>
            <w:vAlign w:val="center"/>
            <w:hideMark/>
          </w:tcPr>
          <w:p w14:paraId="201CFA7E" w14:textId="4912A0DB" w:rsidR="006C324D" w:rsidRPr="00891152" w:rsidRDefault="006C324D" w:rsidP="006C681F">
            <w:pPr>
              <w:jc w:val="center"/>
              <w:rPr>
                <w:sz w:val="20"/>
                <w:szCs w:val="20"/>
              </w:rPr>
            </w:pPr>
            <w:r>
              <w:rPr>
                <w:sz w:val="20"/>
                <w:szCs w:val="20"/>
              </w:rPr>
              <w:t>1.3.3</w:t>
            </w:r>
          </w:p>
        </w:tc>
        <w:tc>
          <w:tcPr>
            <w:tcW w:w="6407" w:type="dxa"/>
            <w:gridSpan w:val="2"/>
            <w:tcBorders>
              <w:top w:val="nil"/>
              <w:left w:val="nil"/>
              <w:bottom w:val="single" w:sz="4" w:space="0" w:color="auto"/>
              <w:right w:val="nil"/>
            </w:tcBorders>
            <w:shd w:val="clear" w:color="auto" w:fill="auto"/>
            <w:noWrap/>
          </w:tcPr>
          <w:p w14:paraId="12C266BA" w14:textId="2A5D578C" w:rsidR="006C324D" w:rsidRPr="00891152" w:rsidRDefault="006C324D" w:rsidP="006C681F">
            <w:pPr>
              <w:rPr>
                <w:color w:val="000000"/>
                <w:sz w:val="20"/>
                <w:szCs w:val="20"/>
              </w:rPr>
            </w:pPr>
            <w:r w:rsidRPr="00DC53A7">
              <w:rPr>
                <w:sz w:val="18"/>
                <w:szCs w:val="18"/>
              </w:rPr>
              <w:t>Formalize this crosscutting platform</w:t>
            </w:r>
          </w:p>
        </w:tc>
        <w:tc>
          <w:tcPr>
            <w:tcW w:w="510" w:type="dxa"/>
            <w:tcBorders>
              <w:top w:val="single" w:sz="4" w:space="0" w:color="auto"/>
              <w:left w:val="single" w:sz="8" w:space="0" w:color="auto"/>
              <w:bottom w:val="dotted" w:sz="4" w:space="0" w:color="auto"/>
              <w:right w:val="dotted" w:sz="4" w:space="0" w:color="auto"/>
            </w:tcBorders>
            <w:shd w:val="clear" w:color="auto" w:fill="auto"/>
            <w:noWrap/>
            <w:vAlign w:val="bottom"/>
            <w:hideMark/>
          </w:tcPr>
          <w:p w14:paraId="46EBB4D4" w14:textId="77777777" w:rsidR="006C324D" w:rsidRPr="00891152" w:rsidRDefault="006C324D" w:rsidP="006C681F">
            <w:pPr>
              <w:rPr>
                <w:sz w:val="20"/>
                <w:szCs w:val="20"/>
              </w:rPr>
            </w:pPr>
            <w:r w:rsidRPr="00891152">
              <w:rPr>
                <w:sz w:val="20"/>
                <w:szCs w:val="20"/>
              </w:rPr>
              <w:t> </w:t>
            </w:r>
          </w:p>
        </w:tc>
        <w:tc>
          <w:tcPr>
            <w:tcW w:w="510" w:type="dxa"/>
            <w:tcBorders>
              <w:top w:val="single" w:sz="4" w:space="0" w:color="auto"/>
              <w:left w:val="dotted" w:sz="4" w:space="0" w:color="auto"/>
              <w:bottom w:val="dotted" w:sz="4" w:space="0" w:color="auto"/>
              <w:right w:val="dotted" w:sz="4" w:space="0" w:color="auto"/>
            </w:tcBorders>
            <w:shd w:val="clear" w:color="auto" w:fill="auto"/>
            <w:noWrap/>
            <w:vAlign w:val="bottom"/>
            <w:hideMark/>
          </w:tcPr>
          <w:p w14:paraId="5B84F8E3" w14:textId="77777777" w:rsidR="006C324D" w:rsidRPr="00891152" w:rsidRDefault="006C324D" w:rsidP="006C681F">
            <w:pPr>
              <w:rPr>
                <w:sz w:val="20"/>
                <w:szCs w:val="20"/>
              </w:rPr>
            </w:pPr>
            <w:r w:rsidRPr="00891152">
              <w:rPr>
                <w:sz w:val="20"/>
                <w:szCs w:val="20"/>
              </w:rPr>
              <w:t> </w:t>
            </w:r>
          </w:p>
        </w:tc>
        <w:tc>
          <w:tcPr>
            <w:tcW w:w="510" w:type="dxa"/>
            <w:tcBorders>
              <w:top w:val="single" w:sz="4" w:space="0" w:color="auto"/>
              <w:left w:val="dotted" w:sz="4" w:space="0" w:color="auto"/>
              <w:bottom w:val="dotted" w:sz="4" w:space="0" w:color="auto"/>
              <w:right w:val="dotted" w:sz="4" w:space="0" w:color="auto"/>
            </w:tcBorders>
            <w:shd w:val="clear" w:color="auto" w:fill="auto"/>
            <w:noWrap/>
            <w:vAlign w:val="bottom"/>
            <w:hideMark/>
          </w:tcPr>
          <w:p w14:paraId="174D0E6F" w14:textId="77777777" w:rsidR="006C324D" w:rsidRPr="00891152" w:rsidRDefault="006C324D" w:rsidP="006C681F">
            <w:pPr>
              <w:rPr>
                <w:sz w:val="20"/>
                <w:szCs w:val="20"/>
              </w:rPr>
            </w:pPr>
            <w:r w:rsidRPr="00891152">
              <w:rPr>
                <w:sz w:val="20"/>
                <w:szCs w:val="20"/>
              </w:rPr>
              <w:t> </w:t>
            </w:r>
          </w:p>
        </w:tc>
        <w:tc>
          <w:tcPr>
            <w:tcW w:w="510" w:type="dxa"/>
            <w:tcBorders>
              <w:top w:val="single" w:sz="4" w:space="0" w:color="auto"/>
              <w:left w:val="dotted" w:sz="4" w:space="0" w:color="auto"/>
              <w:bottom w:val="dotted" w:sz="4" w:space="0" w:color="auto"/>
              <w:right w:val="single" w:sz="8" w:space="0" w:color="auto"/>
            </w:tcBorders>
            <w:shd w:val="clear" w:color="auto" w:fill="auto"/>
            <w:noWrap/>
            <w:vAlign w:val="bottom"/>
            <w:hideMark/>
          </w:tcPr>
          <w:p w14:paraId="022F765E" w14:textId="77777777" w:rsidR="006C324D" w:rsidRPr="00891152" w:rsidRDefault="006C324D" w:rsidP="006C681F">
            <w:pPr>
              <w:rPr>
                <w:sz w:val="20"/>
                <w:szCs w:val="20"/>
              </w:rPr>
            </w:pPr>
            <w:r w:rsidRPr="00891152">
              <w:rPr>
                <w:sz w:val="20"/>
                <w:szCs w:val="20"/>
              </w:rPr>
              <w:t> </w:t>
            </w:r>
          </w:p>
        </w:tc>
        <w:tc>
          <w:tcPr>
            <w:tcW w:w="510" w:type="dxa"/>
            <w:tcBorders>
              <w:top w:val="single" w:sz="4" w:space="0" w:color="auto"/>
              <w:left w:val="single" w:sz="8" w:space="0" w:color="auto"/>
              <w:bottom w:val="dotted" w:sz="4" w:space="0" w:color="auto"/>
              <w:right w:val="dotted" w:sz="4" w:space="0" w:color="auto"/>
            </w:tcBorders>
            <w:shd w:val="clear" w:color="auto" w:fill="auto"/>
            <w:noWrap/>
            <w:vAlign w:val="bottom"/>
            <w:hideMark/>
          </w:tcPr>
          <w:p w14:paraId="71DCB6E8" w14:textId="77777777" w:rsidR="006C324D" w:rsidRPr="00891152" w:rsidRDefault="006C324D" w:rsidP="006C681F">
            <w:pPr>
              <w:rPr>
                <w:sz w:val="20"/>
                <w:szCs w:val="20"/>
              </w:rPr>
            </w:pPr>
            <w:r w:rsidRPr="00891152">
              <w:rPr>
                <w:sz w:val="20"/>
                <w:szCs w:val="20"/>
              </w:rPr>
              <w:t> </w:t>
            </w:r>
          </w:p>
        </w:tc>
        <w:tc>
          <w:tcPr>
            <w:tcW w:w="510" w:type="dxa"/>
            <w:tcBorders>
              <w:top w:val="single" w:sz="4" w:space="0" w:color="auto"/>
              <w:left w:val="dotted" w:sz="4" w:space="0" w:color="auto"/>
              <w:bottom w:val="dotted" w:sz="4" w:space="0" w:color="auto"/>
              <w:right w:val="dotted" w:sz="4" w:space="0" w:color="auto"/>
            </w:tcBorders>
            <w:shd w:val="clear" w:color="auto" w:fill="3366FF"/>
            <w:noWrap/>
            <w:vAlign w:val="bottom"/>
            <w:hideMark/>
          </w:tcPr>
          <w:p w14:paraId="3B61DC6B" w14:textId="77777777" w:rsidR="006C324D" w:rsidRPr="00891152" w:rsidRDefault="006C324D" w:rsidP="006C681F">
            <w:pPr>
              <w:rPr>
                <w:sz w:val="20"/>
                <w:szCs w:val="20"/>
              </w:rPr>
            </w:pPr>
            <w:r w:rsidRPr="00891152">
              <w:rPr>
                <w:sz w:val="20"/>
                <w:szCs w:val="20"/>
              </w:rPr>
              <w:t> </w:t>
            </w:r>
          </w:p>
        </w:tc>
        <w:tc>
          <w:tcPr>
            <w:tcW w:w="510" w:type="dxa"/>
            <w:tcBorders>
              <w:top w:val="single" w:sz="4" w:space="0" w:color="auto"/>
              <w:left w:val="dotted" w:sz="4" w:space="0" w:color="auto"/>
              <w:bottom w:val="dotted" w:sz="4" w:space="0" w:color="auto"/>
              <w:right w:val="dotted" w:sz="4" w:space="0" w:color="auto"/>
            </w:tcBorders>
            <w:shd w:val="clear" w:color="auto" w:fill="3366FF"/>
            <w:noWrap/>
            <w:vAlign w:val="bottom"/>
            <w:hideMark/>
          </w:tcPr>
          <w:p w14:paraId="3451C246" w14:textId="77777777" w:rsidR="006C324D" w:rsidRPr="00891152" w:rsidRDefault="006C324D" w:rsidP="006C681F">
            <w:pPr>
              <w:rPr>
                <w:sz w:val="20"/>
                <w:szCs w:val="20"/>
              </w:rPr>
            </w:pPr>
            <w:r w:rsidRPr="00891152">
              <w:rPr>
                <w:sz w:val="20"/>
                <w:szCs w:val="20"/>
              </w:rPr>
              <w:t> </w:t>
            </w:r>
          </w:p>
        </w:tc>
        <w:tc>
          <w:tcPr>
            <w:tcW w:w="510" w:type="dxa"/>
            <w:tcBorders>
              <w:top w:val="single" w:sz="4" w:space="0" w:color="auto"/>
              <w:left w:val="dotted" w:sz="4" w:space="0" w:color="auto"/>
              <w:bottom w:val="dotted" w:sz="4" w:space="0" w:color="auto"/>
              <w:right w:val="single" w:sz="8" w:space="0" w:color="auto"/>
            </w:tcBorders>
            <w:shd w:val="clear" w:color="auto" w:fill="auto"/>
            <w:noWrap/>
            <w:vAlign w:val="bottom"/>
            <w:hideMark/>
          </w:tcPr>
          <w:p w14:paraId="3F96C342" w14:textId="77777777" w:rsidR="006C324D" w:rsidRPr="00891152" w:rsidRDefault="006C324D" w:rsidP="006C681F">
            <w:pPr>
              <w:rPr>
                <w:sz w:val="20"/>
                <w:szCs w:val="20"/>
              </w:rPr>
            </w:pPr>
            <w:r w:rsidRPr="00891152">
              <w:rPr>
                <w:sz w:val="20"/>
                <w:szCs w:val="20"/>
              </w:rPr>
              <w:t> </w:t>
            </w:r>
          </w:p>
        </w:tc>
        <w:tc>
          <w:tcPr>
            <w:tcW w:w="510" w:type="dxa"/>
            <w:tcBorders>
              <w:top w:val="single" w:sz="4" w:space="0" w:color="auto"/>
              <w:left w:val="single" w:sz="8" w:space="0" w:color="auto"/>
              <w:bottom w:val="dotted" w:sz="4" w:space="0" w:color="auto"/>
              <w:right w:val="dotted" w:sz="4" w:space="0" w:color="auto"/>
            </w:tcBorders>
            <w:shd w:val="clear" w:color="auto" w:fill="auto"/>
            <w:noWrap/>
            <w:vAlign w:val="bottom"/>
            <w:hideMark/>
          </w:tcPr>
          <w:p w14:paraId="15CD8DED" w14:textId="77777777" w:rsidR="006C324D" w:rsidRPr="00891152" w:rsidRDefault="006C324D" w:rsidP="006C681F">
            <w:pPr>
              <w:rPr>
                <w:sz w:val="20"/>
                <w:szCs w:val="20"/>
              </w:rPr>
            </w:pPr>
            <w:r w:rsidRPr="00891152">
              <w:rPr>
                <w:sz w:val="20"/>
                <w:szCs w:val="20"/>
              </w:rPr>
              <w:t> </w:t>
            </w:r>
          </w:p>
        </w:tc>
        <w:tc>
          <w:tcPr>
            <w:tcW w:w="510" w:type="dxa"/>
            <w:tcBorders>
              <w:top w:val="single" w:sz="4" w:space="0" w:color="auto"/>
              <w:left w:val="dotted" w:sz="4" w:space="0" w:color="auto"/>
              <w:bottom w:val="dotted" w:sz="4" w:space="0" w:color="auto"/>
              <w:right w:val="dotted" w:sz="4" w:space="0" w:color="auto"/>
            </w:tcBorders>
            <w:shd w:val="clear" w:color="auto" w:fill="auto"/>
            <w:noWrap/>
            <w:vAlign w:val="bottom"/>
            <w:hideMark/>
          </w:tcPr>
          <w:p w14:paraId="09CA7380" w14:textId="77777777" w:rsidR="006C324D" w:rsidRPr="00891152" w:rsidRDefault="006C324D" w:rsidP="006C681F">
            <w:pPr>
              <w:rPr>
                <w:sz w:val="20"/>
                <w:szCs w:val="20"/>
              </w:rPr>
            </w:pPr>
            <w:r w:rsidRPr="00891152">
              <w:rPr>
                <w:sz w:val="20"/>
                <w:szCs w:val="20"/>
              </w:rPr>
              <w:t> </w:t>
            </w:r>
          </w:p>
        </w:tc>
        <w:tc>
          <w:tcPr>
            <w:tcW w:w="510" w:type="dxa"/>
            <w:tcBorders>
              <w:top w:val="single" w:sz="4" w:space="0" w:color="auto"/>
              <w:left w:val="dotted" w:sz="4" w:space="0" w:color="auto"/>
              <w:bottom w:val="dotted" w:sz="4" w:space="0" w:color="auto"/>
              <w:right w:val="dotted" w:sz="4" w:space="0" w:color="auto"/>
            </w:tcBorders>
            <w:shd w:val="clear" w:color="auto" w:fill="auto"/>
            <w:noWrap/>
            <w:vAlign w:val="bottom"/>
            <w:hideMark/>
          </w:tcPr>
          <w:p w14:paraId="36BDA408" w14:textId="77777777" w:rsidR="006C324D" w:rsidRPr="00891152" w:rsidRDefault="006C324D" w:rsidP="006C681F">
            <w:pPr>
              <w:rPr>
                <w:sz w:val="20"/>
                <w:szCs w:val="20"/>
              </w:rPr>
            </w:pPr>
            <w:r w:rsidRPr="00891152">
              <w:rPr>
                <w:sz w:val="20"/>
                <w:szCs w:val="20"/>
              </w:rPr>
              <w:t> </w:t>
            </w:r>
          </w:p>
        </w:tc>
        <w:tc>
          <w:tcPr>
            <w:tcW w:w="510" w:type="dxa"/>
            <w:tcBorders>
              <w:top w:val="single" w:sz="4" w:space="0" w:color="auto"/>
              <w:left w:val="dotted" w:sz="4" w:space="0" w:color="auto"/>
              <w:bottom w:val="dotted" w:sz="4" w:space="0" w:color="auto"/>
              <w:right w:val="single" w:sz="8" w:space="0" w:color="auto"/>
            </w:tcBorders>
            <w:shd w:val="clear" w:color="auto" w:fill="auto"/>
            <w:noWrap/>
            <w:vAlign w:val="bottom"/>
            <w:hideMark/>
          </w:tcPr>
          <w:p w14:paraId="244A9908" w14:textId="77777777" w:rsidR="006C324D" w:rsidRPr="00891152" w:rsidRDefault="006C324D" w:rsidP="006C681F">
            <w:pPr>
              <w:rPr>
                <w:sz w:val="20"/>
                <w:szCs w:val="20"/>
              </w:rPr>
            </w:pPr>
            <w:r w:rsidRPr="00891152">
              <w:rPr>
                <w:sz w:val="20"/>
                <w:szCs w:val="20"/>
              </w:rPr>
              <w:t> </w:t>
            </w:r>
          </w:p>
        </w:tc>
      </w:tr>
      <w:tr w:rsidR="006C324D" w:rsidRPr="00891152" w14:paraId="07DD55DD" w14:textId="77777777" w:rsidTr="00FA2B57">
        <w:trPr>
          <w:trHeight w:val="270"/>
        </w:trPr>
        <w:tc>
          <w:tcPr>
            <w:tcW w:w="1191" w:type="dxa"/>
            <w:tcBorders>
              <w:top w:val="nil"/>
              <w:left w:val="single" w:sz="4" w:space="0" w:color="auto"/>
              <w:bottom w:val="single" w:sz="8" w:space="0" w:color="auto"/>
              <w:right w:val="nil"/>
            </w:tcBorders>
            <w:shd w:val="clear" w:color="auto" w:fill="auto"/>
            <w:noWrap/>
            <w:vAlign w:val="center"/>
            <w:hideMark/>
          </w:tcPr>
          <w:p w14:paraId="38462B1A" w14:textId="3FE0B03B" w:rsidR="006C324D" w:rsidRPr="00891152" w:rsidRDefault="006C324D" w:rsidP="006C681F">
            <w:pPr>
              <w:jc w:val="center"/>
              <w:rPr>
                <w:sz w:val="20"/>
                <w:szCs w:val="20"/>
              </w:rPr>
            </w:pPr>
            <w:r>
              <w:rPr>
                <w:sz w:val="20"/>
                <w:szCs w:val="20"/>
              </w:rPr>
              <w:t>1.3.4</w:t>
            </w:r>
          </w:p>
        </w:tc>
        <w:tc>
          <w:tcPr>
            <w:tcW w:w="6407" w:type="dxa"/>
            <w:gridSpan w:val="2"/>
            <w:tcBorders>
              <w:top w:val="nil"/>
              <w:left w:val="nil"/>
              <w:bottom w:val="single" w:sz="8" w:space="0" w:color="auto"/>
              <w:right w:val="nil"/>
            </w:tcBorders>
            <w:shd w:val="clear" w:color="auto" w:fill="auto"/>
            <w:noWrap/>
          </w:tcPr>
          <w:p w14:paraId="76F05271" w14:textId="0FE7094A" w:rsidR="006C324D" w:rsidRPr="00891152" w:rsidRDefault="006C324D" w:rsidP="006C681F">
            <w:pPr>
              <w:rPr>
                <w:color w:val="000000"/>
                <w:sz w:val="20"/>
                <w:szCs w:val="20"/>
              </w:rPr>
            </w:pPr>
            <w:r w:rsidRPr="00DC53A7">
              <w:rPr>
                <w:sz w:val="18"/>
                <w:szCs w:val="18"/>
              </w:rPr>
              <w:t>Raise awareness of Stakeholders on MEAs obligations</w:t>
            </w:r>
          </w:p>
        </w:tc>
        <w:tc>
          <w:tcPr>
            <w:tcW w:w="510" w:type="dxa"/>
            <w:tcBorders>
              <w:top w:val="dotted" w:sz="4" w:space="0" w:color="auto"/>
              <w:left w:val="single" w:sz="8" w:space="0" w:color="auto"/>
              <w:bottom w:val="dotted" w:sz="4" w:space="0" w:color="auto"/>
              <w:right w:val="dotted" w:sz="4" w:space="0" w:color="auto"/>
            </w:tcBorders>
            <w:shd w:val="clear" w:color="auto" w:fill="auto"/>
            <w:noWrap/>
            <w:vAlign w:val="bottom"/>
            <w:hideMark/>
          </w:tcPr>
          <w:p w14:paraId="7C97BC9F" w14:textId="77777777" w:rsidR="006C324D" w:rsidRPr="00891152" w:rsidRDefault="006C324D" w:rsidP="006C681F">
            <w:pPr>
              <w:rPr>
                <w:sz w:val="20"/>
                <w:szCs w:val="20"/>
              </w:rPr>
            </w:pPr>
            <w:r w:rsidRPr="00891152">
              <w:rPr>
                <w:sz w:val="20"/>
                <w:szCs w:val="20"/>
              </w:rPr>
              <w:t> </w:t>
            </w:r>
          </w:p>
        </w:tc>
        <w:tc>
          <w:tcPr>
            <w:tcW w:w="510" w:type="dxa"/>
            <w:tcBorders>
              <w:top w:val="dotted" w:sz="4" w:space="0" w:color="auto"/>
              <w:left w:val="dotted" w:sz="4" w:space="0" w:color="auto"/>
              <w:bottom w:val="dotted" w:sz="4" w:space="0" w:color="auto"/>
              <w:right w:val="dotted" w:sz="4" w:space="0" w:color="auto"/>
            </w:tcBorders>
            <w:shd w:val="clear" w:color="auto" w:fill="auto"/>
            <w:noWrap/>
            <w:vAlign w:val="bottom"/>
            <w:hideMark/>
          </w:tcPr>
          <w:p w14:paraId="642C1E77" w14:textId="77777777" w:rsidR="006C324D" w:rsidRPr="00891152" w:rsidRDefault="006C324D" w:rsidP="006C681F">
            <w:pPr>
              <w:rPr>
                <w:sz w:val="20"/>
                <w:szCs w:val="20"/>
              </w:rPr>
            </w:pPr>
            <w:r w:rsidRPr="00891152">
              <w:rPr>
                <w:sz w:val="20"/>
                <w:szCs w:val="20"/>
              </w:rPr>
              <w:t> </w:t>
            </w:r>
          </w:p>
        </w:tc>
        <w:tc>
          <w:tcPr>
            <w:tcW w:w="510" w:type="dxa"/>
            <w:tcBorders>
              <w:top w:val="dotted" w:sz="4" w:space="0" w:color="auto"/>
              <w:left w:val="dotted" w:sz="4" w:space="0" w:color="auto"/>
              <w:bottom w:val="single" w:sz="8" w:space="0" w:color="auto"/>
              <w:right w:val="dotted" w:sz="4" w:space="0" w:color="auto"/>
            </w:tcBorders>
            <w:shd w:val="clear" w:color="auto" w:fill="3366FF"/>
            <w:noWrap/>
            <w:vAlign w:val="bottom"/>
            <w:hideMark/>
          </w:tcPr>
          <w:p w14:paraId="0B999B11" w14:textId="77777777" w:rsidR="006C324D" w:rsidRPr="00891152" w:rsidRDefault="006C324D" w:rsidP="006C681F">
            <w:pPr>
              <w:rPr>
                <w:sz w:val="20"/>
                <w:szCs w:val="20"/>
              </w:rPr>
            </w:pPr>
            <w:r w:rsidRPr="00891152">
              <w:rPr>
                <w:sz w:val="20"/>
                <w:szCs w:val="20"/>
              </w:rPr>
              <w:t> </w:t>
            </w:r>
          </w:p>
        </w:tc>
        <w:tc>
          <w:tcPr>
            <w:tcW w:w="510" w:type="dxa"/>
            <w:tcBorders>
              <w:top w:val="dotted" w:sz="4" w:space="0" w:color="auto"/>
              <w:left w:val="dotted" w:sz="4" w:space="0" w:color="auto"/>
              <w:bottom w:val="single" w:sz="8" w:space="0" w:color="auto"/>
              <w:right w:val="single" w:sz="8" w:space="0" w:color="auto"/>
            </w:tcBorders>
            <w:shd w:val="clear" w:color="auto" w:fill="3366FF"/>
            <w:noWrap/>
            <w:vAlign w:val="bottom"/>
            <w:hideMark/>
          </w:tcPr>
          <w:p w14:paraId="1EDE9ADE" w14:textId="77777777" w:rsidR="006C324D" w:rsidRPr="00891152" w:rsidRDefault="006C324D" w:rsidP="006C681F">
            <w:pPr>
              <w:rPr>
                <w:sz w:val="20"/>
                <w:szCs w:val="20"/>
              </w:rPr>
            </w:pPr>
            <w:r w:rsidRPr="00891152">
              <w:rPr>
                <w:sz w:val="20"/>
                <w:szCs w:val="20"/>
              </w:rPr>
              <w:t> </w:t>
            </w:r>
          </w:p>
        </w:tc>
        <w:tc>
          <w:tcPr>
            <w:tcW w:w="510" w:type="dxa"/>
            <w:tcBorders>
              <w:top w:val="dotted" w:sz="4" w:space="0" w:color="auto"/>
              <w:left w:val="single" w:sz="8" w:space="0" w:color="auto"/>
              <w:bottom w:val="single" w:sz="8" w:space="0" w:color="auto"/>
              <w:right w:val="dotted" w:sz="4" w:space="0" w:color="auto"/>
            </w:tcBorders>
            <w:shd w:val="clear" w:color="auto" w:fill="3366FF"/>
            <w:noWrap/>
            <w:vAlign w:val="bottom"/>
            <w:hideMark/>
          </w:tcPr>
          <w:p w14:paraId="5CE7F942" w14:textId="77777777" w:rsidR="006C324D" w:rsidRPr="00891152" w:rsidRDefault="006C324D" w:rsidP="006C681F">
            <w:pPr>
              <w:rPr>
                <w:sz w:val="20"/>
                <w:szCs w:val="20"/>
              </w:rPr>
            </w:pPr>
            <w:r w:rsidRPr="00891152">
              <w:rPr>
                <w:sz w:val="20"/>
                <w:szCs w:val="20"/>
              </w:rPr>
              <w:t> </w:t>
            </w:r>
          </w:p>
        </w:tc>
        <w:tc>
          <w:tcPr>
            <w:tcW w:w="510" w:type="dxa"/>
            <w:tcBorders>
              <w:top w:val="dotted" w:sz="4" w:space="0" w:color="auto"/>
              <w:left w:val="dotted" w:sz="4" w:space="0" w:color="auto"/>
              <w:bottom w:val="dotted" w:sz="4" w:space="0" w:color="auto"/>
              <w:right w:val="dotted" w:sz="4" w:space="0" w:color="auto"/>
            </w:tcBorders>
            <w:shd w:val="clear" w:color="auto" w:fill="3366FF"/>
            <w:noWrap/>
            <w:vAlign w:val="bottom"/>
            <w:hideMark/>
          </w:tcPr>
          <w:p w14:paraId="4A52452C" w14:textId="77777777" w:rsidR="006C324D" w:rsidRPr="00891152" w:rsidRDefault="006C324D" w:rsidP="006C681F">
            <w:pPr>
              <w:rPr>
                <w:sz w:val="20"/>
                <w:szCs w:val="20"/>
              </w:rPr>
            </w:pPr>
            <w:r w:rsidRPr="00891152">
              <w:rPr>
                <w:sz w:val="20"/>
                <w:szCs w:val="20"/>
              </w:rPr>
              <w:t> </w:t>
            </w:r>
          </w:p>
        </w:tc>
        <w:tc>
          <w:tcPr>
            <w:tcW w:w="510" w:type="dxa"/>
            <w:tcBorders>
              <w:top w:val="dotted" w:sz="4" w:space="0" w:color="auto"/>
              <w:left w:val="dotted" w:sz="4" w:space="0" w:color="auto"/>
              <w:bottom w:val="dotted" w:sz="4" w:space="0" w:color="auto"/>
              <w:right w:val="dotted" w:sz="4" w:space="0" w:color="auto"/>
            </w:tcBorders>
            <w:shd w:val="clear" w:color="auto" w:fill="3366FF"/>
            <w:noWrap/>
            <w:vAlign w:val="bottom"/>
            <w:hideMark/>
          </w:tcPr>
          <w:p w14:paraId="51348DE9" w14:textId="77777777" w:rsidR="006C324D" w:rsidRPr="00891152" w:rsidRDefault="006C324D" w:rsidP="006C681F">
            <w:pPr>
              <w:rPr>
                <w:sz w:val="20"/>
                <w:szCs w:val="20"/>
              </w:rPr>
            </w:pPr>
            <w:r w:rsidRPr="00891152">
              <w:rPr>
                <w:sz w:val="20"/>
                <w:szCs w:val="20"/>
              </w:rPr>
              <w:t> </w:t>
            </w:r>
          </w:p>
        </w:tc>
        <w:tc>
          <w:tcPr>
            <w:tcW w:w="510" w:type="dxa"/>
            <w:tcBorders>
              <w:top w:val="dotted" w:sz="4" w:space="0" w:color="auto"/>
              <w:left w:val="dotted" w:sz="4" w:space="0" w:color="auto"/>
              <w:bottom w:val="dotted" w:sz="4" w:space="0" w:color="auto"/>
              <w:right w:val="single" w:sz="8" w:space="0" w:color="auto"/>
            </w:tcBorders>
            <w:shd w:val="clear" w:color="auto" w:fill="3366FF"/>
            <w:noWrap/>
            <w:vAlign w:val="bottom"/>
            <w:hideMark/>
          </w:tcPr>
          <w:p w14:paraId="6835172F" w14:textId="77777777" w:rsidR="006C324D" w:rsidRPr="00891152" w:rsidRDefault="006C324D" w:rsidP="006C681F">
            <w:pPr>
              <w:rPr>
                <w:sz w:val="20"/>
                <w:szCs w:val="20"/>
              </w:rPr>
            </w:pPr>
            <w:r w:rsidRPr="00891152">
              <w:rPr>
                <w:sz w:val="20"/>
                <w:szCs w:val="20"/>
              </w:rPr>
              <w:t> </w:t>
            </w:r>
          </w:p>
        </w:tc>
        <w:tc>
          <w:tcPr>
            <w:tcW w:w="510" w:type="dxa"/>
            <w:tcBorders>
              <w:top w:val="dotted" w:sz="4" w:space="0" w:color="auto"/>
              <w:left w:val="single" w:sz="8" w:space="0" w:color="auto"/>
              <w:bottom w:val="dotted" w:sz="4" w:space="0" w:color="auto"/>
              <w:right w:val="dotted" w:sz="4" w:space="0" w:color="auto"/>
            </w:tcBorders>
            <w:shd w:val="clear" w:color="auto" w:fill="3366FF"/>
            <w:noWrap/>
            <w:vAlign w:val="bottom"/>
            <w:hideMark/>
          </w:tcPr>
          <w:p w14:paraId="57C7435C" w14:textId="77777777" w:rsidR="006C324D" w:rsidRPr="00891152" w:rsidRDefault="006C324D" w:rsidP="006C681F">
            <w:pPr>
              <w:rPr>
                <w:sz w:val="20"/>
                <w:szCs w:val="20"/>
              </w:rPr>
            </w:pPr>
            <w:r w:rsidRPr="00891152">
              <w:rPr>
                <w:sz w:val="20"/>
                <w:szCs w:val="20"/>
              </w:rPr>
              <w:t> </w:t>
            </w:r>
          </w:p>
        </w:tc>
        <w:tc>
          <w:tcPr>
            <w:tcW w:w="510" w:type="dxa"/>
            <w:tcBorders>
              <w:top w:val="dotted" w:sz="4" w:space="0" w:color="auto"/>
              <w:left w:val="dotted" w:sz="4" w:space="0" w:color="auto"/>
              <w:bottom w:val="dotted" w:sz="4" w:space="0" w:color="auto"/>
              <w:right w:val="dotted" w:sz="4" w:space="0" w:color="auto"/>
            </w:tcBorders>
            <w:shd w:val="clear" w:color="auto" w:fill="3366FF"/>
            <w:noWrap/>
            <w:vAlign w:val="bottom"/>
            <w:hideMark/>
          </w:tcPr>
          <w:p w14:paraId="126FFFBC" w14:textId="77777777" w:rsidR="006C324D" w:rsidRPr="00891152" w:rsidRDefault="006C324D" w:rsidP="006C681F">
            <w:pPr>
              <w:rPr>
                <w:sz w:val="20"/>
                <w:szCs w:val="20"/>
              </w:rPr>
            </w:pPr>
            <w:r w:rsidRPr="00891152">
              <w:rPr>
                <w:sz w:val="20"/>
                <w:szCs w:val="20"/>
              </w:rPr>
              <w:t> </w:t>
            </w:r>
          </w:p>
        </w:tc>
        <w:tc>
          <w:tcPr>
            <w:tcW w:w="510" w:type="dxa"/>
            <w:tcBorders>
              <w:top w:val="dotted" w:sz="4" w:space="0" w:color="auto"/>
              <w:left w:val="dotted" w:sz="4" w:space="0" w:color="auto"/>
              <w:bottom w:val="dotted" w:sz="4" w:space="0" w:color="auto"/>
              <w:right w:val="dotted" w:sz="4" w:space="0" w:color="auto"/>
            </w:tcBorders>
            <w:shd w:val="clear" w:color="auto" w:fill="auto"/>
            <w:noWrap/>
            <w:vAlign w:val="bottom"/>
            <w:hideMark/>
          </w:tcPr>
          <w:p w14:paraId="6DB28492" w14:textId="77777777" w:rsidR="006C324D" w:rsidRPr="00891152" w:rsidRDefault="006C324D" w:rsidP="006C681F">
            <w:pPr>
              <w:rPr>
                <w:sz w:val="20"/>
                <w:szCs w:val="20"/>
              </w:rPr>
            </w:pPr>
            <w:r w:rsidRPr="00891152">
              <w:rPr>
                <w:sz w:val="20"/>
                <w:szCs w:val="20"/>
              </w:rPr>
              <w:t> </w:t>
            </w:r>
          </w:p>
        </w:tc>
        <w:tc>
          <w:tcPr>
            <w:tcW w:w="510" w:type="dxa"/>
            <w:tcBorders>
              <w:top w:val="dotted" w:sz="4" w:space="0" w:color="auto"/>
              <w:left w:val="dotted" w:sz="4" w:space="0" w:color="auto"/>
              <w:bottom w:val="dotted" w:sz="4" w:space="0" w:color="auto"/>
              <w:right w:val="single" w:sz="8" w:space="0" w:color="auto"/>
            </w:tcBorders>
            <w:shd w:val="clear" w:color="auto" w:fill="auto"/>
            <w:noWrap/>
            <w:vAlign w:val="bottom"/>
            <w:hideMark/>
          </w:tcPr>
          <w:p w14:paraId="7494B47F" w14:textId="77777777" w:rsidR="006C324D" w:rsidRPr="00891152" w:rsidRDefault="006C324D" w:rsidP="006C681F">
            <w:pPr>
              <w:rPr>
                <w:sz w:val="20"/>
                <w:szCs w:val="20"/>
              </w:rPr>
            </w:pPr>
            <w:r w:rsidRPr="00891152">
              <w:rPr>
                <w:sz w:val="20"/>
                <w:szCs w:val="20"/>
              </w:rPr>
              <w:t> </w:t>
            </w:r>
          </w:p>
        </w:tc>
      </w:tr>
      <w:tr w:rsidR="00FA2B57" w:rsidRPr="00891152" w14:paraId="11B1D77B" w14:textId="77777777" w:rsidTr="00FA2B57">
        <w:trPr>
          <w:trHeight w:val="255"/>
        </w:trPr>
        <w:tc>
          <w:tcPr>
            <w:tcW w:w="1191" w:type="dxa"/>
            <w:tcBorders>
              <w:top w:val="single" w:sz="8" w:space="0" w:color="auto"/>
              <w:left w:val="single" w:sz="4" w:space="0" w:color="auto"/>
              <w:bottom w:val="single" w:sz="4" w:space="0" w:color="auto"/>
              <w:right w:val="nil"/>
            </w:tcBorders>
            <w:shd w:val="clear" w:color="000000" w:fill="EEECE1"/>
            <w:noWrap/>
            <w:hideMark/>
          </w:tcPr>
          <w:p w14:paraId="7F668D40" w14:textId="06D4B752" w:rsidR="00FA2B57" w:rsidRPr="00891152" w:rsidRDefault="00FA2B57" w:rsidP="00FA2B57">
            <w:pPr>
              <w:rPr>
                <w:b/>
                <w:bCs/>
                <w:sz w:val="20"/>
                <w:szCs w:val="20"/>
              </w:rPr>
            </w:pPr>
            <w:r>
              <w:rPr>
                <w:b/>
                <w:bCs/>
                <w:sz w:val="20"/>
                <w:szCs w:val="20"/>
              </w:rPr>
              <w:t>Output 1.4</w:t>
            </w:r>
          </w:p>
        </w:tc>
        <w:tc>
          <w:tcPr>
            <w:tcW w:w="6407" w:type="dxa"/>
            <w:gridSpan w:val="2"/>
            <w:tcBorders>
              <w:top w:val="single" w:sz="8" w:space="0" w:color="auto"/>
              <w:left w:val="nil"/>
              <w:bottom w:val="single" w:sz="4" w:space="0" w:color="auto"/>
              <w:right w:val="nil"/>
            </w:tcBorders>
            <w:shd w:val="clear" w:color="000000" w:fill="EEECE1"/>
            <w:noWrap/>
          </w:tcPr>
          <w:p w14:paraId="1C45DD31" w14:textId="6E048C55" w:rsidR="00FA2B57" w:rsidRPr="00891152" w:rsidRDefault="00FA2B57" w:rsidP="00FA2B57">
            <w:pPr>
              <w:rPr>
                <w:b/>
                <w:bCs/>
                <w:sz w:val="20"/>
                <w:szCs w:val="20"/>
              </w:rPr>
            </w:pPr>
            <w:r w:rsidRPr="00FA2B57">
              <w:rPr>
                <w:b/>
                <w:bCs/>
                <w:sz w:val="20"/>
                <w:szCs w:val="20"/>
              </w:rPr>
              <w:t>Strengthened coordination between key sectors to address biodiversity, climate change and land degradation issues at systemic and institutional levels</w:t>
            </w:r>
          </w:p>
        </w:tc>
        <w:tc>
          <w:tcPr>
            <w:tcW w:w="510" w:type="dxa"/>
            <w:tcBorders>
              <w:top w:val="single" w:sz="8" w:space="0" w:color="auto"/>
              <w:left w:val="single" w:sz="8" w:space="0" w:color="auto"/>
              <w:bottom w:val="single" w:sz="4" w:space="0" w:color="auto"/>
              <w:right w:val="dotted" w:sz="4" w:space="0" w:color="auto"/>
            </w:tcBorders>
            <w:shd w:val="clear" w:color="000000" w:fill="EEECE1"/>
            <w:noWrap/>
            <w:vAlign w:val="bottom"/>
            <w:hideMark/>
          </w:tcPr>
          <w:p w14:paraId="3F436DE7" w14:textId="77777777" w:rsidR="00FA2B57" w:rsidRPr="00891152" w:rsidRDefault="00FA2B57" w:rsidP="00FA2B57">
            <w:pPr>
              <w:rPr>
                <w:sz w:val="20"/>
                <w:szCs w:val="20"/>
              </w:rPr>
            </w:pPr>
            <w:r w:rsidRPr="00891152">
              <w:rPr>
                <w:sz w:val="20"/>
                <w:szCs w:val="20"/>
              </w:rPr>
              <w:t> </w:t>
            </w:r>
          </w:p>
        </w:tc>
        <w:tc>
          <w:tcPr>
            <w:tcW w:w="510" w:type="dxa"/>
            <w:tcBorders>
              <w:top w:val="single" w:sz="8" w:space="0" w:color="auto"/>
              <w:left w:val="dotted" w:sz="4" w:space="0" w:color="auto"/>
              <w:bottom w:val="single" w:sz="4" w:space="0" w:color="auto"/>
              <w:right w:val="dotted" w:sz="4" w:space="0" w:color="auto"/>
            </w:tcBorders>
            <w:shd w:val="clear" w:color="auto" w:fill="EEECE1"/>
            <w:noWrap/>
            <w:vAlign w:val="bottom"/>
            <w:hideMark/>
          </w:tcPr>
          <w:p w14:paraId="18DC0D3D" w14:textId="77777777" w:rsidR="00FA2B57" w:rsidRPr="00891152" w:rsidRDefault="00FA2B57" w:rsidP="00FA2B57">
            <w:pPr>
              <w:rPr>
                <w:sz w:val="20"/>
                <w:szCs w:val="20"/>
              </w:rPr>
            </w:pPr>
            <w:r w:rsidRPr="00891152">
              <w:rPr>
                <w:sz w:val="20"/>
                <w:szCs w:val="20"/>
              </w:rPr>
              <w:t> </w:t>
            </w:r>
          </w:p>
        </w:tc>
        <w:tc>
          <w:tcPr>
            <w:tcW w:w="510" w:type="dxa"/>
            <w:tcBorders>
              <w:top w:val="single" w:sz="8" w:space="0" w:color="auto"/>
              <w:left w:val="dotted" w:sz="4" w:space="0" w:color="auto"/>
              <w:bottom w:val="single" w:sz="4" w:space="0" w:color="auto"/>
              <w:right w:val="dotted" w:sz="4" w:space="0" w:color="auto"/>
            </w:tcBorders>
            <w:shd w:val="clear" w:color="auto" w:fill="EEECE1"/>
            <w:noWrap/>
            <w:vAlign w:val="bottom"/>
            <w:hideMark/>
          </w:tcPr>
          <w:p w14:paraId="4CF49A3A" w14:textId="77777777" w:rsidR="00FA2B57" w:rsidRPr="00891152" w:rsidRDefault="00FA2B57" w:rsidP="00FA2B57">
            <w:pPr>
              <w:rPr>
                <w:sz w:val="20"/>
                <w:szCs w:val="20"/>
              </w:rPr>
            </w:pPr>
            <w:r w:rsidRPr="00891152">
              <w:rPr>
                <w:sz w:val="20"/>
                <w:szCs w:val="20"/>
              </w:rPr>
              <w:t> </w:t>
            </w:r>
          </w:p>
        </w:tc>
        <w:tc>
          <w:tcPr>
            <w:tcW w:w="510" w:type="dxa"/>
            <w:tcBorders>
              <w:top w:val="single" w:sz="8" w:space="0" w:color="auto"/>
              <w:left w:val="dotted" w:sz="4" w:space="0" w:color="auto"/>
              <w:bottom w:val="single" w:sz="4" w:space="0" w:color="auto"/>
              <w:right w:val="single" w:sz="8" w:space="0" w:color="auto"/>
            </w:tcBorders>
            <w:shd w:val="clear" w:color="auto" w:fill="EEECE1"/>
            <w:noWrap/>
            <w:vAlign w:val="bottom"/>
            <w:hideMark/>
          </w:tcPr>
          <w:p w14:paraId="5ECD7E55" w14:textId="77777777" w:rsidR="00FA2B57" w:rsidRPr="00891152" w:rsidRDefault="00FA2B57" w:rsidP="00FA2B57">
            <w:pPr>
              <w:rPr>
                <w:sz w:val="20"/>
                <w:szCs w:val="20"/>
              </w:rPr>
            </w:pPr>
            <w:r w:rsidRPr="00891152">
              <w:rPr>
                <w:sz w:val="20"/>
                <w:szCs w:val="20"/>
              </w:rPr>
              <w:t> </w:t>
            </w:r>
          </w:p>
        </w:tc>
        <w:tc>
          <w:tcPr>
            <w:tcW w:w="510" w:type="dxa"/>
            <w:tcBorders>
              <w:top w:val="single" w:sz="8" w:space="0" w:color="auto"/>
              <w:left w:val="single" w:sz="8" w:space="0" w:color="auto"/>
              <w:bottom w:val="single" w:sz="4" w:space="0" w:color="auto"/>
              <w:right w:val="dotted" w:sz="4" w:space="0" w:color="auto"/>
            </w:tcBorders>
            <w:shd w:val="clear" w:color="auto" w:fill="EEECE1"/>
            <w:noWrap/>
            <w:vAlign w:val="bottom"/>
            <w:hideMark/>
          </w:tcPr>
          <w:p w14:paraId="0C7465DD" w14:textId="77777777" w:rsidR="00FA2B57" w:rsidRPr="00891152" w:rsidRDefault="00FA2B57" w:rsidP="00FA2B57">
            <w:pPr>
              <w:rPr>
                <w:sz w:val="20"/>
                <w:szCs w:val="20"/>
              </w:rPr>
            </w:pPr>
            <w:r w:rsidRPr="00891152">
              <w:rPr>
                <w:sz w:val="20"/>
                <w:szCs w:val="20"/>
              </w:rPr>
              <w:t> </w:t>
            </w:r>
          </w:p>
        </w:tc>
        <w:tc>
          <w:tcPr>
            <w:tcW w:w="510" w:type="dxa"/>
            <w:tcBorders>
              <w:top w:val="single" w:sz="8" w:space="0" w:color="auto"/>
              <w:left w:val="dotted" w:sz="4" w:space="0" w:color="auto"/>
              <w:bottom w:val="single" w:sz="4" w:space="0" w:color="auto"/>
              <w:right w:val="dotted" w:sz="4" w:space="0" w:color="auto"/>
            </w:tcBorders>
            <w:shd w:val="clear" w:color="auto" w:fill="EEECE1"/>
            <w:noWrap/>
            <w:vAlign w:val="bottom"/>
            <w:hideMark/>
          </w:tcPr>
          <w:p w14:paraId="687480BC" w14:textId="77777777" w:rsidR="00FA2B57" w:rsidRPr="00891152" w:rsidRDefault="00FA2B57" w:rsidP="00FA2B57">
            <w:pPr>
              <w:rPr>
                <w:sz w:val="20"/>
                <w:szCs w:val="20"/>
              </w:rPr>
            </w:pPr>
            <w:r w:rsidRPr="00891152">
              <w:rPr>
                <w:sz w:val="20"/>
                <w:szCs w:val="20"/>
              </w:rPr>
              <w:t> </w:t>
            </w:r>
          </w:p>
        </w:tc>
        <w:tc>
          <w:tcPr>
            <w:tcW w:w="510" w:type="dxa"/>
            <w:tcBorders>
              <w:top w:val="single" w:sz="8" w:space="0" w:color="auto"/>
              <w:left w:val="dotted" w:sz="4" w:space="0" w:color="auto"/>
              <w:bottom w:val="single" w:sz="4" w:space="0" w:color="auto"/>
              <w:right w:val="dotted" w:sz="4" w:space="0" w:color="auto"/>
            </w:tcBorders>
            <w:shd w:val="clear" w:color="auto" w:fill="EEECE1"/>
            <w:noWrap/>
            <w:vAlign w:val="bottom"/>
            <w:hideMark/>
          </w:tcPr>
          <w:p w14:paraId="587BA801" w14:textId="77777777" w:rsidR="00FA2B57" w:rsidRPr="00891152" w:rsidRDefault="00FA2B57" w:rsidP="00FA2B57">
            <w:pPr>
              <w:rPr>
                <w:sz w:val="20"/>
                <w:szCs w:val="20"/>
              </w:rPr>
            </w:pPr>
            <w:r w:rsidRPr="00891152">
              <w:rPr>
                <w:sz w:val="20"/>
                <w:szCs w:val="20"/>
              </w:rPr>
              <w:t> </w:t>
            </w:r>
          </w:p>
        </w:tc>
        <w:tc>
          <w:tcPr>
            <w:tcW w:w="510" w:type="dxa"/>
            <w:tcBorders>
              <w:top w:val="single" w:sz="8" w:space="0" w:color="auto"/>
              <w:left w:val="dotted" w:sz="4" w:space="0" w:color="auto"/>
              <w:bottom w:val="single" w:sz="4" w:space="0" w:color="auto"/>
              <w:right w:val="single" w:sz="8" w:space="0" w:color="auto"/>
            </w:tcBorders>
            <w:shd w:val="clear" w:color="auto" w:fill="EEECE1"/>
            <w:noWrap/>
            <w:vAlign w:val="bottom"/>
            <w:hideMark/>
          </w:tcPr>
          <w:p w14:paraId="1AE903EF" w14:textId="77777777" w:rsidR="00FA2B57" w:rsidRPr="00891152" w:rsidRDefault="00FA2B57" w:rsidP="00FA2B57">
            <w:pPr>
              <w:rPr>
                <w:sz w:val="20"/>
                <w:szCs w:val="20"/>
              </w:rPr>
            </w:pPr>
            <w:r w:rsidRPr="00891152">
              <w:rPr>
                <w:sz w:val="20"/>
                <w:szCs w:val="20"/>
              </w:rPr>
              <w:t> </w:t>
            </w:r>
          </w:p>
        </w:tc>
        <w:tc>
          <w:tcPr>
            <w:tcW w:w="510" w:type="dxa"/>
            <w:tcBorders>
              <w:top w:val="single" w:sz="8" w:space="0" w:color="auto"/>
              <w:left w:val="single" w:sz="8" w:space="0" w:color="auto"/>
              <w:bottom w:val="single" w:sz="4" w:space="0" w:color="auto"/>
              <w:right w:val="dotted" w:sz="4" w:space="0" w:color="auto"/>
            </w:tcBorders>
            <w:shd w:val="clear" w:color="auto" w:fill="EEECE1"/>
            <w:noWrap/>
            <w:vAlign w:val="bottom"/>
            <w:hideMark/>
          </w:tcPr>
          <w:p w14:paraId="7848ABEE" w14:textId="77777777" w:rsidR="00FA2B57" w:rsidRPr="00891152" w:rsidRDefault="00FA2B57" w:rsidP="00FA2B57">
            <w:pPr>
              <w:rPr>
                <w:sz w:val="20"/>
                <w:szCs w:val="20"/>
              </w:rPr>
            </w:pPr>
            <w:r w:rsidRPr="00891152">
              <w:rPr>
                <w:sz w:val="20"/>
                <w:szCs w:val="20"/>
              </w:rPr>
              <w:t> </w:t>
            </w:r>
          </w:p>
        </w:tc>
        <w:tc>
          <w:tcPr>
            <w:tcW w:w="510" w:type="dxa"/>
            <w:tcBorders>
              <w:top w:val="single" w:sz="8" w:space="0" w:color="auto"/>
              <w:left w:val="dotted" w:sz="4" w:space="0" w:color="auto"/>
              <w:bottom w:val="single" w:sz="4" w:space="0" w:color="auto"/>
              <w:right w:val="dotted" w:sz="4" w:space="0" w:color="auto"/>
            </w:tcBorders>
            <w:shd w:val="clear" w:color="auto" w:fill="EEECE1"/>
            <w:noWrap/>
            <w:vAlign w:val="bottom"/>
            <w:hideMark/>
          </w:tcPr>
          <w:p w14:paraId="16F8CDF0" w14:textId="77777777" w:rsidR="00FA2B57" w:rsidRPr="00891152" w:rsidRDefault="00FA2B57" w:rsidP="00FA2B57">
            <w:pPr>
              <w:rPr>
                <w:sz w:val="20"/>
                <w:szCs w:val="20"/>
              </w:rPr>
            </w:pPr>
            <w:r w:rsidRPr="00891152">
              <w:rPr>
                <w:sz w:val="20"/>
                <w:szCs w:val="20"/>
              </w:rPr>
              <w:t> </w:t>
            </w:r>
          </w:p>
        </w:tc>
        <w:tc>
          <w:tcPr>
            <w:tcW w:w="510" w:type="dxa"/>
            <w:tcBorders>
              <w:top w:val="single" w:sz="8" w:space="0" w:color="auto"/>
              <w:left w:val="dotted" w:sz="4" w:space="0" w:color="auto"/>
              <w:bottom w:val="single" w:sz="4" w:space="0" w:color="auto"/>
              <w:right w:val="dotted" w:sz="4" w:space="0" w:color="auto"/>
            </w:tcBorders>
            <w:shd w:val="clear" w:color="auto" w:fill="EEECE1"/>
            <w:noWrap/>
            <w:vAlign w:val="bottom"/>
            <w:hideMark/>
          </w:tcPr>
          <w:p w14:paraId="6201290E" w14:textId="77777777" w:rsidR="00FA2B57" w:rsidRPr="00891152" w:rsidRDefault="00FA2B57" w:rsidP="00FA2B57">
            <w:pPr>
              <w:rPr>
                <w:sz w:val="20"/>
                <w:szCs w:val="20"/>
              </w:rPr>
            </w:pPr>
            <w:r w:rsidRPr="00891152">
              <w:rPr>
                <w:sz w:val="20"/>
                <w:szCs w:val="20"/>
              </w:rPr>
              <w:t> </w:t>
            </w:r>
          </w:p>
        </w:tc>
        <w:tc>
          <w:tcPr>
            <w:tcW w:w="510" w:type="dxa"/>
            <w:tcBorders>
              <w:top w:val="single" w:sz="8" w:space="0" w:color="auto"/>
              <w:left w:val="dotted" w:sz="4" w:space="0" w:color="auto"/>
              <w:bottom w:val="single" w:sz="4" w:space="0" w:color="auto"/>
              <w:right w:val="single" w:sz="8" w:space="0" w:color="auto"/>
            </w:tcBorders>
            <w:shd w:val="clear" w:color="auto" w:fill="EEECE1"/>
            <w:noWrap/>
            <w:vAlign w:val="bottom"/>
            <w:hideMark/>
          </w:tcPr>
          <w:p w14:paraId="6190F91E" w14:textId="77777777" w:rsidR="00FA2B57" w:rsidRPr="00891152" w:rsidRDefault="00FA2B57" w:rsidP="00FA2B57">
            <w:pPr>
              <w:rPr>
                <w:sz w:val="20"/>
                <w:szCs w:val="20"/>
              </w:rPr>
            </w:pPr>
            <w:r w:rsidRPr="00891152">
              <w:rPr>
                <w:sz w:val="20"/>
                <w:szCs w:val="20"/>
              </w:rPr>
              <w:t> </w:t>
            </w:r>
          </w:p>
        </w:tc>
      </w:tr>
      <w:tr w:rsidR="00FA2B57" w:rsidRPr="00891152" w14:paraId="528E3C7B" w14:textId="77777777" w:rsidTr="00FA2B57">
        <w:trPr>
          <w:trHeight w:val="255"/>
        </w:trPr>
        <w:tc>
          <w:tcPr>
            <w:tcW w:w="1191" w:type="dxa"/>
            <w:tcBorders>
              <w:top w:val="nil"/>
              <w:left w:val="single" w:sz="4" w:space="0" w:color="auto"/>
              <w:bottom w:val="single" w:sz="4" w:space="0" w:color="auto"/>
              <w:right w:val="nil"/>
            </w:tcBorders>
            <w:shd w:val="clear" w:color="auto" w:fill="auto"/>
            <w:noWrap/>
            <w:vAlign w:val="center"/>
            <w:hideMark/>
          </w:tcPr>
          <w:p w14:paraId="6EA44C84" w14:textId="19228286" w:rsidR="00FA2B57" w:rsidRPr="00891152" w:rsidRDefault="00FA2B57" w:rsidP="00FA2B57">
            <w:pPr>
              <w:jc w:val="center"/>
              <w:rPr>
                <w:sz w:val="20"/>
                <w:szCs w:val="20"/>
              </w:rPr>
            </w:pPr>
            <w:r>
              <w:rPr>
                <w:sz w:val="20"/>
                <w:szCs w:val="20"/>
              </w:rPr>
              <w:t>1.4</w:t>
            </w:r>
            <w:r w:rsidRPr="00891152">
              <w:rPr>
                <w:sz w:val="20"/>
                <w:szCs w:val="20"/>
              </w:rPr>
              <w:t>.1</w:t>
            </w:r>
          </w:p>
        </w:tc>
        <w:tc>
          <w:tcPr>
            <w:tcW w:w="6407" w:type="dxa"/>
            <w:gridSpan w:val="2"/>
            <w:tcBorders>
              <w:top w:val="nil"/>
              <w:left w:val="nil"/>
              <w:bottom w:val="single" w:sz="4" w:space="0" w:color="auto"/>
              <w:right w:val="nil"/>
            </w:tcBorders>
            <w:shd w:val="clear" w:color="auto" w:fill="auto"/>
            <w:noWrap/>
          </w:tcPr>
          <w:p w14:paraId="3018650E" w14:textId="1D6784AD" w:rsidR="00FA2B57" w:rsidRPr="00FA2B57" w:rsidRDefault="00FA2B57" w:rsidP="00FA2B57">
            <w:pPr>
              <w:rPr>
                <w:sz w:val="18"/>
                <w:szCs w:val="18"/>
              </w:rPr>
            </w:pPr>
            <w:r>
              <w:rPr>
                <w:sz w:val="18"/>
                <w:szCs w:val="18"/>
              </w:rPr>
              <w:t xml:space="preserve">Review existing </w:t>
            </w:r>
            <w:r w:rsidRPr="00FA2B57">
              <w:rPr>
                <w:sz w:val="18"/>
                <w:szCs w:val="18"/>
              </w:rPr>
              <w:t>coordination mechanisms</w:t>
            </w:r>
          </w:p>
        </w:tc>
        <w:tc>
          <w:tcPr>
            <w:tcW w:w="510" w:type="dxa"/>
            <w:tcBorders>
              <w:top w:val="single" w:sz="4" w:space="0" w:color="auto"/>
              <w:left w:val="single" w:sz="8" w:space="0" w:color="auto"/>
              <w:bottom w:val="dotted" w:sz="4" w:space="0" w:color="auto"/>
              <w:right w:val="dotted" w:sz="4" w:space="0" w:color="auto"/>
            </w:tcBorders>
            <w:shd w:val="clear" w:color="auto" w:fill="auto"/>
            <w:noWrap/>
            <w:vAlign w:val="bottom"/>
            <w:hideMark/>
          </w:tcPr>
          <w:p w14:paraId="32E9A2BA" w14:textId="77777777" w:rsidR="00FA2B57" w:rsidRPr="00891152" w:rsidRDefault="00FA2B57" w:rsidP="00FA2B57">
            <w:pPr>
              <w:rPr>
                <w:sz w:val="20"/>
                <w:szCs w:val="20"/>
              </w:rPr>
            </w:pPr>
            <w:r w:rsidRPr="00891152">
              <w:rPr>
                <w:sz w:val="20"/>
                <w:szCs w:val="20"/>
              </w:rPr>
              <w:t> </w:t>
            </w:r>
          </w:p>
        </w:tc>
        <w:tc>
          <w:tcPr>
            <w:tcW w:w="510" w:type="dxa"/>
            <w:tcBorders>
              <w:top w:val="single" w:sz="4" w:space="0" w:color="auto"/>
              <w:left w:val="dotted" w:sz="4" w:space="0" w:color="auto"/>
              <w:bottom w:val="dotted" w:sz="4" w:space="0" w:color="auto"/>
              <w:right w:val="dotted" w:sz="4" w:space="0" w:color="auto"/>
            </w:tcBorders>
            <w:shd w:val="clear" w:color="auto" w:fill="auto"/>
            <w:noWrap/>
            <w:vAlign w:val="bottom"/>
            <w:hideMark/>
          </w:tcPr>
          <w:p w14:paraId="48148ED7" w14:textId="77777777" w:rsidR="00FA2B57" w:rsidRPr="00891152" w:rsidRDefault="00FA2B57" w:rsidP="00FA2B57">
            <w:pPr>
              <w:rPr>
                <w:sz w:val="20"/>
                <w:szCs w:val="20"/>
              </w:rPr>
            </w:pPr>
            <w:r w:rsidRPr="00891152">
              <w:rPr>
                <w:sz w:val="20"/>
                <w:szCs w:val="20"/>
              </w:rPr>
              <w:t> </w:t>
            </w:r>
          </w:p>
        </w:tc>
        <w:tc>
          <w:tcPr>
            <w:tcW w:w="510" w:type="dxa"/>
            <w:tcBorders>
              <w:top w:val="single" w:sz="4" w:space="0" w:color="auto"/>
              <w:left w:val="dotted" w:sz="4" w:space="0" w:color="auto"/>
              <w:bottom w:val="dotted" w:sz="4" w:space="0" w:color="auto"/>
              <w:right w:val="dotted" w:sz="4" w:space="0" w:color="auto"/>
            </w:tcBorders>
            <w:shd w:val="clear" w:color="auto" w:fill="3366FF"/>
            <w:noWrap/>
            <w:vAlign w:val="bottom"/>
            <w:hideMark/>
          </w:tcPr>
          <w:p w14:paraId="57B89CB4" w14:textId="77777777" w:rsidR="00FA2B57" w:rsidRPr="00891152" w:rsidRDefault="00FA2B57" w:rsidP="00FA2B57">
            <w:pPr>
              <w:rPr>
                <w:sz w:val="20"/>
                <w:szCs w:val="20"/>
              </w:rPr>
            </w:pPr>
            <w:r w:rsidRPr="00891152">
              <w:rPr>
                <w:sz w:val="20"/>
                <w:szCs w:val="20"/>
              </w:rPr>
              <w:t> </w:t>
            </w:r>
          </w:p>
        </w:tc>
        <w:tc>
          <w:tcPr>
            <w:tcW w:w="510" w:type="dxa"/>
            <w:tcBorders>
              <w:top w:val="single" w:sz="4" w:space="0" w:color="auto"/>
              <w:left w:val="dotted" w:sz="4" w:space="0" w:color="auto"/>
              <w:bottom w:val="dotted" w:sz="4" w:space="0" w:color="auto"/>
              <w:right w:val="single" w:sz="8" w:space="0" w:color="auto"/>
            </w:tcBorders>
            <w:shd w:val="clear" w:color="auto" w:fill="3366FF"/>
            <w:noWrap/>
            <w:vAlign w:val="bottom"/>
            <w:hideMark/>
          </w:tcPr>
          <w:p w14:paraId="606093FC" w14:textId="77777777" w:rsidR="00FA2B57" w:rsidRPr="00891152" w:rsidRDefault="00FA2B57" w:rsidP="00FA2B57">
            <w:pPr>
              <w:rPr>
                <w:sz w:val="20"/>
                <w:szCs w:val="20"/>
              </w:rPr>
            </w:pPr>
            <w:r w:rsidRPr="00891152">
              <w:rPr>
                <w:sz w:val="20"/>
                <w:szCs w:val="20"/>
              </w:rPr>
              <w:t> </w:t>
            </w:r>
          </w:p>
        </w:tc>
        <w:tc>
          <w:tcPr>
            <w:tcW w:w="510" w:type="dxa"/>
            <w:tcBorders>
              <w:top w:val="single" w:sz="4" w:space="0" w:color="auto"/>
              <w:left w:val="single" w:sz="8" w:space="0" w:color="auto"/>
              <w:bottom w:val="dotted" w:sz="4" w:space="0" w:color="auto"/>
              <w:right w:val="dotted" w:sz="4" w:space="0" w:color="auto"/>
            </w:tcBorders>
            <w:shd w:val="clear" w:color="auto" w:fill="3366FF"/>
            <w:noWrap/>
            <w:vAlign w:val="bottom"/>
            <w:hideMark/>
          </w:tcPr>
          <w:p w14:paraId="741A0848" w14:textId="77777777" w:rsidR="00FA2B57" w:rsidRPr="00891152" w:rsidRDefault="00FA2B57" w:rsidP="00FA2B57">
            <w:pPr>
              <w:rPr>
                <w:sz w:val="20"/>
                <w:szCs w:val="20"/>
              </w:rPr>
            </w:pPr>
            <w:r w:rsidRPr="00891152">
              <w:rPr>
                <w:sz w:val="20"/>
                <w:szCs w:val="20"/>
              </w:rPr>
              <w:t> </w:t>
            </w:r>
          </w:p>
        </w:tc>
        <w:tc>
          <w:tcPr>
            <w:tcW w:w="510" w:type="dxa"/>
            <w:tcBorders>
              <w:top w:val="single" w:sz="4" w:space="0" w:color="auto"/>
              <w:left w:val="dotted" w:sz="4" w:space="0" w:color="auto"/>
              <w:bottom w:val="dotted" w:sz="4" w:space="0" w:color="auto"/>
              <w:right w:val="dotted" w:sz="4" w:space="0" w:color="auto"/>
            </w:tcBorders>
            <w:shd w:val="clear" w:color="auto" w:fill="3366FF"/>
            <w:noWrap/>
            <w:vAlign w:val="bottom"/>
            <w:hideMark/>
          </w:tcPr>
          <w:p w14:paraId="25BC94EA" w14:textId="77777777" w:rsidR="00FA2B57" w:rsidRPr="00891152" w:rsidRDefault="00FA2B57" w:rsidP="00FA2B57">
            <w:pPr>
              <w:rPr>
                <w:sz w:val="20"/>
                <w:szCs w:val="20"/>
              </w:rPr>
            </w:pPr>
            <w:r w:rsidRPr="00891152">
              <w:rPr>
                <w:sz w:val="20"/>
                <w:szCs w:val="20"/>
              </w:rPr>
              <w:t> </w:t>
            </w:r>
          </w:p>
        </w:tc>
        <w:tc>
          <w:tcPr>
            <w:tcW w:w="510" w:type="dxa"/>
            <w:tcBorders>
              <w:top w:val="single" w:sz="4" w:space="0" w:color="auto"/>
              <w:left w:val="dotted" w:sz="4" w:space="0" w:color="auto"/>
              <w:bottom w:val="dotted" w:sz="4" w:space="0" w:color="auto"/>
              <w:right w:val="dotted" w:sz="4" w:space="0" w:color="auto"/>
            </w:tcBorders>
            <w:shd w:val="clear" w:color="auto" w:fill="3366FF"/>
            <w:noWrap/>
            <w:vAlign w:val="bottom"/>
            <w:hideMark/>
          </w:tcPr>
          <w:p w14:paraId="4EA99811" w14:textId="77777777" w:rsidR="00FA2B57" w:rsidRPr="00891152" w:rsidRDefault="00FA2B57" w:rsidP="00FA2B57">
            <w:pPr>
              <w:rPr>
                <w:sz w:val="20"/>
                <w:szCs w:val="20"/>
              </w:rPr>
            </w:pPr>
            <w:r w:rsidRPr="00891152">
              <w:rPr>
                <w:sz w:val="20"/>
                <w:szCs w:val="20"/>
              </w:rPr>
              <w:t> </w:t>
            </w:r>
          </w:p>
        </w:tc>
        <w:tc>
          <w:tcPr>
            <w:tcW w:w="510" w:type="dxa"/>
            <w:tcBorders>
              <w:top w:val="single" w:sz="4" w:space="0" w:color="auto"/>
              <w:left w:val="dotted" w:sz="4" w:space="0" w:color="auto"/>
              <w:bottom w:val="dotted" w:sz="4" w:space="0" w:color="auto"/>
              <w:right w:val="single" w:sz="8" w:space="0" w:color="auto"/>
            </w:tcBorders>
            <w:shd w:val="clear" w:color="auto" w:fill="auto"/>
            <w:noWrap/>
            <w:vAlign w:val="bottom"/>
            <w:hideMark/>
          </w:tcPr>
          <w:p w14:paraId="5B3BB3D1" w14:textId="77777777" w:rsidR="00FA2B57" w:rsidRPr="00891152" w:rsidRDefault="00FA2B57" w:rsidP="00FA2B57">
            <w:pPr>
              <w:rPr>
                <w:sz w:val="20"/>
                <w:szCs w:val="20"/>
              </w:rPr>
            </w:pPr>
            <w:r w:rsidRPr="00891152">
              <w:rPr>
                <w:sz w:val="20"/>
                <w:szCs w:val="20"/>
              </w:rPr>
              <w:t> </w:t>
            </w:r>
          </w:p>
        </w:tc>
        <w:tc>
          <w:tcPr>
            <w:tcW w:w="510" w:type="dxa"/>
            <w:tcBorders>
              <w:top w:val="single" w:sz="4" w:space="0" w:color="auto"/>
              <w:left w:val="single" w:sz="8" w:space="0" w:color="auto"/>
              <w:bottom w:val="dotted" w:sz="4" w:space="0" w:color="auto"/>
              <w:right w:val="dotted" w:sz="4" w:space="0" w:color="auto"/>
            </w:tcBorders>
            <w:shd w:val="clear" w:color="auto" w:fill="auto"/>
            <w:noWrap/>
            <w:vAlign w:val="bottom"/>
            <w:hideMark/>
          </w:tcPr>
          <w:p w14:paraId="1C6E4B7E" w14:textId="77777777" w:rsidR="00FA2B57" w:rsidRPr="00891152" w:rsidRDefault="00FA2B57" w:rsidP="00FA2B57">
            <w:pPr>
              <w:rPr>
                <w:sz w:val="20"/>
                <w:szCs w:val="20"/>
              </w:rPr>
            </w:pPr>
            <w:r w:rsidRPr="00891152">
              <w:rPr>
                <w:sz w:val="20"/>
                <w:szCs w:val="20"/>
              </w:rPr>
              <w:t> </w:t>
            </w:r>
          </w:p>
        </w:tc>
        <w:tc>
          <w:tcPr>
            <w:tcW w:w="510" w:type="dxa"/>
            <w:tcBorders>
              <w:top w:val="single" w:sz="4" w:space="0" w:color="auto"/>
              <w:left w:val="dotted" w:sz="4" w:space="0" w:color="auto"/>
              <w:bottom w:val="dotted" w:sz="4" w:space="0" w:color="auto"/>
              <w:right w:val="dotted" w:sz="4" w:space="0" w:color="auto"/>
            </w:tcBorders>
            <w:shd w:val="clear" w:color="auto" w:fill="auto"/>
            <w:noWrap/>
            <w:vAlign w:val="bottom"/>
            <w:hideMark/>
          </w:tcPr>
          <w:p w14:paraId="4E52F032" w14:textId="77777777" w:rsidR="00FA2B57" w:rsidRPr="00891152" w:rsidRDefault="00FA2B57" w:rsidP="00FA2B57">
            <w:pPr>
              <w:rPr>
                <w:sz w:val="20"/>
                <w:szCs w:val="20"/>
              </w:rPr>
            </w:pPr>
            <w:r w:rsidRPr="00891152">
              <w:rPr>
                <w:sz w:val="20"/>
                <w:szCs w:val="20"/>
              </w:rPr>
              <w:t> </w:t>
            </w:r>
          </w:p>
        </w:tc>
        <w:tc>
          <w:tcPr>
            <w:tcW w:w="510" w:type="dxa"/>
            <w:tcBorders>
              <w:top w:val="single" w:sz="4" w:space="0" w:color="auto"/>
              <w:left w:val="dotted" w:sz="4" w:space="0" w:color="auto"/>
              <w:bottom w:val="dotted" w:sz="4" w:space="0" w:color="auto"/>
              <w:right w:val="dotted" w:sz="4" w:space="0" w:color="auto"/>
            </w:tcBorders>
            <w:shd w:val="clear" w:color="auto" w:fill="auto"/>
            <w:noWrap/>
            <w:vAlign w:val="bottom"/>
            <w:hideMark/>
          </w:tcPr>
          <w:p w14:paraId="5ED59CAF" w14:textId="77777777" w:rsidR="00FA2B57" w:rsidRPr="00891152" w:rsidRDefault="00FA2B57" w:rsidP="00FA2B57">
            <w:pPr>
              <w:rPr>
                <w:sz w:val="20"/>
                <w:szCs w:val="20"/>
              </w:rPr>
            </w:pPr>
            <w:r w:rsidRPr="00891152">
              <w:rPr>
                <w:sz w:val="20"/>
                <w:szCs w:val="20"/>
              </w:rPr>
              <w:t> </w:t>
            </w:r>
          </w:p>
        </w:tc>
        <w:tc>
          <w:tcPr>
            <w:tcW w:w="510" w:type="dxa"/>
            <w:tcBorders>
              <w:top w:val="single" w:sz="4" w:space="0" w:color="auto"/>
              <w:left w:val="dotted" w:sz="4" w:space="0" w:color="auto"/>
              <w:bottom w:val="dotted" w:sz="4" w:space="0" w:color="auto"/>
              <w:right w:val="single" w:sz="8" w:space="0" w:color="auto"/>
            </w:tcBorders>
            <w:shd w:val="clear" w:color="auto" w:fill="auto"/>
            <w:noWrap/>
            <w:vAlign w:val="bottom"/>
            <w:hideMark/>
          </w:tcPr>
          <w:p w14:paraId="43E8BC57" w14:textId="77777777" w:rsidR="00FA2B57" w:rsidRPr="00891152" w:rsidRDefault="00FA2B57" w:rsidP="00FA2B57">
            <w:pPr>
              <w:rPr>
                <w:sz w:val="20"/>
                <w:szCs w:val="20"/>
              </w:rPr>
            </w:pPr>
            <w:r w:rsidRPr="00891152">
              <w:rPr>
                <w:sz w:val="20"/>
                <w:szCs w:val="20"/>
              </w:rPr>
              <w:t> </w:t>
            </w:r>
          </w:p>
        </w:tc>
      </w:tr>
      <w:tr w:rsidR="00FA2B57" w:rsidRPr="00891152" w14:paraId="610D9FC0" w14:textId="77777777" w:rsidTr="00FA2B57">
        <w:trPr>
          <w:trHeight w:val="270"/>
        </w:trPr>
        <w:tc>
          <w:tcPr>
            <w:tcW w:w="1191" w:type="dxa"/>
            <w:tcBorders>
              <w:top w:val="nil"/>
              <w:left w:val="single" w:sz="4" w:space="0" w:color="auto"/>
              <w:bottom w:val="single" w:sz="8" w:space="0" w:color="auto"/>
              <w:right w:val="nil"/>
            </w:tcBorders>
            <w:shd w:val="clear" w:color="auto" w:fill="auto"/>
            <w:noWrap/>
            <w:vAlign w:val="center"/>
            <w:hideMark/>
          </w:tcPr>
          <w:p w14:paraId="35B32396" w14:textId="0C15F828" w:rsidR="00FA2B57" w:rsidRPr="00891152" w:rsidRDefault="00FA2B57" w:rsidP="00FA2B57">
            <w:pPr>
              <w:jc w:val="center"/>
              <w:rPr>
                <w:sz w:val="20"/>
                <w:szCs w:val="20"/>
              </w:rPr>
            </w:pPr>
            <w:r>
              <w:rPr>
                <w:sz w:val="20"/>
                <w:szCs w:val="20"/>
              </w:rPr>
              <w:t>1.4</w:t>
            </w:r>
            <w:r w:rsidRPr="00891152">
              <w:rPr>
                <w:sz w:val="20"/>
                <w:szCs w:val="20"/>
              </w:rPr>
              <w:t>.2</w:t>
            </w:r>
          </w:p>
        </w:tc>
        <w:tc>
          <w:tcPr>
            <w:tcW w:w="6407" w:type="dxa"/>
            <w:gridSpan w:val="2"/>
            <w:tcBorders>
              <w:top w:val="nil"/>
              <w:left w:val="nil"/>
              <w:bottom w:val="single" w:sz="8" w:space="0" w:color="auto"/>
              <w:right w:val="nil"/>
            </w:tcBorders>
            <w:shd w:val="clear" w:color="auto" w:fill="auto"/>
            <w:noWrap/>
          </w:tcPr>
          <w:p w14:paraId="3468F05C" w14:textId="49A8EEF2" w:rsidR="00FA2B57" w:rsidRPr="00FA2B57" w:rsidRDefault="00FA2B57" w:rsidP="00FA2B57">
            <w:pPr>
              <w:rPr>
                <w:sz w:val="18"/>
                <w:szCs w:val="18"/>
              </w:rPr>
            </w:pPr>
            <w:r w:rsidRPr="00FA2B57">
              <w:rPr>
                <w:sz w:val="18"/>
                <w:szCs w:val="18"/>
              </w:rPr>
              <w:t>Support a mechanism to address inter-sectorial coordination issues</w:t>
            </w:r>
          </w:p>
        </w:tc>
        <w:tc>
          <w:tcPr>
            <w:tcW w:w="510" w:type="dxa"/>
            <w:tcBorders>
              <w:top w:val="dotted" w:sz="4" w:space="0" w:color="auto"/>
              <w:left w:val="single" w:sz="8" w:space="0" w:color="auto"/>
              <w:bottom w:val="dotted" w:sz="4" w:space="0" w:color="auto"/>
              <w:right w:val="dotted" w:sz="4" w:space="0" w:color="auto"/>
            </w:tcBorders>
            <w:shd w:val="clear" w:color="auto" w:fill="auto"/>
            <w:noWrap/>
            <w:vAlign w:val="bottom"/>
            <w:hideMark/>
          </w:tcPr>
          <w:p w14:paraId="38D9BC1C" w14:textId="77777777" w:rsidR="00FA2B57" w:rsidRPr="00891152" w:rsidRDefault="00FA2B57" w:rsidP="00FA2B57">
            <w:pPr>
              <w:rPr>
                <w:sz w:val="20"/>
                <w:szCs w:val="20"/>
              </w:rPr>
            </w:pPr>
            <w:r w:rsidRPr="00891152">
              <w:rPr>
                <w:sz w:val="20"/>
                <w:szCs w:val="20"/>
              </w:rPr>
              <w:t> </w:t>
            </w:r>
          </w:p>
        </w:tc>
        <w:tc>
          <w:tcPr>
            <w:tcW w:w="510" w:type="dxa"/>
            <w:tcBorders>
              <w:top w:val="dotted" w:sz="4" w:space="0" w:color="auto"/>
              <w:left w:val="dotted" w:sz="4" w:space="0" w:color="auto"/>
              <w:bottom w:val="dotted" w:sz="4" w:space="0" w:color="auto"/>
              <w:right w:val="dotted" w:sz="4" w:space="0" w:color="auto"/>
            </w:tcBorders>
            <w:shd w:val="clear" w:color="auto" w:fill="auto"/>
            <w:noWrap/>
            <w:vAlign w:val="bottom"/>
            <w:hideMark/>
          </w:tcPr>
          <w:p w14:paraId="14124AFA" w14:textId="77777777" w:rsidR="00FA2B57" w:rsidRPr="00891152" w:rsidRDefault="00FA2B57" w:rsidP="00FA2B57">
            <w:pPr>
              <w:rPr>
                <w:sz w:val="20"/>
                <w:szCs w:val="20"/>
              </w:rPr>
            </w:pPr>
            <w:r w:rsidRPr="00891152">
              <w:rPr>
                <w:sz w:val="20"/>
                <w:szCs w:val="20"/>
              </w:rPr>
              <w:t> </w:t>
            </w:r>
          </w:p>
        </w:tc>
        <w:tc>
          <w:tcPr>
            <w:tcW w:w="510" w:type="dxa"/>
            <w:tcBorders>
              <w:top w:val="dotted" w:sz="4" w:space="0" w:color="auto"/>
              <w:left w:val="dotted" w:sz="4" w:space="0" w:color="auto"/>
              <w:bottom w:val="dotted" w:sz="4" w:space="0" w:color="auto"/>
              <w:right w:val="dotted" w:sz="4" w:space="0" w:color="auto"/>
            </w:tcBorders>
            <w:shd w:val="clear" w:color="auto" w:fill="auto"/>
            <w:noWrap/>
            <w:vAlign w:val="bottom"/>
            <w:hideMark/>
          </w:tcPr>
          <w:p w14:paraId="1CD31344" w14:textId="77777777" w:rsidR="00FA2B57" w:rsidRPr="00891152" w:rsidRDefault="00FA2B57" w:rsidP="00FA2B57">
            <w:pPr>
              <w:rPr>
                <w:sz w:val="20"/>
                <w:szCs w:val="20"/>
              </w:rPr>
            </w:pPr>
            <w:r w:rsidRPr="00891152">
              <w:rPr>
                <w:sz w:val="20"/>
                <w:szCs w:val="20"/>
              </w:rPr>
              <w:t> </w:t>
            </w:r>
          </w:p>
        </w:tc>
        <w:tc>
          <w:tcPr>
            <w:tcW w:w="510" w:type="dxa"/>
            <w:tcBorders>
              <w:top w:val="dotted" w:sz="4" w:space="0" w:color="auto"/>
              <w:left w:val="dotted" w:sz="4" w:space="0" w:color="auto"/>
              <w:bottom w:val="single" w:sz="4" w:space="0" w:color="auto"/>
              <w:right w:val="single" w:sz="8" w:space="0" w:color="auto"/>
            </w:tcBorders>
            <w:shd w:val="clear" w:color="auto" w:fill="3366FF"/>
            <w:noWrap/>
            <w:vAlign w:val="bottom"/>
            <w:hideMark/>
          </w:tcPr>
          <w:p w14:paraId="6896E540" w14:textId="77777777" w:rsidR="00FA2B57" w:rsidRPr="00891152" w:rsidRDefault="00FA2B57" w:rsidP="00FA2B57">
            <w:pPr>
              <w:rPr>
                <w:sz w:val="20"/>
                <w:szCs w:val="20"/>
              </w:rPr>
            </w:pPr>
            <w:r w:rsidRPr="00891152">
              <w:rPr>
                <w:sz w:val="20"/>
                <w:szCs w:val="20"/>
              </w:rPr>
              <w:t> </w:t>
            </w:r>
          </w:p>
        </w:tc>
        <w:tc>
          <w:tcPr>
            <w:tcW w:w="510" w:type="dxa"/>
            <w:tcBorders>
              <w:top w:val="dotted" w:sz="4" w:space="0" w:color="auto"/>
              <w:left w:val="single" w:sz="8" w:space="0" w:color="auto"/>
              <w:bottom w:val="single" w:sz="4" w:space="0" w:color="auto"/>
              <w:right w:val="dotted" w:sz="4" w:space="0" w:color="auto"/>
            </w:tcBorders>
            <w:shd w:val="clear" w:color="auto" w:fill="3366FF"/>
            <w:noWrap/>
            <w:vAlign w:val="bottom"/>
            <w:hideMark/>
          </w:tcPr>
          <w:p w14:paraId="7FE5C860" w14:textId="77777777" w:rsidR="00FA2B57" w:rsidRPr="00891152" w:rsidRDefault="00FA2B57" w:rsidP="00FA2B57">
            <w:pPr>
              <w:rPr>
                <w:sz w:val="20"/>
                <w:szCs w:val="20"/>
              </w:rPr>
            </w:pPr>
            <w:r w:rsidRPr="00891152">
              <w:rPr>
                <w:sz w:val="20"/>
                <w:szCs w:val="20"/>
              </w:rPr>
              <w:t> </w:t>
            </w:r>
          </w:p>
        </w:tc>
        <w:tc>
          <w:tcPr>
            <w:tcW w:w="510" w:type="dxa"/>
            <w:tcBorders>
              <w:top w:val="dotted" w:sz="4" w:space="0" w:color="auto"/>
              <w:left w:val="dotted" w:sz="4" w:space="0" w:color="auto"/>
              <w:bottom w:val="dotted" w:sz="4" w:space="0" w:color="auto"/>
              <w:right w:val="dotted" w:sz="4" w:space="0" w:color="auto"/>
            </w:tcBorders>
            <w:shd w:val="clear" w:color="auto" w:fill="3366FF"/>
            <w:noWrap/>
            <w:vAlign w:val="bottom"/>
            <w:hideMark/>
          </w:tcPr>
          <w:p w14:paraId="2D44FBF1" w14:textId="77777777" w:rsidR="00FA2B57" w:rsidRPr="00891152" w:rsidRDefault="00FA2B57" w:rsidP="00FA2B57">
            <w:pPr>
              <w:rPr>
                <w:sz w:val="20"/>
                <w:szCs w:val="20"/>
              </w:rPr>
            </w:pPr>
            <w:r w:rsidRPr="00891152">
              <w:rPr>
                <w:sz w:val="20"/>
                <w:szCs w:val="20"/>
              </w:rPr>
              <w:t> </w:t>
            </w:r>
          </w:p>
        </w:tc>
        <w:tc>
          <w:tcPr>
            <w:tcW w:w="510" w:type="dxa"/>
            <w:tcBorders>
              <w:top w:val="dotted" w:sz="4" w:space="0" w:color="auto"/>
              <w:left w:val="dotted" w:sz="4" w:space="0" w:color="auto"/>
              <w:bottom w:val="dotted" w:sz="4" w:space="0" w:color="auto"/>
              <w:right w:val="dotted" w:sz="4" w:space="0" w:color="auto"/>
            </w:tcBorders>
            <w:shd w:val="clear" w:color="auto" w:fill="3366FF"/>
            <w:noWrap/>
            <w:vAlign w:val="bottom"/>
            <w:hideMark/>
          </w:tcPr>
          <w:p w14:paraId="4A822A23" w14:textId="77777777" w:rsidR="00FA2B57" w:rsidRPr="00891152" w:rsidRDefault="00FA2B57" w:rsidP="00FA2B57">
            <w:pPr>
              <w:rPr>
                <w:sz w:val="20"/>
                <w:szCs w:val="20"/>
              </w:rPr>
            </w:pPr>
            <w:r w:rsidRPr="00891152">
              <w:rPr>
                <w:sz w:val="20"/>
                <w:szCs w:val="20"/>
              </w:rPr>
              <w:t> </w:t>
            </w:r>
          </w:p>
        </w:tc>
        <w:tc>
          <w:tcPr>
            <w:tcW w:w="510" w:type="dxa"/>
            <w:tcBorders>
              <w:top w:val="dotted" w:sz="4" w:space="0" w:color="auto"/>
              <w:left w:val="dotted" w:sz="4" w:space="0" w:color="auto"/>
              <w:bottom w:val="dotted" w:sz="4" w:space="0" w:color="auto"/>
              <w:right w:val="single" w:sz="8" w:space="0" w:color="auto"/>
            </w:tcBorders>
            <w:shd w:val="clear" w:color="auto" w:fill="3366FF"/>
            <w:noWrap/>
            <w:vAlign w:val="bottom"/>
            <w:hideMark/>
          </w:tcPr>
          <w:p w14:paraId="7E975588" w14:textId="77777777" w:rsidR="00FA2B57" w:rsidRPr="00891152" w:rsidRDefault="00FA2B57" w:rsidP="00FA2B57">
            <w:pPr>
              <w:rPr>
                <w:sz w:val="20"/>
                <w:szCs w:val="20"/>
              </w:rPr>
            </w:pPr>
            <w:r w:rsidRPr="00891152">
              <w:rPr>
                <w:sz w:val="20"/>
                <w:szCs w:val="20"/>
              </w:rPr>
              <w:t> </w:t>
            </w:r>
          </w:p>
        </w:tc>
        <w:tc>
          <w:tcPr>
            <w:tcW w:w="510" w:type="dxa"/>
            <w:tcBorders>
              <w:top w:val="dotted" w:sz="4" w:space="0" w:color="auto"/>
              <w:left w:val="single" w:sz="8" w:space="0" w:color="auto"/>
              <w:bottom w:val="dotted" w:sz="4" w:space="0" w:color="auto"/>
              <w:right w:val="dotted" w:sz="4" w:space="0" w:color="auto"/>
            </w:tcBorders>
            <w:shd w:val="clear" w:color="auto" w:fill="3366FF"/>
            <w:noWrap/>
            <w:vAlign w:val="bottom"/>
            <w:hideMark/>
          </w:tcPr>
          <w:p w14:paraId="0EB933ED" w14:textId="77777777" w:rsidR="00FA2B57" w:rsidRPr="00891152" w:rsidRDefault="00FA2B57" w:rsidP="00FA2B57">
            <w:pPr>
              <w:rPr>
                <w:sz w:val="20"/>
                <w:szCs w:val="20"/>
              </w:rPr>
            </w:pPr>
            <w:r w:rsidRPr="00891152">
              <w:rPr>
                <w:sz w:val="20"/>
                <w:szCs w:val="20"/>
              </w:rPr>
              <w:t> </w:t>
            </w:r>
          </w:p>
        </w:tc>
        <w:tc>
          <w:tcPr>
            <w:tcW w:w="510" w:type="dxa"/>
            <w:tcBorders>
              <w:top w:val="dotted" w:sz="4" w:space="0" w:color="auto"/>
              <w:left w:val="dotted" w:sz="4" w:space="0" w:color="auto"/>
              <w:bottom w:val="dotted" w:sz="4" w:space="0" w:color="auto"/>
              <w:right w:val="dotted" w:sz="4" w:space="0" w:color="auto"/>
            </w:tcBorders>
            <w:shd w:val="clear" w:color="auto" w:fill="3366FF"/>
            <w:noWrap/>
            <w:vAlign w:val="bottom"/>
            <w:hideMark/>
          </w:tcPr>
          <w:p w14:paraId="7209C5C4" w14:textId="77777777" w:rsidR="00FA2B57" w:rsidRPr="00891152" w:rsidRDefault="00FA2B57" w:rsidP="00FA2B57">
            <w:pPr>
              <w:rPr>
                <w:sz w:val="20"/>
                <w:szCs w:val="20"/>
              </w:rPr>
            </w:pPr>
            <w:r w:rsidRPr="00891152">
              <w:rPr>
                <w:sz w:val="20"/>
                <w:szCs w:val="20"/>
              </w:rPr>
              <w:t> </w:t>
            </w:r>
          </w:p>
        </w:tc>
        <w:tc>
          <w:tcPr>
            <w:tcW w:w="510" w:type="dxa"/>
            <w:tcBorders>
              <w:top w:val="dotted" w:sz="4" w:space="0" w:color="auto"/>
              <w:left w:val="dotted" w:sz="4" w:space="0" w:color="auto"/>
              <w:bottom w:val="dotted" w:sz="4" w:space="0" w:color="auto"/>
              <w:right w:val="dotted" w:sz="4" w:space="0" w:color="auto"/>
            </w:tcBorders>
            <w:shd w:val="clear" w:color="auto" w:fill="auto"/>
            <w:noWrap/>
            <w:vAlign w:val="bottom"/>
            <w:hideMark/>
          </w:tcPr>
          <w:p w14:paraId="7BF4D2A8" w14:textId="77777777" w:rsidR="00FA2B57" w:rsidRPr="00891152" w:rsidRDefault="00FA2B57" w:rsidP="00FA2B57">
            <w:pPr>
              <w:rPr>
                <w:sz w:val="20"/>
                <w:szCs w:val="20"/>
              </w:rPr>
            </w:pPr>
            <w:r w:rsidRPr="00891152">
              <w:rPr>
                <w:sz w:val="20"/>
                <w:szCs w:val="20"/>
              </w:rPr>
              <w:t> </w:t>
            </w:r>
          </w:p>
        </w:tc>
        <w:tc>
          <w:tcPr>
            <w:tcW w:w="510" w:type="dxa"/>
            <w:tcBorders>
              <w:top w:val="dotted" w:sz="4" w:space="0" w:color="auto"/>
              <w:left w:val="dotted" w:sz="4" w:space="0" w:color="auto"/>
              <w:bottom w:val="dotted" w:sz="4" w:space="0" w:color="auto"/>
              <w:right w:val="single" w:sz="8" w:space="0" w:color="auto"/>
            </w:tcBorders>
            <w:shd w:val="clear" w:color="auto" w:fill="auto"/>
            <w:noWrap/>
            <w:vAlign w:val="bottom"/>
            <w:hideMark/>
          </w:tcPr>
          <w:p w14:paraId="7A426AF1" w14:textId="77777777" w:rsidR="00FA2B57" w:rsidRPr="00891152" w:rsidRDefault="00FA2B57" w:rsidP="00FA2B57">
            <w:pPr>
              <w:rPr>
                <w:sz w:val="20"/>
                <w:szCs w:val="20"/>
              </w:rPr>
            </w:pPr>
            <w:r w:rsidRPr="00891152">
              <w:rPr>
                <w:sz w:val="20"/>
                <w:szCs w:val="20"/>
              </w:rPr>
              <w:t> </w:t>
            </w:r>
          </w:p>
        </w:tc>
      </w:tr>
      <w:tr w:rsidR="00FA2B57" w:rsidRPr="00891152" w14:paraId="746E42F0" w14:textId="77777777" w:rsidTr="00FA2B57">
        <w:trPr>
          <w:trHeight w:val="255"/>
        </w:trPr>
        <w:tc>
          <w:tcPr>
            <w:tcW w:w="1191" w:type="dxa"/>
            <w:tcBorders>
              <w:top w:val="nil"/>
              <w:left w:val="single" w:sz="4" w:space="0" w:color="auto"/>
              <w:bottom w:val="single" w:sz="4" w:space="0" w:color="auto"/>
              <w:right w:val="nil"/>
            </w:tcBorders>
            <w:shd w:val="clear" w:color="auto" w:fill="auto"/>
            <w:noWrap/>
            <w:vAlign w:val="center"/>
            <w:hideMark/>
          </w:tcPr>
          <w:p w14:paraId="62B680DC" w14:textId="76FFC4D9" w:rsidR="00FA2B57" w:rsidRPr="00891152" w:rsidRDefault="00FA2B57" w:rsidP="00FA2B57">
            <w:pPr>
              <w:jc w:val="center"/>
              <w:rPr>
                <w:sz w:val="20"/>
                <w:szCs w:val="20"/>
              </w:rPr>
            </w:pPr>
            <w:r>
              <w:rPr>
                <w:sz w:val="20"/>
                <w:szCs w:val="20"/>
              </w:rPr>
              <w:t>1.4.3</w:t>
            </w:r>
          </w:p>
        </w:tc>
        <w:tc>
          <w:tcPr>
            <w:tcW w:w="6407" w:type="dxa"/>
            <w:gridSpan w:val="2"/>
            <w:tcBorders>
              <w:top w:val="nil"/>
              <w:left w:val="nil"/>
              <w:bottom w:val="single" w:sz="4" w:space="0" w:color="auto"/>
              <w:right w:val="nil"/>
            </w:tcBorders>
            <w:shd w:val="clear" w:color="auto" w:fill="auto"/>
            <w:noWrap/>
          </w:tcPr>
          <w:p w14:paraId="0E7A5848" w14:textId="14B39D5F" w:rsidR="00FA2B57" w:rsidRPr="00FA2B57" w:rsidRDefault="00FA2B57" w:rsidP="00FA2B57">
            <w:pPr>
              <w:rPr>
                <w:sz w:val="18"/>
                <w:szCs w:val="18"/>
              </w:rPr>
            </w:pPr>
            <w:r w:rsidRPr="00FA2B57">
              <w:rPr>
                <w:sz w:val="18"/>
                <w:szCs w:val="18"/>
              </w:rPr>
              <w:t>Formalize this inter-sectorial coordination mechanism through Cabinet approval</w:t>
            </w:r>
          </w:p>
        </w:tc>
        <w:tc>
          <w:tcPr>
            <w:tcW w:w="510" w:type="dxa"/>
            <w:tcBorders>
              <w:top w:val="single" w:sz="4" w:space="0" w:color="auto"/>
              <w:left w:val="single" w:sz="8" w:space="0" w:color="auto"/>
              <w:bottom w:val="dotted" w:sz="4" w:space="0" w:color="auto"/>
              <w:right w:val="dotted" w:sz="4" w:space="0" w:color="auto"/>
            </w:tcBorders>
            <w:shd w:val="clear" w:color="auto" w:fill="auto"/>
            <w:noWrap/>
            <w:vAlign w:val="bottom"/>
            <w:hideMark/>
          </w:tcPr>
          <w:p w14:paraId="06998C44" w14:textId="77777777" w:rsidR="00FA2B57" w:rsidRPr="00891152" w:rsidRDefault="00FA2B57" w:rsidP="00FA2B57">
            <w:pPr>
              <w:rPr>
                <w:sz w:val="20"/>
                <w:szCs w:val="20"/>
              </w:rPr>
            </w:pPr>
            <w:r w:rsidRPr="00891152">
              <w:rPr>
                <w:sz w:val="20"/>
                <w:szCs w:val="20"/>
              </w:rPr>
              <w:t> </w:t>
            </w:r>
          </w:p>
        </w:tc>
        <w:tc>
          <w:tcPr>
            <w:tcW w:w="510" w:type="dxa"/>
            <w:tcBorders>
              <w:top w:val="single" w:sz="4" w:space="0" w:color="auto"/>
              <w:left w:val="dotted" w:sz="4" w:space="0" w:color="auto"/>
              <w:bottom w:val="dotted" w:sz="4" w:space="0" w:color="auto"/>
              <w:right w:val="dotted" w:sz="4" w:space="0" w:color="auto"/>
            </w:tcBorders>
            <w:shd w:val="clear" w:color="auto" w:fill="auto"/>
            <w:noWrap/>
            <w:vAlign w:val="bottom"/>
            <w:hideMark/>
          </w:tcPr>
          <w:p w14:paraId="4BA6B277" w14:textId="77777777" w:rsidR="00FA2B57" w:rsidRPr="00891152" w:rsidRDefault="00FA2B57" w:rsidP="00FA2B57">
            <w:pPr>
              <w:rPr>
                <w:sz w:val="20"/>
                <w:szCs w:val="20"/>
              </w:rPr>
            </w:pPr>
            <w:r w:rsidRPr="00891152">
              <w:rPr>
                <w:sz w:val="20"/>
                <w:szCs w:val="20"/>
              </w:rPr>
              <w:t> </w:t>
            </w:r>
          </w:p>
        </w:tc>
        <w:tc>
          <w:tcPr>
            <w:tcW w:w="510" w:type="dxa"/>
            <w:tcBorders>
              <w:top w:val="single" w:sz="4" w:space="0" w:color="auto"/>
              <w:left w:val="dotted" w:sz="4" w:space="0" w:color="auto"/>
              <w:bottom w:val="dotted" w:sz="4" w:space="0" w:color="auto"/>
              <w:right w:val="dotted" w:sz="4" w:space="0" w:color="auto"/>
            </w:tcBorders>
            <w:shd w:val="clear" w:color="auto" w:fill="auto"/>
            <w:noWrap/>
            <w:vAlign w:val="bottom"/>
            <w:hideMark/>
          </w:tcPr>
          <w:p w14:paraId="55196E0C" w14:textId="77777777" w:rsidR="00FA2B57" w:rsidRPr="00891152" w:rsidRDefault="00FA2B57" w:rsidP="00FA2B57">
            <w:pPr>
              <w:rPr>
                <w:sz w:val="20"/>
                <w:szCs w:val="20"/>
              </w:rPr>
            </w:pPr>
            <w:r w:rsidRPr="00891152">
              <w:rPr>
                <w:sz w:val="20"/>
                <w:szCs w:val="20"/>
              </w:rPr>
              <w:t> </w:t>
            </w:r>
          </w:p>
        </w:tc>
        <w:tc>
          <w:tcPr>
            <w:tcW w:w="510" w:type="dxa"/>
            <w:tcBorders>
              <w:top w:val="single" w:sz="4" w:space="0" w:color="auto"/>
              <w:left w:val="dotted" w:sz="4" w:space="0" w:color="auto"/>
              <w:bottom w:val="dotted" w:sz="4" w:space="0" w:color="auto"/>
              <w:right w:val="single" w:sz="8" w:space="0" w:color="auto"/>
            </w:tcBorders>
            <w:shd w:val="clear" w:color="auto" w:fill="auto"/>
            <w:noWrap/>
            <w:vAlign w:val="bottom"/>
            <w:hideMark/>
          </w:tcPr>
          <w:p w14:paraId="4B9FB500" w14:textId="77777777" w:rsidR="00FA2B57" w:rsidRPr="00891152" w:rsidRDefault="00FA2B57" w:rsidP="00FA2B57">
            <w:pPr>
              <w:rPr>
                <w:sz w:val="20"/>
                <w:szCs w:val="20"/>
              </w:rPr>
            </w:pPr>
            <w:r w:rsidRPr="00891152">
              <w:rPr>
                <w:sz w:val="20"/>
                <w:szCs w:val="20"/>
              </w:rPr>
              <w:t> </w:t>
            </w:r>
          </w:p>
        </w:tc>
        <w:tc>
          <w:tcPr>
            <w:tcW w:w="510" w:type="dxa"/>
            <w:tcBorders>
              <w:top w:val="single" w:sz="4" w:space="0" w:color="auto"/>
              <w:left w:val="single" w:sz="8" w:space="0" w:color="auto"/>
              <w:bottom w:val="dotted" w:sz="4" w:space="0" w:color="auto"/>
              <w:right w:val="dotted" w:sz="4" w:space="0" w:color="auto"/>
            </w:tcBorders>
            <w:shd w:val="clear" w:color="auto" w:fill="3366FF"/>
            <w:noWrap/>
            <w:vAlign w:val="bottom"/>
            <w:hideMark/>
          </w:tcPr>
          <w:p w14:paraId="48EF9764" w14:textId="77777777" w:rsidR="00FA2B57" w:rsidRPr="00891152" w:rsidRDefault="00FA2B57" w:rsidP="00FA2B57">
            <w:pPr>
              <w:rPr>
                <w:sz w:val="20"/>
                <w:szCs w:val="20"/>
              </w:rPr>
            </w:pPr>
            <w:r w:rsidRPr="00891152">
              <w:rPr>
                <w:sz w:val="20"/>
                <w:szCs w:val="20"/>
              </w:rPr>
              <w:t> </w:t>
            </w:r>
          </w:p>
        </w:tc>
        <w:tc>
          <w:tcPr>
            <w:tcW w:w="510" w:type="dxa"/>
            <w:tcBorders>
              <w:top w:val="single" w:sz="4" w:space="0" w:color="auto"/>
              <w:left w:val="dotted" w:sz="4" w:space="0" w:color="auto"/>
              <w:bottom w:val="dotted" w:sz="4" w:space="0" w:color="auto"/>
              <w:right w:val="dotted" w:sz="4" w:space="0" w:color="auto"/>
            </w:tcBorders>
            <w:shd w:val="clear" w:color="auto" w:fill="3366FF"/>
            <w:noWrap/>
            <w:vAlign w:val="bottom"/>
            <w:hideMark/>
          </w:tcPr>
          <w:p w14:paraId="2A8FC1BA" w14:textId="77777777" w:rsidR="00FA2B57" w:rsidRPr="00891152" w:rsidRDefault="00FA2B57" w:rsidP="00FA2B57">
            <w:pPr>
              <w:rPr>
                <w:sz w:val="20"/>
                <w:szCs w:val="20"/>
              </w:rPr>
            </w:pPr>
            <w:r w:rsidRPr="00891152">
              <w:rPr>
                <w:sz w:val="20"/>
                <w:szCs w:val="20"/>
              </w:rPr>
              <w:t> </w:t>
            </w:r>
          </w:p>
        </w:tc>
        <w:tc>
          <w:tcPr>
            <w:tcW w:w="510" w:type="dxa"/>
            <w:tcBorders>
              <w:top w:val="single" w:sz="4" w:space="0" w:color="auto"/>
              <w:left w:val="dotted" w:sz="4" w:space="0" w:color="auto"/>
              <w:bottom w:val="dotted" w:sz="4" w:space="0" w:color="auto"/>
              <w:right w:val="dotted" w:sz="4" w:space="0" w:color="auto"/>
            </w:tcBorders>
            <w:shd w:val="clear" w:color="auto" w:fill="3366FF"/>
            <w:noWrap/>
            <w:vAlign w:val="bottom"/>
            <w:hideMark/>
          </w:tcPr>
          <w:p w14:paraId="6807D3B6" w14:textId="77777777" w:rsidR="00FA2B57" w:rsidRPr="00891152" w:rsidRDefault="00FA2B57" w:rsidP="00FA2B57">
            <w:pPr>
              <w:rPr>
                <w:sz w:val="20"/>
                <w:szCs w:val="20"/>
              </w:rPr>
            </w:pPr>
            <w:r w:rsidRPr="00891152">
              <w:rPr>
                <w:sz w:val="20"/>
                <w:szCs w:val="20"/>
              </w:rPr>
              <w:t> </w:t>
            </w:r>
          </w:p>
        </w:tc>
        <w:tc>
          <w:tcPr>
            <w:tcW w:w="510" w:type="dxa"/>
            <w:tcBorders>
              <w:top w:val="single" w:sz="4" w:space="0" w:color="auto"/>
              <w:left w:val="dotted" w:sz="4" w:space="0" w:color="auto"/>
              <w:bottom w:val="dotted" w:sz="4" w:space="0" w:color="auto"/>
              <w:right w:val="single" w:sz="8" w:space="0" w:color="auto"/>
            </w:tcBorders>
            <w:shd w:val="clear" w:color="auto" w:fill="auto"/>
            <w:noWrap/>
            <w:vAlign w:val="bottom"/>
            <w:hideMark/>
          </w:tcPr>
          <w:p w14:paraId="0F51D07A" w14:textId="77777777" w:rsidR="00FA2B57" w:rsidRPr="00891152" w:rsidRDefault="00FA2B57" w:rsidP="00FA2B57">
            <w:pPr>
              <w:rPr>
                <w:sz w:val="20"/>
                <w:szCs w:val="20"/>
              </w:rPr>
            </w:pPr>
            <w:r w:rsidRPr="00891152">
              <w:rPr>
                <w:sz w:val="20"/>
                <w:szCs w:val="20"/>
              </w:rPr>
              <w:t> </w:t>
            </w:r>
          </w:p>
        </w:tc>
        <w:tc>
          <w:tcPr>
            <w:tcW w:w="510" w:type="dxa"/>
            <w:tcBorders>
              <w:top w:val="single" w:sz="4" w:space="0" w:color="auto"/>
              <w:left w:val="single" w:sz="8" w:space="0" w:color="auto"/>
              <w:bottom w:val="dotted" w:sz="4" w:space="0" w:color="auto"/>
              <w:right w:val="dotted" w:sz="4" w:space="0" w:color="auto"/>
            </w:tcBorders>
            <w:shd w:val="clear" w:color="auto" w:fill="auto"/>
            <w:noWrap/>
            <w:vAlign w:val="bottom"/>
            <w:hideMark/>
          </w:tcPr>
          <w:p w14:paraId="50B78640" w14:textId="77777777" w:rsidR="00FA2B57" w:rsidRPr="00891152" w:rsidRDefault="00FA2B57" w:rsidP="00FA2B57">
            <w:pPr>
              <w:rPr>
                <w:sz w:val="20"/>
                <w:szCs w:val="20"/>
              </w:rPr>
            </w:pPr>
            <w:r w:rsidRPr="00891152">
              <w:rPr>
                <w:sz w:val="20"/>
                <w:szCs w:val="20"/>
              </w:rPr>
              <w:t> </w:t>
            </w:r>
          </w:p>
        </w:tc>
        <w:tc>
          <w:tcPr>
            <w:tcW w:w="510" w:type="dxa"/>
            <w:tcBorders>
              <w:top w:val="single" w:sz="4" w:space="0" w:color="auto"/>
              <w:left w:val="dotted" w:sz="4" w:space="0" w:color="auto"/>
              <w:bottom w:val="dotted" w:sz="4" w:space="0" w:color="auto"/>
              <w:right w:val="dotted" w:sz="4" w:space="0" w:color="auto"/>
            </w:tcBorders>
            <w:shd w:val="clear" w:color="auto" w:fill="auto"/>
            <w:noWrap/>
            <w:vAlign w:val="bottom"/>
            <w:hideMark/>
          </w:tcPr>
          <w:p w14:paraId="2BA62C5A" w14:textId="77777777" w:rsidR="00FA2B57" w:rsidRPr="00891152" w:rsidRDefault="00FA2B57" w:rsidP="00FA2B57">
            <w:pPr>
              <w:rPr>
                <w:sz w:val="20"/>
                <w:szCs w:val="20"/>
              </w:rPr>
            </w:pPr>
            <w:r w:rsidRPr="00891152">
              <w:rPr>
                <w:sz w:val="20"/>
                <w:szCs w:val="20"/>
              </w:rPr>
              <w:t> </w:t>
            </w:r>
          </w:p>
        </w:tc>
        <w:tc>
          <w:tcPr>
            <w:tcW w:w="510" w:type="dxa"/>
            <w:tcBorders>
              <w:top w:val="single" w:sz="4" w:space="0" w:color="auto"/>
              <w:left w:val="dotted" w:sz="4" w:space="0" w:color="auto"/>
              <w:bottom w:val="dotted" w:sz="4" w:space="0" w:color="auto"/>
              <w:right w:val="dotted" w:sz="4" w:space="0" w:color="auto"/>
            </w:tcBorders>
            <w:shd w:val="clear" w:color="auto" w:fill="auto"/>
            <w:noWrap/>
            <w:vAlign w:val="bottom"/>
            <w:hideMark/>
          </w:tcPr>
          <w:p w14:paraId="21005024" w14:textId="77777777" w:rsidR="00FA2B57" w:rsidRPr="00891152" w:rsidRDefault="00FA2B57" w:rsidP="00FA2B57">
            <w:pPr>
              <w:rPr>
                <w:sz w:val="20"/>
                <w:szCs w:val="20"/>
              </w:rPr>
            </w:pPr>
            <w:r w:rsidRPr="00891152">
              <w:rPr>
                <w:sz w:val="20"/>
                <w:szCs w:val="20"/>
              </w:rPr>
              <w:t> </w:t>
            </w:r>
          </w:p>
        </w:tc>
        <w:tc>
          <w:tcPr>
            <w:tcW w:w="510" w:type="dxa"/>
            <w:tcBorders>
              <w:top w:val="single" w:sz="4" w:space="0" w:color="auto"/>
              <w:left w:val="dotted" w:sz="4" w:space="0" w:color="auto"/>
              <w:bottom w:val="dotted" w:sz="4" w:space="0" w:color="auto"/>
              <w:right w:val="single" w:sz="8" w:space="0" w:color="auto"/>
            </w:tcBorders>
            <w:shd w:val="clear" w:color="auto" w:fill="auto"/>
            <w:noWrap/>
            <w:vAlign w:val="bottom"/>
            <w:hideMark/>
          </w:tcPr>
          <w:p w14:paraId="240F2795" w14:textId="77777777" w:rsidR="00FA2B57" w:rsidRPr="00891152" w:rsidRDefault="00FA2B57" w:rsidP="00FA2B57">
            <w:pPr>
              <w:rPr>
                <w:sz w:val="20"/>
                <w:szCs w:val="20"/>
              </w:rPr>
            </w:pPr>
            <w:r w:rsidRPr="00891152">
              <w:rPr>
                <w:sz w:val="20"/>
                <w:szCs w:val="20"/>
              </w:rPr>
              <w:t> </w:t>
            </w:r>
          </w:p>
        </w:tc>
      </w:tr>
      <w:tr w:rsidR="00FA2B57" w:rsidRPr="00891152" w14:paraId="3A7511E7" w14:textId="77777777" w:rsidTr="00FA2B57">
        <w:trPr>
          <w:trHeight w:val="270"/>
        </w:trPr>
        <w:tc>
          <w:tcPr>
            <w:tcW w:w="1191" w:type="dxa"/>
            <w:tcBorders>
              <w:top w:val="nil"/>
              <w:left w:val="single" w:sz="4" w:space="0" w:color="auto"/>
              <w:bottom w:val="single" w:sz="8" w:space="0" w:color="auto"/>
              <w:right w:val="nil"/>
            </w:tcBorders>
            <w:shd w:val="clear" w:color="auto" w:fill="auto"/>
            <w:noWrap/>
            <w:vAlign w:val="center"/>
            <w:hideMark/>
          </w:tcPr>
          <w:p w14:paraId="450AD9CA" w14:textId="3B7878FB" w:rsidR="00FA2B57" w:rsidRPr="00891152" w:rsidRDefault="00FA2B57" w:rsidP="00FA2B57">
            <w:pPr>
              <w:jc w:val="center"/>
              <w:rPr>
                <w:sz w:val="20"/>
                <w:szCs w:val="20"/>
              </w:rPr>
            </w:pPr>
            <w:r>
              <w:rPr>
                <w:sz w:val="20"/>
                <w:szCs w:val="20"/>
              </w:rPr>
              <w:t>1.4.4</w:t>
            </w:r>
          </w:p>
        </w:tc>
        <w:tc>
          <w:tcPr>
            <w:tcW w:w="6407" w:type="dxa"/>
            <w:gridSpan w:val="2"/>
            <w:tcBorders>
              <w:top w:val="nil"/>
              <w:left w:val="nil"/>
              <w:bottom w:val="single" w:sz="8" w:space="0" w:color="auto"/>
              <w:right w:val="nil"/>
            </w:tcBorders>
            <w:shd w:val="clear" w:color="auto" w:fill="auto"/>
            <w:noWrap/>
          </w:tcPr>
          <w:p w14:paraId="4C51E3BD" w14:textId="6FC932ED" w:rsidR="00FA2B57" w:rsidRPr="00891152" w:rsidRDefault="00FA2B57" w:rsidP="00FA2B57">
            <w:pPr>
              <w:rPr>
                <w:color w:val="000000"/>
                <w:sz w:val="20"/>
                <w:szCs w:val="20"/>
              </w:rPr>
            </w:pPr>
            <w:r w:rsidRPr="00FA2B57">
              <w:rPr>
                <w:sz w:val="18"/>
                <w:szCs w:val="18"/>
              </w:rPr>
              <w:t>Raise awareness of Decision-Makers on MEAs obligations</w:t>
            </w:r>
          </w:p>
        </w:tc>
        <w:tc>
          <w:tcPr>
            <w:tcW w:w="510" w:type="dxa"/>
            <w:tcBorders>
              <w:top w:val="dotted" w:sz="4" w:space="0" w:color="auto"/>
              <w:left w:val="single" w:sz="8" w:space="0" w:color="auto"/>
              <w:bottom w:val="dotted" w:sz="4" w:space="0" w:color="auto"/>
              <w:right w:val="dotted" w:sz="4" w:space="0" w:color="auto"/>
            </w:tcBorders>
            <w:shd w:val="clear" w:color="auto" w:fill="auto"/>
            <w:noWrap/>
            <w:vAlign w:val="bottom"/>
            <w:hideMark/>
          </w:tcPr>
          <w:p w14:paraId="7C9A9CD4" w14:textId="77777777" w:rsidR="00FA2B57" w:rsidRPr="00891152" w:rsidRDefault="00FA2B57" w:rsidP="00FA2B57">
            <w:pPr>
              <w:rPr>
                <w:sz w:val="20"/>
                <w:szCs w:val="20"/>
              </w:rPr>
            </w:pPr>
            <w:r w:rsidRPr="00891152">
              <w:rPr>
                <w:sz w:val="20"/>
                <w:szCs w:val="20"/>
              </w:rPr>
              <w:t> </w:t>
            </w:r>
          </w:p>
        </w:tc>
        <w:tc>
          <w:tcPr>
            <w:tcW w:w="510" w:type="dxa"/>
            <w:tcBorders>
              <w:top w:val="dotted" w:sz="4" w:space="0" w:color="auto"/>
              <w:left w:val="dotted" w:sz="4" w:space="0" w:color="auto"/>
              <w:bottom w:val="dotted" w:sz="4" w:space="0" w:color="auto"/>
              <w:right w:val="dotted" w:sz="4" w:space="0" w:color="auto"/>
            </w:tcBorders>
            <w:shd w:val="clear" w:color="auto" w:fill="auto"/>
            <w:noWrap/>
            <w:vAlign w:val="bottom"/>
            <w:hideMark/>
          </w:tcPr>
          <w:p w14:paraId="527F62AE" w14:textId="77777777" w:rsidR="00FA2B57" w:rsidRPr="00891152" w:rsidRDefault="00FA2B57" w:rsidP="00FA2B57">
            <w:pPr>
              <w:rPr>
                <w:sz w:val="20"/>
                <w:szCs w:val="20"/>
              </w:rPr>
            </w:pPr>
            <w:r w:rsidRPr="00891152">
              <w:rPr>
                <w:sz w:val="20"/>
                <w:szCs w:val="20"/>
              </w:rPr>
              <w:t> </w:t>
            </w:r>
          </w:p>
        </w:tc>
        <w:tc>
          <w:tcPr>
            <w:tcW w:w="510" w:type="dxa"/>
            <w:tcBorders>
              <w:top w:val="dotted" w:sz="4" w:space="0" w:color="auto"/>
              <w:left w:val="dotted" w:sz="4" w:space="0" w:color="auto"/>
              <w:bottom w:val="single" w:sz="8" w:space="0" w:color="auto"/>
              <w:right w:val="dotted" w:sz="4" w:space="0" w:color="auto"/>
            </w:tcBorders>
            <w:shd w:val="clear" w:color="auto" w:fill="3366FF"/>
            <w:noWrap/>
            <w:vAlign w:val="bottom"/>
            <w:hideMark/>
          </w:tcPr>
          <w:p w14:paraId="7BF99C2D" w14:textId="77777777" w:rsidR="00FA2B57" w:rsidRPr="00891152" w:rsidRDefault="00FA2B57" w:rsidP="00FA2B57">
            <w:pPr>
              <w:rPr>
                <w:sz w:val="20"/>
                <w:szCs w:val="20"/>
              </w:rPr>
            </w:pPr>
            <w:r w:rsidRPr="00891152">
              <w:rPr>
                <w:sz w:val="20"/>
                <w:szCs w:val="20"/>
              </w:rPr>
              <w:t> </w:t>
            </w:r>
          </w:p>
        </w:tc>
        <w:tc>
          <w:tcPr>
            <w:tcW w:w="510" w:type="dxa"/>
            <w:tcBorders>
              <w:top w:val="dotted" w:sz="4" w:space="0" w:color="auto"/>
              <w:left w:val="dotted" w:sz="4" w:space="0" w:color="auto"/>
              <w:bottom w:val="single" w:sz="8" w:space="0" w:color="auto"/>
              <w:right w:val="single" w:sz="8" w:space="0" w:color="auto"/>
            </w:tcBorders>
            <w:shd w:val="clear" w:color="auto" w:fill="3366FF"/>
            <w:noWrap/>
            <w:vAlign w:val="bottom"/>
            <w:hideMark/>
          </w:tcPr>
          <w:p w14:paraId="31E96AED" w14:textId="77777777" w:rsidR="00FA2B57" w:rsidRPr="00891152" w:rsidRDefault="00FA2B57" w:rsidP="00FA2B57">
            <w:pPr>
              <w:rPr>
                <w:sz w:val="20"/>
                <w:szCs w:val="20"/>
              </w:rPr>
            </w:pPr>
            <w:r w:rsidRPr="00891152">
              <w:rPr>
                <w:sz w:val="20"/>
                <w:szCs w:val="20"/>
              </w:rPr>
              <w:t> </w:t>
            </w:r>
          </w:p>
        </w:tc>
        <w:tc>
          <w:tcPr>
            <w:tcW w:w="510" w:type="dxa"/>
            <w:tcBorders>
              <w:top w:val="dotted" w:sz="4" w:space="0" w:color="auto"/>
              <w:left w:val="single" w:sz="8" w:space="0" w:color="auto"/>
              <w:bottom w:val="single" w:sz="8" w:space="0" w:color="auto"/>
              <w:right w:val="dotted" w:sz="4" w:space="0" w:color="auto"/>
            </w:tcBorders>
            <w:shd w:val="clear" w:color="auto" w:fill="3366FF"/>
            <w:noWrap/>
            <w:vAlign w:val="bottom"/>
            <w:hideMark/>
          </w:tcPr>
          <w:p w14:paraId="62B7D43F" w14:textId="77777777" w:rsidR="00FA2B57" w:rsidRPr="00891152" w:rsidRDefault="00FA2B57" w:rsidP="00FA2B57">
            <w:pPr>
              <w:rPr>
                <w:sz w:val="20"/>
                <w:szCs w:val="20"/>
              </w:rPr>
            </w:pPr>
            <w:r w:rsidRPr="00891152">
              <w:rPr>
                <w:sz w:val="20"/>
                <w:szCs w:val="20"/>
              </w:rPr>
              <w:t> </w:t>
            </w:r>
          </w:p>
        </w:tc>
        <w:tc>
          <w:tcPr>
            <w:tcW w:w="510" w:type="dxa"/>
            <w:tcBorders>
              <w:top w:val="dotted" w:sz="4" w:space="0" w:color="auto"/>
              <w:left w:val="dotted" w:sz="4" w:space="0" w:color="auto"/>
              <w:bottom w:val="dotted" w:sz="4" w:space="0" w:color="auto"/>
              <w:right w:val="dotted" w:sz="4" w:space="0" w:color="auto"/>
            </w:tcBorders>
            <w:shd w:val="clear" w:color="auto" w:fill="3366FF"/>
            <w:noWrap/>
            <w:vAlign w:val="bottom"/>
            <w:hideMark/>
          </w:tcPr>
          <w:p w14:paraId="41566009" w14:textId="77777777" w:rsidR="00FA2B57" w:rsidRPr="00891152" w:rsidRDefault="00FA2B57" w:rsidP="00FA2B57">
            <w:pPr>
              <w:rPr>
                <w:sz w:val="20"/>
                <w:szCs w:val="20"/>
              </w:rPr>
            </w:pPr>
            <w:r w:rsidRPr="00891152">
              <w:rPr>
                <w:sz w:val="20"/>
                <w:szCs w:val="20"/>
              </w:rPr>
              <w:t> </w:t>
            </w:r>
          </w:p>
        </w:tc>
        <w:tc>
          <w:tcPr>
            <w:tcW w:w="510" w:type="dxa"/>
            <w:tcBorders>
              <w:top w:val="dotted" w:sz="4" w:space="0" w:color="auto"/>
              <w:left w:val="dotted" w:sz="4" w:space="0" w:color="auto"/>
              <w:bottom w:val="dotted" w:sz="4" w:space="0" w:color="auto"/>
              <w:right w:val="dotted" w:sz="4" w:space="0" w:color="auto"/>
            </w:tcBorders>
            <w:shd w:val="clear" w:color="auto" w:fill="3366FF"/>
            <w:noWrap/>
            <w:vAlign w:val="bottom"/>
            <w:hideMark/>
          </w:tcPr>
          <w:p w14:paraId="29AF095F" w14:textId="77777777" w:rsidR="00FA2B57" w:rsidRPr="00891152" w:rsidRDefault="00FA2B57" w:rsidP="00FA2B57">
            <w:pPr>
              <w:rPr>
                <w:sz w:val="20"/>
                <w:szCs w:val="20"/>
              </w:rPr>
            </w:pPr>
            <w:r w:rsidRPr="00891152">
              <w:rPr>
                <w:sz w:val="20"/>
                <w:szCs w:val="20"/>
              </w:rPr>
              <w:t> </w:t>
            </w:r>
          </w:p>
        </w:tc>
        <w:tc>
          <w:tcPr>
            <w:tcW w:w="510" w:type="dxa"/>
            <w:tcBorders>
              <w:top w:val="dotted" w:sz="4" w:space="0" w:color="auto"/>
              <w:left w:val="dotted" w:sz="4" w:space="0" w:color="auto"/>
              <w:bottom w:val="dotted" w:sz="4" w:space="0" w:color="auto"/>
              <w:right w:val="single" w:sz="8" w:space="0" w:color="auto"/>
            </w:tcBorders>
            <w:shd w:val="clear" w:color="auto" w:fill="3366FF"/>
            <w:noWrap/>
            <w:vAlign w:val="bottom"/>
            <w:hideMark/>
          </w:tcPr>
          <w:p w14:paraId="3B073BA8" w14:textId="77777777" w:rsidR="00FA2B57" w:rsidRPr="00891152" w:rsidRDefault="00FA2B57" w:rsidP="00FA2B57">
            <w:pPr>
              <w:rPr>
                <w:sz w:val="20"/>
                <w:szCs w:val="20"/>
              </w:rPr>
            </w:pPr>
            <w:r w:rsidRPr="00891152">
              <w:rPr>
                <w:sz w:val="20"/>
                <w:szCs w:val="20"/>
              </w:rPr>
              <w:t> </w:t>
            </w:r>
          </w:p>
        </w:tc>
        <w:tc>
          <w:tcPr>
            <w:tcW w:w="510" w:type="dxa"/>
            <w:tcBorders>
              <w:top w:val="dotted" w:sz="4" w:space="0" w:color="auto"/>
              <w:left w:val="single" w:sz="8" w:space="0" w:color="auto"/>
              <w:bottom w:val="dotted" w:sz="4" w:space="0" w:color="auto"/>
              <w:right w:val="dotted" w:sz="4" w:space="0" w:color="auto"/>
            </w:tcBorders>
            <w:shd w:val="clear" w:color="auto" w:fill="3366FF"/>
            <w:noWrap/>
            <w:vAlign w:val="bottom"/>
            <w:hideMark/>
          </w:tcPr>
          <w:p w14:paraId="1F887413" w14:textId="77777777" w:rsidR="00FA2B57" w:rsidRPr="00891152" w:rsidRDefault="00FA2B57" w:rsidP="00FA2B57">
            <w:pPr>
              <w:rPr>
                <w:sz w:val="20"/>
                <w:szCs w:val="20"/>
              </w:rPr>
            </w:pPr>
            <w:r w:rsidRPr="00891152">
              <w:rPr>
                <w:sz w:val="20"/>
                <w:szCs w:val="20"/>
              </w:rPr>
              <w:t> </w:t>
            </w:r>
          </w:p>
        </w:tc>
        <w:tc>
          <w:tcPr>
            <w:tcW w:w="510" w:type="dxa"/>
            <w:tcBorders>
              <w:top w:val="dotted" w:sz="4" w:space="0" w:color="auto"/>
              <w:left w:val="dotted" w:sz="4" w:space="0" w:color="auto"/>
              <w:bottom w:val="dotted" w:sz="4" w:space="0" w:color="auto"/>
              <w:right w:val="dotted" w:sz="4" w:space="0" w:color="auto"/>
            </w:tcBorders>
            <w:shd w:val="clear" w:color="auto" w:fill="3366FF"/>
            <w:noWrap/>
            <w:vAlign w:val="bottom"/>
            <w:hideMark/>
          </w:tcPr>
          <w:p w14:paraId="50D9C0C9" w14:textId="77777777" w:rsidR="00FA2B57" w:rsidRPr="00891152" w:rsidRDefault="00FA2B57" w:rsidP="00FA2B57">
            <w:pPr>
              <w:rPr>
                <w:sz w:val="20"/>
                <w:szCs w:val="20"/>
              </w:rPr>
            </w:pPr>
            <w:r w:rsidRPr="00891152">
              <w:rPr>
                <w:sz w:val="20"/>
                <w:szCs w:val="20"/>
              </w:rPr>
              <w:t> </w:t>
            </w:r>
          </w:p>
        </w:tc>
        <w:tc>
          <w:tcPr>
            <w:tcW w:w="510" w:type="dxa"/>
            <w:tcBorders>
              <w:top w:val="dotted" w:sz="4" w:space="0" w:color="auto"/>
              <w:left w:val="dotted" w:sz="4" w:space="0" w:color="auto"/>
              <w:bottom w:val="dotted" w:sz="4" w:space="0" w:color="auto"/>
              <w:right w:val="dotted" w:sz="4" w:space="0" w:color="auto"/>
            </w:tcBorders>
            <w:shd w:val="clear" w:color="auto" w:fill="auto"/>
            <w:noWrap/>
            <w:vAlign w:val="bottom"/>
            <w:hideMark/>
          </w:tcPr>
          <w:p w14:paraId="4CC5CE96" w14:textId="77777777" w:rsidR="00FA2B57" w:rsidRPr="00891152" w:rsidRDefault="00FA2B57" w:rsidP="00FA2B57">
            <w:pPr>
              <w:rPr>
                <w:sz w:val="20"/>
                <w:szCs w:val="20"/>
              </w:rPr>
            </w:pPr>
            <w:r w:rsidRPr="00891152">
              <w:rPr>
                <w:sz w:val="20"/>
                <w:szCs w:val="20"/>
              </w:rPr>
              <w:t> </w:t>
            </w:r>
          </w:p>
        </w:tc>
        <w:tc>
          <w:tcPr>
            <w:tcW w:w="510" w:type="dxa"/>
            <w:tcBorders>
              <w:top w:val="dotted" w:sz="4" w:space="0" w:color="auto"/>
              <w:left w:val="dotted" w:sz="4" w:space="0" w:color="auto"/>
              <w:bottom w:val="dotted" w:sz="4" w:space="0" w:color="auto"/>
              <w:right w:val="single" w:sz="8" w:space="0" w:color="auto"/>
            </w:tcBorders>
            <w:shd w:val="clear" w:color="auto" w:fill="auto"/>
            <w:noWrap/>
            <w:vAlign w:val="bottom"/>
            <w:hideMark/>
          </w:tcPr>
          <w:p w14:paraId="5B933C16" w14:textId="77777777" w:rsidR="00FA2B57" w:rsidRPr="00891152" w:rsidRDefault="00FA2B57" w:rsidP="00FA2B57">
            <w:pPr>
              <w:rPr>
                <w:sz w:val="20"/>
                <w:szCs w:val="20"/>
              </w:rPr>
            </w:pPr>
            <w:r w:rsidRPr="00891152">
              <w:rPr>
                <w:sz w:val="20"/>
                <w:szCs w:val="20"/>
              </w:rPr>
              <w:t> </w:t>
            </w:r>
          </w:p>
        </w:tc>
      </w:tr>
      <w:tr w:rsidR="006C324D" w:rsidRPr="00891152" w14:paraId="5B3FB6AA" w14:textId="77777777" w:rsidTr="00FA2B57">
        <w:trPr>
          <w:trHeight w:val="330"/>
        </w:trPr>
        <w:tc>
          <w:tcPr>
            <w:tcW w:w="1242" w:type="dxa"/>
            <w:gridSpan w:val="2"/>
            <w:tcBorders>
              <w:top w:val="single" w:sz="8" w:space="0" w:color="auto"/>
              <w:left w:val="single" w:sz="4" w:space="0" w:color="auto"/>
              <w:bottom w:val="single" w:sz="8" w:space="0" w:color="auto"/>
            </w:tcBorders>
            <w:shd w:val="clear" w:color="000000" w:fill="DAEEF3"/>
            <w:noWrap/>
            <w:vAlign w:val="center"/>
            <w:hideMark/>
          </w:tcPr>
          <w:p w14:paraId="561589F0" w14:textId="77777777" w:rsidR="006C324D" w:rsidRPr="00891152" w:rsidRDefault="006C324D" w:rsidP="004B3E19">
            <w:pPr>
              <w:rPr>
                <w:b/>
                <w:bCs/>
                <w:sz w:val="20"/>
                <w:szCs w:val="20"/>
              </w:rPr>
            </w:pPr>
            <w:r>
              <w:rPr>
                <w:b/>
                <w:bCs/>
                <w:sz w:val="20"/>
                <w:szCs w:val="20"/>
              </w:rPr>
              <w:t>Outcome</w:t>
            </w:r>
            <w:r w:rsidRPr="00891152">
              <w:rPr>
                <w:b/>
                <w:bCs/>
                <w:sz w:val="20"/>
                <w:szCs w:val="20"/>
              </w:rPr>
              <w:t xml:space="preserve"> 2: </w:t>
            </w:r>
          </w:p>
        </w:tc>
        <w:tc>
          <w:tcPr>
            <w:tcW w:w="6356" w:type="dxa"/>
            <w:tcBorders>
              <w:top w:val="single" w:sz="8" w:space="0" w:color="auto"/>
              <w:bottom w:val="single" w:sz="8" w:space="0" w:color="auto"/>
              <w:right w:val="nil"/>
            </w:tcBorders>
            <w:shd w:val="clear" w:color="000000" w:fill="DAEEF3"/>
          </w:tcPr>
          <w:p w14:paraId="5B0E5E01" w14:textId="7E422BA6" w:rsidR="006C324D" w:rsidRPr="00891152" w:rsidRDefault="006C324D" w:rsidP="004B3E19">
            <w:pPr>
              <w:rPr>
                <w:b/>
                <w:bCs/>
                <w:sz w:val="20"/>
                <w:szCs w:val="20"/>
              </w:rPr>
            </w:pPr>
            <w:r w:rsidRPr="00CB0611">
              <w:rPr>
                <w:b/>
                <w:bCs/>
                <w:sz w:val="20"/>
                <w:szCs w:val="20"/>
              </w:rPr>
              <w:t>Improved use of information and knowledge related to the Rio Conventions</w:t>
            </w:r>
          </w:p>
        </w:tc>
        <w:tc>
          <w:tcPr>
            <w:tcW w:w="510" w:type="dxa"/>
            <w:tcBorders>
              <w:top w:val="single" w:sz="8" w:space="0" w:color="auto"/>
              <w:left w:val="single" w:sz="8" w:space="0" w:color="auto"/>
              <w:bottom w:val="single" w:sz="8" w:space="0" w:color="auto"/>
              <w:right w:val="dotted" w:sz="4" w:space="0" w:color="auto"/>
            </w:tcBorders>
            <w:shd w:val="clear" w:color="000000" w:fill="DAEEF3"/>
            <w:noWrap/>
            <w:vAlign w:val="bottom"/>
            <w:hideMark/>
          </w:tcPr>
          <w:p w14:paraId="51393DF4" w14:textId="77777777" w:rsidR="006C324D" w:rsidRPr="00891152" w:rsidRDefault="006C324D" w:rsidP="004B3E19">
            <w:pPr>
              <w:rPr>
                <w:sz w:val="20"/>
                <w:szCs w:val="20"/>
              </w:rPr>
            </w:pPr>
            <w:r w:rsidRPr="00891152">
              <w:rPr>
                <w:sz w:val="20"/>
                <w:szCs w:val="20"/>
              </w:rPr>
              <w:t> </w:t>
            </w:r>
          </w:p>
        </w:tc>
        <w:tc>
          <w:tcPr>
            <w:tcW w:w="510" w:type="dxa"/>
            <w:tcBorders>
              <w:top w:val="single" w:sz="8" w:space="0" w:color="auto"/>
              <w:left w:val="dotted" w:sz="4" w:space="0" w:color="auto"/>
              <w:bottom w:val="single" w:sz="8" w:space="0" w:color="auto"/>
              <w:right w:val="dotted" w:sz="4" w:space="0" w:color="auto"/>
            </w:tcBorders>
            <w:shd w:val="clear" w:color="000000" w:fill="DAEEF3"/>
            <w:noWrap/>
            <w:vAlign w:val="bottom"/>
            <w:hideMark/>
          </w:tcPr>
          <w:p w14:paraId="1C0AA192" w14:textId="77777777" w:rsidR="006C324D" w:rsidRPr="00891152" w:rsidRDefault="006C324D" w:rsidP="004B3E19">
            <w:pPr>
              <w:rPr>
                <w:sz w:val="20"/>
                <w:szCs w:val="20"/>
              </w:rPr>
            </w:pPr>
            <w:r w:rsidRPr="00891152">
              <w:rPr>
                <w:sz w:val="20"/>
                <w:szCs w:val="20"/>
              </w:rPr>
              <w:t> </w:t>
            </w:r>
          </w:p>
        </w:tc>
        <w:tc>
          <w:tcPr>
            <w:tcW w:w="510" w:type="dxa"/>
            <w:tcBorders>
              <w:top w:val="single" w:sz="8" w:space="0" w:color="auto"/>
              <w:left w:val="dotted" w:sz="4" w:space="0" w:color="auto"/>
              <w:bottom w:val="single" w:sz="8" w:space="0" w:color="auto"/>
              <w:right w:val="dotted" w:sz="4" w:space="0" w:color="auto"/>
            </w:tcBorders>
            <w:shd w:val="clear" w:color="000000" w:fill="DAEEF3"/>
            <w:noWrap/>
            <w:vAlign w:val="bottom"/>
            <w:hideMark/>
          </w:tcPr>
          <w:p w14:paraId="5EE50F0A" w14:textId="77777777" w:rsidR="006C324D" w:rsidRPr="00891152" w:rsidRDefault="006C324D" w:rsidP="004B3E19">
            <w:pPr>
              <w:rPr>
                <w:sz w:val="20"/>
                <w:szCs w:val="20"/>
              </w:rPr>
            </w:pPr>
            <w:r w:rsidRPr="00891152">
              <w:rPr>
                <w:sz w:val="20"/>
                <w:szCs w:val="20"/>
              </w:rPr>
              <w:t> </w:t>
            </w:r>
          </w:p>
        </w:tc>
        <w:tc>
          <w:tcPr>
            <w:tcW w:w="510" w:type="dxa"/>
            <w:tcBorders>
              <w:top w:val="single" w:sz="8" w:space="0" w:color="auto"/>
              <w:left w:val="dotted" w:sz="4" w:space="0" w:color="auto"/>
              <w:bottom w:val="single" w:sz="8" w:space="0" w:color="auto"/>
              <w:right w:val="single" w:sz="8" w:space="0" w:color="auto"/>
            </w:tcBorders>
            <w:shd w:val="clear" w:color="000000" w:fill="DAEEF3"/>
            <w:noWrap/>
            <w:vAlign w:val="bottom"/>
            <w:hideMark/>
          </w:tcPr>
          <w:p w14:paraId="147EEAE5" w14:textId="77777777" w:rsidR="006C324D" w:rsidRPr="00891152" w:rsidRDefault="006C324D" w:rsidP="004B3E19">
            <w:pPr>
              <w:rPr>
                <w:sz w:val="20"/>
                <w:szCs w:val="20"/>
              </w:rPr>
            </w:pPr>
            <w:r w:rsidRPr="00891152">
              <w:rPr>
                <w:sz w:val="20"/>
                <w:szCs w:val="20"/>
              </w:rPr>
              <w:t> </w:t>
            </w:r>
          </w:p>
        </w:tc>
        <w:tc>
          <w:tcPr>
            <w:tcW w:w="510" w:type="dxa"/>
            <w:tcBorders>
              <w:top w:val="single" w:sz="8" w:space="0" w:color="auto"/>
              <w:left w:val="single" w:sz="8" w:space="0" w:color="auto"/>
              <w:bottom w:val="single" w:sz="8" w:space="0" w:color="auto"/>
              <w:right w:val="dotted" w:sz="4" w:space="0" w:color="auto"/>
            </w:tcBorders>
            <w:shd w:val="clear" w:color="000000" w:fill="DAEEF3"/>
            <w:noWrap/>
            <w:vAlign w:val="bottom"/>
            <w:hideMark/>
          </w:tcPr>
          <w:p w14:paraId="64061B1F" w14:textId="77777777" w:rsidR="006C324D" w:rsidRPr="00891152" w:rsidRDefault="006C324D" w:rsidP="004B3E19">
            <w:pPr>
              <w:rPr>
                <w:sz w:val="20"/>
                <w:szCs w:val="20"/>
              </w:rPr>
            </w:pPr>
            <w:r w:rsidRPr="00891152">
              <w:rPr>
                <w:sz w:val="20"/>
                <w:szCs w:val="20"/>
              </w:rPr>
              <w:t> </w:t>
            </w:r>
          </w:p>
        </w:tc>
        <w:tc>
          <w:tcPr>
            <w:tcW w:w="510" w:type="dxa"/>
            <w:tcBorders>
              <w:top w:val="single" w:sz="8" w:space="0" w:color="auto"/>
              <w:left w:val="dotted" w:sz="4" w:space="0" w:color="auto"/>
              <w:bottom w:val="single" w:sz="8" w:space="0" w:color="auto"/>
              <w:right w:val="dotted" w:sz="4" w:space="0" w:color="auto"/>
            </w:tcBorders>
            <w:shd w:val="clear" w:color="000000" w:fill="DAEEF3"/>
            <w:noWrap/>
            <w:vAlign w:val="bottom"/>
            <w:hideMark/>
          </w:tcPr>
          <w:p w14:paraId="594B5C7C" w14:textId="77777777" w:rsidR="006C324D" w:rsidRPr="00891152" w:rsidRDefault="006C324D" w:rsidP="004B3E19">
            <w:pPr>
              <w:rPr>
                <w:sz w:val="20"/>
                <w:szCs w:val="20"/>
              </w:rPr>
            </w:pPr>
            <w:r w:rsidRPr="00891152">
              <w:rPr>
                <w:sz w:val="20"/>
                <w:szCs w:val="20"/>
              </w:rPr>
              <w:t> </w:t>
            </w:r>
          </w:p>
        </w:tc>
        <w:tc>
          <w:tcPr>
            <w:tcW w:w="510" w:type="dxa"/>
            <w:tcBorders>
              <w:top w:val="single" w:sz="8" w:space="0" w:color="auto"/>
              <w:left w:val="dotted" w:sz="4" w:space="0" w:color="auto"/>
              <w:bottom w:val="single" w:sz="8" w:space="0" w:color="auto"/>
              <w:right w:val="dotted" w:sz="4" w:space="0" w:color="auto"/>
            </w:tcBorders>
            <w:shd w:val="clear" w:color="000000" w:fill="DAEEF3"/>
            <w:noWrap/>
            <w:vAlign w:val="bottom"/>
            <w:hideMark/>
          </w:tcPr>
          <w:p w14:paraId="3B27F44A" w14:textId="77777777" w:rsidR="006C324D" w:rsidRPr="00891152" w:rsidRDefault="006C324D" w:rsidP="004B3E19">
            <w:pPr>
              <w:rPr>
                <w:sz w:val="20"/>
                <w:szCs w:val="20"/>
              </w:rPr>
            </w:pPr>
            <w:r w:rsidRPr="00891152">
              <w:rPr>
                <w:sz w:val="20"/>
                <w:szCs w:val="20"/>
              </w:rPr>
              <w:t> </w:t>
            </w:r>
          </w:p>
        </w:tc>
        <w:tc>
          <w:tcPr>
            <w:tcW w:w="510" w:type="dxa"/>
            <w:tcBorders>
              <w:top w:val="single" w:sz="8" w:space="0" w:color="auto"/>
              <w:left w:val="dotted" w:sz="4" w:space="0" w:color="auto"/>
              <w:bottom w:val="single" w:sz="8" w:space="0" w:color="auto"/>
              <w:right w:val="single" w:sz="8" w:space="0" w:color="auto"/>
            </w:tcBorders>
            <w:shd w:val="clear" w:color="000000" w:fill="DAEEF3"/>
            <w:noWrap/>
            <w:vAlign w:val="bottom"/>
            <w:hideMark/>
          </w:tcPr>
          <w:p w14:paraId="06D37C4D" w14:textId="77777777" w:rsidR="006C324D" w:rsidRPr="00891152" w:rsidRDefault="006C324D" w:rsidP="004B3E19">
            <w:pPr>
              <w:rPr>
                <w:sz w:val="20"/>
                <w:szCs w:val="20"/>
              </w:rPr>
            </w:pPr>
            <w:r w:rsidRPr="00891152">
              <w:rPr>
                <w:sz w:val="20"/>
                <w:szCs w:val="20"/>
              </w:rPr>
              <w:t> </w:t>
            </w:r>
          </w:p>
        </w:tc>
        <w:tc>
          <w:tcPr>
            <w:tcW w:w="510" w:type="dxa"/>
            <w:tcBorders>
              <w:top w:val="single" w:sz="8" w:space="0" w:color="auto"/>
              <w:left w:val="single" w:sz="8" w:space="0" w:color="auto"/>
              <w:bottom w:val="single" w:sz="8" w:space="0" w:color="auto"/>
              <w:right w:val="dotted" w:sz="4" w:space="0" w:color="auto"/>
            </w:tcBorders>
            <w:shd w:val="clear" w:color="000000" w:fill="DAEEF3"/>
            <w:noWrap/>
            <w:vAlign w:val="bottom"/>
            <w:hideMark/>
          </w:tcPr>
          <w:p w14:paraId="7A543909" w14:textId="77777777" w:rsidR="006C324D" w:rsidRPr="00891152" w:rsidRDefault="006C324D" w:rsidP="004B3E19">
            <w:pPr>
              <w:rPr>
                <w:sz w:val="20"/>
                <w:szCs w:val="20"/>
              </w:rPr>
            </w:pPr>
            <w:r w:rsidRPr="00891152">
              <w:rPr>
                <w:sz w:val="20"/>
                <w:szCs w:val="20"/>
              </w:rPr>
              <w:t> </w:t>
            </w:r>
          </w:p>
        </w:tc>
        <w:tc>
          <w:tcPr>
            <w:tcW w:w="510" w:type="dxa"/>
            <w:tcBorders>
              <w:top w:val="single" w:sz="8" w:space="0" w:color="auto"/>
              <w:left w:val="dotted" w:sz="4" w:space="0" w:color="auto"/>
              <w:bottom w:val="single" w:sz="8" w:space="0" w:color="auto"/>
              <w:right w:val="dotted" w:sz="4" w:space="0" w:color="auto"/>
            </w:tcBorders>
            <w:shd w:val="clear" w:color="000000" w:fill="DAEEF3"/>
            <w:noWrap/>
            <w:vAlign w:val="bottom"/>
            <w:hideMark/>
          </w:tcPr>
          <w:p w14:paraId="0C1D0EC6" w14:textId="77777777" w:rsidR="006C324D" w:rsidRPr="00891152" w:rsidRDefault="006C324D" w:rsidP="004B3E19">
            <w:pPr>
              <w:rPr>
                <w:sz w:val="20"/>
                <w:szCs w:val="20"/>
              </w:rPr>
            </w:pPr>
            <w:r w:rsidRPr="00891152">
              <w:rPr>
                <w:sz w:val="20"/>
                <w:szCs w:val="20"/>
              </w:rPr>
              <w:t> </w:t>
            </w:r>
          </w:p>
        </w:tc>
        <w:tc>
          <w:tcPr>
            <w:tcW w:w="510" w:type="dxa"/>
            <w:tcBorders>
              <w:top w:val="single" w:sz="8" w:space="0" w:color="auto"/>
              <w:left w:val="dotted" w:sz="4" w:space="0" w:color="auto"/>
              <w:bottom w:val="single" w:sz="8" w:space="0" w:color="auto"/>
              <w:right w:val="dotted" w:sz="4" w:space="0" w:color="auto"/>
            </w:tcBorders>
            <w:shd w:val="clear" w:color="000000" w:fill="DAEEF3"/>
            <w:noWrap/>
            <w:vAlign w:val="bottom"/>
            <w:hideMark/>
          </w:tcPr>
          <w:p w14:paraId="51CC8930" w14:textId="77777777" w:rsidR="006C324D" w:rsidRPr="00891152" w:rsidRDefault="006C324D" w:rsidP="004B3E19">
            <w:pPr>
              <w:rPr>
                <w:sz w:val="20"/>
                <w:szCs w:val="20"/>
              </w:rPr>
            </w:pPr>
            <w:r w:rsidRPr="00891152">
              <w:rPr>
                <w:sz w:val="20"/>
                <w:szCs w:val="20"/>
              </w:rPr>
              <w:t> </w:t>
            </w:r>
          </w:p>
        </w:tc>
        <w:tc>
          <w:tcPr>
            <w:tcW w:w="510" w:type="dxa"/>
            <w:tcBorders>
              <w:top w:val="single" w:sz="8" w:space="0" w:color="auto"/>
              <w:left w:val="dotted" w:sz="4" w:space="0" w:color="auto"/>
              <w:bottom w:val="single" w:sz="8" w:space="0" w:color="auto"/>
              <w:right w:val="single" w:sz="8" w:space="0" w:color="auto"/>
            </w:tcBorders>
            <w:shd w:val="clear" w:color="000000" w:fill="DAEEF3"/>
            <w:noWrap/>
            <w:vAlign w:val="bottom"/>
            <w:hideMark/>
          </w:tcPr>
          <w:p w14:paraId="2EB7C650" w14:textId="77777777" w:rsidR="006C324D" w:rsidRPr="00891152" w:rsidRDefault="006C324D" w:rsidP="004B3E19">
            <w:pPr>
              <w:rPr>
                <w:sz w:val="20"/>
                <w:szCs w:val="20"/>
              </w:rPr>
            </w:pPr>
            <w:r w:rsidRPr="00891152">
              <w:rPr>
                <w:sz w:val="20"/>
                <w:szCs w:val="20"/>
              </w:rPr>
              <w:t> </w:t>
            </w:r>
          </w:p>
        </w:tc>
      </w:tr>
      <w:tr w:rsidR="006C324D" w:rsidRPr="00891152" w14:paraId="45058D60" w14:textId="77777777" w:rsidTr="00A037A1">
        <w:trPr>
          <w:trHeight w:val="255"/>
        </w:trPr>
        <w:tc>
          <w:tcPr>
            <w:tcW w:w="1191" w:type="dxa"/>
            <w:tcBorders>
              <w:top w:val="nil"/>
              <w:left w:val="single" w:sz="4" w:space="0" w:color="auto"/>
              <w:bottom w:val="single" w:sz="4" w:space="0" w:color="auto"/>
              <w:right w:val="nil"/>
            </w:tcBorders>
            <w:shd w:val="clear" w:color="000000" w:fill="EEECE1"/>
            <w:noWrap/>
            <w:hideMark/>
          </w:tcPr>
          <w:p w14:paraId="364F7C2A" w14:textId="77777777" w:rsidR="006C324D" w:rsidRPr="00891152" w:rsidRDefault="006C324D" w:rsidP="006C324D">
            <w:pPr>
              <w:rPr>
                <w:b/>
                <w:bCs/>
                <w:sz w:val="20"/>
                <w:szCs w:val="20"/>
              </w:rPr>
            </w:pPr>
            <w:r w:rsidRPr="00891152">
              <w:rPr>
                <w:b/>
                <w:bCs/>
                <w:sz w:val="20"/>
                <w:szCs w:val="20"/>
              </w:rPr>
              <w:t>Output 2.1</w:t>
            </w:r>
          </w:p>
        </w:tc>
        <w:tc>
          <w:tcPr>
            <w:tcW w:w="6407" w:type="dxa"/>
            <w:gridSpan w:val="2"/>
            <w:tcBorders>
              <w:top w:val="nil"/>
              <w:left w:val="nil"/>
              <w:bottom w:val="single" w:sz="4" w:space="0" w:color="auto"/>
              <w:right w:val="nil"/>
            </w:tcBorders>
            <w:shd w:val="clear" w:color="000000" w:fill="EEECE1"/>
            <w:noWrap/>
          </w:tcPr>
          <w:p w14:paraId="225B1A05" w14:textId="4B917025" w:rsidR="006C324D" w:rsidRPr="00891152" w:rsidRDefault="006C324D" w:rsidP="006C324D">
            <w:pPr>
              <w:rPr>
                <w:b/>
                <w:bCs/>
                <w:sz w:val="20"/>
                <w:szCs w:val="20"/>
              </w:rPr>
            </w:pPr>
            <w:r w:rsidRPr="004B1CAF">
              <w:rPr>
                <w:b/>
                <w:bCs/>
                <w:sz w:val="20"/>
                <w:szCs w:val="20"/>
              </w:rPr>
              <w:t>Innovative tools piloted for decision-making using the economic valuation of the use of natural resources</w:t>
            </w:r>
          </w:p>
        </w:tc>
        <w:tc>
          <w:tcPr>
            <w:tcW w:w="510" w:type="dxa"/>
            <w:tcBorders>
              <w:top w:val="nil"/>
              <w:left w:val="single" w:sz="8" w:space="0" w:color="auto"/>
              <w:bottom w:val="single" w:sz="4" w:space="0" w:color="auto"/>
              <w:right w:val="dotted" w:sz="4" w:space="0" w:color="auto"/>
            </w:tcBorders>
            <w:shd w:val="clear" w:color="000000" w:fill="EEECE1"/>
            <w:noWrap/>
            <w:vAlign w:val="bottom"/>
            <w:hideMark/>
          </w:tcPr>
          <w:p w14:paraId="1C020597" w14:textId="77777777" w:rsidR="006C324D" w:rsidRPr="00891152" w:rsidRDefault="006C324D" w:rsidP="004B3E19">
            <w:pPr>
              <w:rPr>
                <w:sz w:val="20"/>
                <w:szCs w:val="20"/>
              </w:rPr>
            </w:pPr>
            <w:r w:rsidRPr="00891152">
              <w:rPr>
                <w:sz w:val="20"/>
                <w:szCs w:val="20"/>
              </w:rPr>
              <w:t> </w:t>
            </w:r>
          </w:p>
        </w:tc>
        <w:tc>
          <w:tcPr>
            <w:tcW w:w="510" w:type="dxa"/>
            <w:tcBorders>
              <w:top w:val="nil"/>
              <w:left w:val="dotted" w:sz="4" w:space="0" w:color="auto"/>
              <w:bottom w:val="single" w:sz="4" w:space="0" w:color="auto"/>
              <w:right w:val="dotted" w:sz="4" w:space="0" w:color="auto"/>
            </w:tcBorders>
            <w:shd w:val="clear" w:color="000000" w:fill="EEECE1"/>
            <w:noWrap/>
            <w:vAlign w:val="bottom"/>
            <w:hideMark/>
          </w:tcPr>
          <w:p w14:paraId="149D282E" w14:textId="77777777" w:rsidR="006C324D" w:rsidRPr="00891152" w:rsidRDefault="006C324D" w:rsidP="004B3E19">
            <w:pPr>
              <w:rPr>
                <w:sz w:val="20"/>
                <w:szCs w:val="20"/>
              </w:rPr>
            </w:pPr>
            <w:r w:rsidRPr="00891152">
              <w:rPr>
                <w:sz w:val="20"/>
                <w:szCs w:val="20"/>
              </w:rPr>
              <w:t> </w:t>
            </w:r>
          </w:p>
        </w:tc>
        <w:tc>
          <w:tcPr>
            <w:tcW w:w="510" w:type="dxa"/>
            <w:tcBorders>
              <w:top w:val="nil"/>
              <w:left w:val="dotted" w:sz="4" w:space="0" w:color="auto"/>
              <w:bottom w:val="single" w:sz="8" w:space="0" w:color="auto"/>
              <w:right w:val="dotted" w:sz="4" w:space="0" w:color="auto"/>
            </w:tcBorders>
            <w:shd w:val="clear" w:color="000000" w:fill="EEECE1"/>
            <w:noWrap/>
            <w:vAlign w:val="bottom"/>
            <w:hideMark/>
          </w:tcPr>
          <w:p w14:paraId="6C1B3AA2" w14:textId="77777777" w:rsidR="006C324D" w:rsidRPr="00891152" w:rsidRDefault="006C324D" w:rsidP="004B3E19">
            <w:pPr>
              <w:rPr>
                <w:sz w:val="20"/>
                <w:szCs w:val="20"/>
              </w:rPr>
            </w:pPr>
            <w:r w:rsidRPr="00891152">
              <w:rPr>
                <w:sz w:val="20"/>
                <w:szCs w:val="20"/>
              </w:rPr>
              <w:t> </w:t>
            </w:r>
          </w:p>
        </w:tc>
        <w:tc>
          <w:tcPr>
            <w:tcW w:w="510" w:type="dxa"/>
            <w:tcBorders>
              <w:top w:val="nil"/>
              <w:left w:val="dotted" w:sz="4" w:space="0" w:color="auto"/>
              <w:bottom w:val="single" w:sz="4" w:space="0" w:color="auto"/>
              <w:right w:val="single" w:sz="8" w:space="0" w:color="auto"/>
            </w:tcBorders>
            <w:shd w:val="clear" w:color="000000" w:fill="EEECE1"/>
            <w:noWrap/>
            <w:vAlign w:val="bottom"/>
            <w:hideMark/>
          </w:tcPr>
          <w:p w14:paraId="6BA55574" w14:textId="77777777" w:rsidR="006C324D" w:rsidRPr="00891152" w:rsidRDefault="006C324D" w:rsidP="004B3E19">
            <w:pPr>
              <w:rPr>
                <w:sz w:val="20"/>
                <w:szCs w:val="20"/>
              </w:rPr>
            </w:pPr>
            <w:r w:rsidRPr="00891152">
              <w:rPr>
                <w:sz w:val="20"/>
                <w:szCs w:val="20"/>
              </w:rPr>
              <w:t> </w:t>
            </w:r>
          </w:p>
        </w:tc>
        <w:tc>
          <w:tcPr>
            <w:tcW w:w="510" w:type="dxa"/>
            <w:tcBorders>
              <w:top w:val="nil"/>
              <w:left w:val="single" w:sz="8" w:space="0" w:color="auto"/>
              <w:bottom w:val="single" w:sz="4" w:space="0" w:color="auto"/>
              <w:right w:val="dotted" w:sz="4" w:space="0" w:color="auto"/>
            </w:tcBorders>
            <w:shd w:val="clear" w:color="000000" w:fill="EEECE1"/>
            <w:noWrap/>
            <w:vAlign w:val="bottom"/>
            <w:hideMark/>
          </w:tcPr>
          <w:p w14:paraId="40CC460A" w14:textId="77777777" w:rsidR="006C324D" w:rsidRPr="00891152" w:rsidRDefault="006C324D" w:rsidP="004B3E19">
            <w:pPr>
              <w:rPr>
                <w:sz w:val="20"/>
                <w:szCs w:val="20"/>
              </w:rPr>
            </w:pPr>
            <w:r w:rsidRPr="00891152">
              <w:rPr>
                <w:sz w:val="20"/>
                <w:szCs w:val="20"/>
              </w:rPr>
              <w:t> </w:t>
            </w:r>
          </w:p>
        </w:tc>
        <w:tc>
          <w:tcPr>
            <w:tcW w:w="510" w:type="dxa"/>
            <w:tcBorders>
              <w:top w:val="nil"/>
              <w:left w:val="dotted" w:sz="4" w:space="0" w:color="auto"/>
              <w:bottom w:val="single" w:sz="4" w:space="0" w:color="auto"/>
              <w:right w:val="dotted" w:sz="4" w:space="0" w:color="auto"/>
            </w:tcBorders>
            <w:shd w:val="clear" w:color="000000" w:fill="EEECE1"/>
            <w:noWrap/>
            <w:vAlign w:val="bottom"/>
            <w:hideMark/>
          </w:tcPr>
          <w:p w14:paraId="77A7D40F" w14:textId="77777777" w:rsidR="006C324D" w:rsidRPr="00891152" w:rsidRDefault="006C324D" w:rsidP="004B3E19">
            <w:pPr>
              <w:rPr>
                <w:sz w:val="20"/>
                <w:szCs w:val="20"/>
              </w:rPr>
            </w:pPr>
            <w:r w:rsidRPr="00891152">
              <w:rPr>
                <w:sz w:val="20"/>
                <w:szCs w:val="20"/>
              </w:rPr>
              <w:t> </w:t>
            </w:r>
          </w:p>
        </w:tc>
        <w:tc>
          <w:tcPr>
            <w:tcW w:w="510" w:type="dxa"/>
            <w:tcBorders>
              <w:top w:val="nil"/>
              <w:left w:val="dotted" w:sz="4" w:space="0" w:color="auto"/>
              <w:bottom w:val="single" w:sz="4" w:space="0" w:color="auto"/>
              <w:right w:val="dotted" w:sz="4" w:space="0" w:color="auto"/>
            </w:tcBorders>
            <w:shd w:val="clear" w:color="000000" w:fill="EEECE1"/>
            <w:noWrap/>
            <w:vAlign w:val="bottom"/>
            <w:hideMark/>
          </w:tcPr>
          <w:p w14:paraId="7C7F28E6" w14:textId="77777777" w:rsidR="006C324D" w:rsidRPr="00891152" w:rsidRDefault="006C324D" w:rsidP="004B3E19">
            <w:pPr>
              <w:rPr>
                <w:sz w:val="20"/>
                <w:szCs w:val="20"/>
              </w:rPr>
            </w:pPr>
            <w:r w:rsidRPr="00891152">
              <w:rPr>
                <w:sz w:val="20"/>
                <w:szCs w:val="20"/>
              </w:rPr>
              <w:t> </w:t>
            </w:r>
          </w:p>
        </w:tc>
        <w:tc>
          <w:tcPr>
            <w:tcW w:w="510" w:type="dxa"/>
            <w:tcBorders>
              <w:top w:val="nil"/>
              <w:left w:val="dotted" w:sz="4" w:space="0" w:color="auto"/>
              <w:bottom w:val="single" w:sz="4" w:space="0" w:color="auto"/>
              <w:right w:val="single" w:sz="8" w:space="0" w:color="auto"/>
            </w:tcBorders>
            <w:shd w:val="clear" w:color="000000" w:fill="EEECE1"/>
            <w:noWrap/>
            <w:vAlign w:val="bottom"/>
            <w:hideMark/>
          </w:tcPr>
          <w:p w14:paraId="3550FDA9" w14:textId="77777777" w:rsidR="006C324D" w:rsidRPr="00891152" w:rsidRDefault="006C324D" w:rsidP="004B3E19">
            <w:pPr>
              <w:rPr>
                <w:sz w:val="20"/>
                <w:szCs w:val="20"/>
              </w:rPr>
            </w:pPr>
            <w:r w:rsidRPr="00891152">
              <w:rPr>
                <w:sz w:val="20"/>
                <w:szCs w:val="20"/>
              </w:rPr>
              <w:t> </w:t>
            </w:r>
          </w:p>
        </w:tc>
        <w:tc>
          <w:tcPr>
            <w:tcW w:w="510" w:type="dxa"/>
            <w:tcBorders>
              <w:top w:val="nil"/>
              <w:left w:val="single" w:sz="8" w:space="0" w:color="auto"/>
              <w:bottom w:val="single" w:sz="4" w:space="0" w:color="auto"/>
              <w:right w:val="dotted" w:sz="4" w:space="0" w:color="auto"/>
            </w:tcBorders>
            <w:shd w:val="clear" w:color="000000" w:fill="EEECE1"/>
            <w:noWrap/>
            <w:vAlign w:val="bottom"/>
            <w:hideMark/>
          </w:tcPr>
          <w:p w14:paraId="7F200AD7" w14:textId="77777777" w:rsidR="006C324D" w:rsidRPr="00891152" w:rsidRDefault="006C324D" w:rsidP="004B3E19">
            <w:pPr>
              <w:rPr>
                <w:sz w:val="20"/>
                <w:szCs w:val="20"/>
              </w:rPr>
            </w:pPr>
            <w:r w:rsidRPr="00891152">
              <w:rPr>
                <w:sz w:val="20"/>
                <w:szCs w:val="20"/>
              </w:rPr>
              <w:t> </w:t>
            </w:r>
          </w:p>
        </w:tc>
        <w:tc>
          <w:tcPr>
            <w:tcW w:w="510" w:type="dxa"/>
            <w:tcBorders>
              <w:top w:val="nil"/>
              <w:left w:val="dotted" w:sz="4" w:space="0" w:color="auto"/>
              <w:bottom w:val="single" w:sz="4" w:space="0" w:color="auto"/>
              <w:right w:val="dotted" w:sz="4" w:space="0" w:color="auto"/>
            </w:tcBorders>
            <w:shd w:val="clear" w:color="000000" w:fill="EEECE1"/>
            <w:noWrap/>
            <w:vAlign w:val="bottom"/>
            <w:hideMark/>
          </w:tcPr>
          <w:p w14:paraId="0B4CE121" w14:textId="77777777" w:rsidR="006C324D" w:rsidRPr="00891152" w:rsidRDefault="006C324D" w:rsidP="004B3E19">
            <w:pPr>
              <w:rPr>
                <w:sz w:val="20"/>
                <w:szCs w:val="20"/>
              </w:rPr>
            </w:pPr>
            <w:r w:rsidRPr="00891152">
              <w:rPr>
                <w:sz w:val="20"/>
                <w:szCs w:val="20"/>
              </w:rPr>
              <w:t> </w:t>
            </w:r>
          </w:p>
        </w:tc>
        <w:tc>
          <w:tcPr>
            <w:tcW w:w="510" w:type="dxa"/>
            <w:tcBorders>
              <w:top w:val="nil"/>
              <w:left w:val="dotted" w:sz="4" w:space="0" w:color="auto"/>
              <w:bottom w:val="single" w:sz="4" w:space="0" w:color="auto"/>
              <w:right w:val="dotted" w:sz="4" w:space="0" w:color="auto"/>
            </w:tcBorders>
            <w:shd w:val="clear" w:color="000000" w:fill="EEECE1"/>
            <w:noWrap/>
            <w:vAlign w:val="bottom"/>
            <w:hideMark/>
          </w:tcPr>
          <w:p w14:paraId="1F656EC1" w14:textId="77777777" w:rsidR="006C324D" w:rsidRPr="00891152" w:rsidRDefault="006C324D" w:rsidP="004B3E19">
            <w:pPr>
              <w:rPr>
                <w:sz w:val="20"/>
                <w:szCs w:val="20"/>
              </w:rPr>
            </w:pPr>
            <w:r w:rsidRPr="00891152">
              <w:rPr>
                <w:sz w:val="20"/>
                <w:szCs w:val="20"/>
              </w:rPr>
              <w:t> </w:t>
            </w:r>
          </w:p>
        </w:tc>
        <w:tc>
          <w:tcPr>
            <w:tcW w:w="510" w:type="dxa"/>
            <w:tcBorders>
              <w:top w:val="single" w:sz="8" w:space="0" w:color="auto"/>
              <w:left w:val="dotted" w:sz="4" w:space="0" w:color="auto"/>
              <w:bottom w:val="single" w:sz="4" w:space="0" w:color="auto"/>
              <w:right w:val="single" w:sz="8" w:space="0" w:color="auto"/>
            </w:tcBorders>
            <w:shd w:val="clear" w:color="000000" w:fill="EEECE1"/>
            <w:noWrap/>
            <w:vAlign w:val="bottom"/>
            <w:hideMark/>
          </w:tcPr>
          <w:p w14:paraId="1156ABB2" w14:textId="77777777" w:rsidR="006C324D" w:rsidRPr="00891152" w:rsidRDefault="006C324D" w:rsidP="004B3E19">
            <w:pPr>
              <w:rPr>
                <w:sz w:val="20"/>
                <w:szCs w:val="20"/>
              </w:rPr>
            </w:pPr>
            <w:r w:rsidRPr="00891152">
              <w:rPr>
                <w:sz w:val="20"/>
                <w:szCs w:val="20"/>
              </w:rPr>
              <w:t> </w:t>
            </w:r>
          </w:p>
        </w:tc>
      </w:tr>
      <w:tr w:rsidR="006C324D" w:rsidRPr="00891152" w14:paraId="155875CD" w14:textId="77777777" w:rsidTr="00A037A1">
        <w:trPr>
          <w:trHeight w:val="255"/>
        </w:trPr>
        <w:tc>
          <w:tcPr>
            <w:tcW w:w="1191" w:type="dxa"/>
            <w:tcBorders>
              <w:top w:val="nil"/>
              <w:left w:val="single" w:sz="4" w:space="0" w:color="auto"/>
              <w:bottom w:val="single" w:sz="4" w:space="0" w:color="auto"/>
              <w:right w:val="nil"/>
            </w:tcBorders>
            <w:shd w:val="clear" w:color="auto" w:fill="auto"/>
            <w:noWrap/>
            <w:vAlign w:val="bottom"/>
            <w:hideMark/>
          </w:tcPr>
          <w:p w14:paraId="010D812F" w14:textId="77777777" w:rsidR="006C324D" w:rsidRPr="00891152" w:rsidRDefault="006C324D" w:rsidP="004B3E19">
            <w:pPr>
              <w:jc w:val="center"/>
              <w:rPr>
                <w:sz w:val="20"/>
                <w:szCs w:val="20"/>
              </w:rPr>
            </w:pPr>
            <w:r w:rsidRPr="00891152">
              <w:rPr>
                <w:sz w:val="20"/>
                <w:szCs w:val="20"/>
              </w:rPr>
              <w:lastRenderedPageBreak/>
              <w:t>2.1.1</w:t>
            </w:r>
          </w:p>
        </w:tc>
        <w:tc>
          <w:tcPr>
            <w:tcW w:w="6407" w:type="dxa"/>
            <w:gridSpan w:val="2"/>
            <w:tcBorders>
              <w:top w:val="nil"/>
              <w:left w:val="nil"/>
              <w:bottom w:val="single" w:sz="4" w:space="0" w:color="auto"/>
              <w:right w:val="nil"/>
            </w:tcBorders>
            <w:shd w:val="clear" w:color="auto" w:fill="auto"/>
            <w:noWrap/>
          </w:tcPr>
          <w:p w14:paraId="7E218B5D" w14:textId="25882A90" w:rsidR="006C324D" w:rsidRPr="00891152" w:rsidRDefault="006C324D" w:rsidP="004B3E19">
            <w:pPr>
              <w:rPr>
                <w:color w:val="000000"/>
                <w:sz w:val="20"/>
                <w:szCs w:val="20"/>
              </w:rPr>
            </w:pPr>
            <w:r w:rsidRPr="00D918C8">
              <w:rPr>
                <w:sz w:val="18"/>
                <w:szCs w:val="18"/>
              </w:rPr>
              <w:t>Review ongoing work on environmental economic valuation</w:t>
            </w:r>
          </w:p>
        </w:tc>
        <w:tc>
          <w:tcPr>
            <w:tcW w:w="510" w:type="dxa"/>
            <w:tcBorders>
              <w:top w:val="single" w:sz="4" w:space="0" w:color="auto"/>
              <w:left w:val="single" w:sz="8" w:space="0" w:color="auto"/>
              <w:bottom w:val="dotted" w:sz="4" w:space="0" w:color="auto"/>
              <w:right w:val="dotted" w:sz="4" w:space="0" w:color="auto"/>
            </w:tcBorders>
            <w:shd w:val="clear" w:color="auto" w:fill="auto"/>
            <w:noWrap/>
            <w:vAlign w:val="bottom"/>
            <w:hideMark/>
          </w:tcPr>
          <w:p w14:paraId="67EC5DD4" w14:textId="77777777" w:rsidR="006C324D" w:rsidRPr="00891152" w:rsidRDefault="006C324D" w:rsidP="004B3E19">
            <w:pPr>
              <w:rPr>
                <w:sz w:val="20"/>
                <w:szCs w:val="20"/>
              </w:rPr>
            </w:pPr>
            <w:r w:rsidRPr="00891152">
              <w:rPr>
                <w:sz w:val="20"/>
                <w:szCs w:val="20"/>
              </w:rPr>
              <w:t> </w:t>
            </w:r>
          </w:p>
        </w:tc>
        <w:tc>
          <w:tcPr>
            <w:tcW w:w="510" w:type="dxa"/>
            <w:tcBorders>
              <w:top w:val="single" w:sz="4" w:space="0" w:color="auto"/>
              <w:left w:val="dotted" w:sz="4" w:space="0" w:color="auto"/>
              <w:bottom w:val="dotted" w:sz="4" w:space="0" w:color="auto"/>
              <w:right w:val="dotted" w:sz="4" w:space="0" w:color="auto"/>
            </w:tcBorders>
            <w:shd w:val="clear" w:color="auto" w:fill="auto"/>
            <w:noWrap/>
            <w:vAlign w:val="bottom"/>
            <w:hideMark/>
          </w:tcPr>
          <w:p w14:paraId="71D87ABC" w14:textId="77777777" w:rsidR="006C324D" w:rsidRPr="00891152" w:rsidRDefault="006C324D" w:rsidP="004B3E19">
            <w:pPr>
              <w:rPr>
                <w:sz w:val="20"/>
                <w:szCs w:val="20"/>
              </w:rPr>
            </w:pPr>
            <w:r w:rsidRPr="00891152">
              <w:rPr>
                <w:sz w:val="20"/>
                <w:szCs w:val="20"/>
              </w:rPr>
              <w:t> </w:t>
            </w:r>
          </w:p>
        </w:tc>
        <w:tc>
          <w:tcPr>
            <w:tcW w:w="510" w:type="dxa"/>
            <w:tcBorders>
              <w:top w:val="single" w:sz="8" w:space="0" w:color="auto"/>
              <w:left w:val="dotted" w:sz="4" w:space="0" w:color="auto"/>
              <w:bottom w:val="dotted" w:sz="4" w:space="0" w:color="auto"/>
              <w:right w:val="dotted" w:sz="4" w:space="0" w:color="auto"/>
            </w:tcBorders>
            <w:shd w:val="clear" w:color="auto" w:fill="3366FF"/>
            <w:noWrap/>
            <w:vAlign w:val="bottom"/>
            <w:hideMark/>
          </w:tcPr>
          <w:p w14:paraId="18E96DA5" w14:textId="77777777" w:rsidR="006C324D" w:rsidRPr="00891152" w:rsidRDefault="006C324D" w:rsidP="004B3E19">
            <w:pPr>
              <w:rPr>
                <w:sz w:val="20"/>
                <w:szCs w:val="20"/>
              </w:rPr>
            </w:pPr>
            <w:r w:rsidRPr="00891152">
              <w:rPr>
                <w:sz w:val="20"/>
                <w:szCs w:val="20"/>
              </w:rPr>
              <w:t> </w:t>
            </w:r>
          </w:p>
        </w:tc>
        <w:tc>
          <w:tcPr>
            <w:tcW w:w="510" w:type="dxa"/>
            <w:tcBorders>
              <w:top w:val="single" w:sz="4" w:space="0" w:color="auto"/>
              <w:left w:val="dotted" w:sz="4" w:space="0" w:color="auto"/>
              <w:bottom w:val="dotted" w:sz="4" w:space="0" w:color="auto"/>
              <w:right w:val="single" w:sz="8" w:space="0" w:color="auto"/>
            </w:tcBorders>
            <w:shd w:val="clear" w:color="auto" w:fill="3366FF"/>
            <w:noWrap/>
            <w:vAlign w:val="bottom"/>
            <w:hideMark/>
          </w:tcPr>
          <w:p w14:paraId="4E20036B" w14:textId="77777777" w:rsidR="006C324D" w:rsidRPr="00891152" w:rsidRDefault="006C324D" w:rsidP="004B3E19">
            <w:pPr>
              <w:rPr>
                <w:sz w:val="20"/>
                <w:szCs w:val="20"/>
              </w:rPr>
            </w:pPr>
            <w:r w:rsidRPr="00891152">
              <w:rPr>
                <w:sz w:val="20"/>
                <w:szCs w:val="20"/>
              </w:rPr>
              <w:t> </w:t>
            </w:r>
          </w:p>
        </w:tc>
        <w:tc>
          <w:tcPr>
            <w:tcW w:w="510" w:type="dxa"/>
            <w:tcBorders>
              <w:top w:val="single" w:sz="4" w:space="0" w:color="auto"/>
              <w:left w:val="single" w:sz="8" w:space="0" w:color="auto"/>
              <w:bottom w:val="dotted" w:sz="4" w:space="0" w:color="auto"/>
              <w:right w:val="dotted" w:sz="4" w:space="0" w:color="auto"/>
            </w:tcBorders>
            <w:shd w:val="clear" w:color="auto" w:fill="3366FF"/>
            <w:noWrap/>
            <w:vAlign w:val="bottom"/>
            <w:hideMark/>
          </w:tcPr>
          <w:p w14:paraId="3D300DB7" w14:textId="77777777" w:rsidR="006C324D" w:rsidRPr="00891152" w:rsidRDefault="006C324D" w:rsidP="004B3E19">
            <w:pPr>
              <w:rPr>
                <w:sz w:val="20"/>
                <w:szCs w:val="20"/>
              </w:rPr>
            </w:pPr>
            <w:r w:rsidRPr="00891152">
              <w:rPr>
                <w:sz w:val="20"/>
                <w:szCs w:val="20"/>
              </w:rPr>
              <w:t> </w:t>
            </w:r>
          </w:p>
        </w:tc>
        <w:tc>
          <w:tcPr>
            <w:tcW w:w="510" w:type="dxa"/>
            <w:tcBorders>
              <w:top w:val="single" w:sz="4" w:space="0" w:color="auto"/>
              <w:left w:val="dotted" w:sz="4" w:space="0" w:color="auto"/>
              <w:bottom w:val="dotted" w:sz="4" w:space="0" w:color="auto"/>
              <w:right w:val="dotted" w:sz="4" w:space="0" w:color="auto"/>
            </w:tcBorders>
            <w:shd w:val="clear" w:color="auto" w:fill="auto"/>
            <w:noWrap/>
            <w:vAlign w:val="bottom"/>
            <w:hideMark/>
          </w:tcPr>
          <w:p w14:paraId="778B0A42" w14:textId="77777777" w:rsidR="006C324D" w:rsidRPr="00891152" w:rsidRDefault="006C324D" w:rsidP="004B3E19">
            <w:pPr>
              <w:rPr>
                <w:sz w:val="20"/>
                <w:szCs w:val="20"/>
              </w:rPr>
            </w:pPr>
            <w:r w:rsidRPr="00891152">
              <w:rPr>
                <w:sz w:val="20"/>
                <w:szCs w:val="20"/>
              </w:rPr>
              <w:t> </w:t>
            </w:r>
          </w:p>
        </w:tc>
        <w:tc>
          <w:tcPr>
            <w:tcW w:w="510" w:type="dxa"/>
            <w:tcBorders>
              <w:top w:val="single" w:sz="4" w:space="0" w:color="auto"/>
              <w:left w:val="dotted" w:sz="4" w:space="0" w:color="auto"/>
              <w:bottom w:val="dotted" w:sz="4" w:space="0" w:color="auto"/>
              <w:right w:val="dotted" w:sz="4" w:space="0" w:color="auto"/>
            </w:tcBorders>
            <w:shd w:val="clear" w:color="auto" w:fill="auto"/>
            <w:noWrap/>
            <w:vAlign w:val="bottom"/>
            <w:hideMark/>
          </w:tcPr>
          <w:p w14:paraId="2C156B95" w14:textId="77777777" w:rsidR="006C324D" w:rsidRPr="00891152" w:rsidRDefault="006C324D" w:rsidP="004B3E19">
            <w:pPr>
              <w:rPr>
                <w:sz w:val="20"/>
                <w:szCs w:val="20"/>
              </w:rPr>
            </w:pPr>
            <w:r w:rsidRPr="00891152">
              <w:rPr>
                <w:sz w:val="20"/>
                <w:szCs w:val="20"/>
              </w:rPr>
              <w:t> </w:t>
            </w:r>
          </w:p>
        </w:tc>
        <w:tc>
          <w:tcPr>
            <w:tcW w:w="510" w:type="dxa"/>
            <w:tcBorders>
              <w:top w:val="single" w:sz="4" w:space="0" w:color="auto"/>
              <w:left w:val="dotted" w:sz="4" w:space="0" w:color="auto"/>
              <w:bottom w:val="dotted" w:sz="4" w:space="0" w:color="auto"/>
              <w:right w:val="single" w:sz="8" w:space="0" w:color="auto"/>
            </w:tcBorders>
            <w:shd w:val="clear" w:color="auto" w:fill="auto"/>
            <w:noWrap/>
            <w:vAlign w:val="bottom"/>
            <w:hideMark/>
          </w:tcPr>
          <w:p w14:paraId="4CCCF24B" w14:textId="77777777" w:rsidR="006C324D" w:rsidRPr="00891152" w:rsidRDefault="006C324D" w:rsidP="004B3E19">
            <w:pPr>
              <w:rPr>
                <w:sz w:val="20"/>
                <w:szCs w:val="20"/>
              </w:rPr>
            </w:pPr>
            <w:r w:rsidRPr="00891152">
              <w:rPr>
                <w:sz w:val="20"/>
                <w:szCs w:val="20"/>
              </w:rPr>
              <w:t> </w:t>
            </w:r>
          </w:p>
        </w:tc>
        <w:tc>
          <w:tcPr>
            <w:tcW w:w="510" w:type="dxa"/>
            <w:tcBorders>
              <w:top w:val="single" w:sz="4" w:space="0" w:color="auto"/>
              <w:left w:val="single" w:sz="8" w:space="0" w:color="auto"/>
              <w:bottom w:val="dotted" w:sz="4" w:space="0" w:color="auto"/>
              <w:right w:val="dotted" w:sz="4" w:space="0" w:color="auto"/>
            </w:tcBorders>
            <w:shd w:val="clear" w:color="auto" w:fill="auto"/>
            <w:noWrap/>
            <w:vAlign w:val="bottom"/>
            <w:hideMark/>
          </w:tcPr>
          <w:p w14:paraId="6D7805CE" w14:textId="77777777" w:rsidR="006C324D" w:rsidRPr="00891152" w:rsidRDefault="006C324D" w:rsidP="004B3E19">
            <w:pPr>
              <w:rPr>
                <w:sz w:val="20"/>
                <w:szCs w:val="20"/>
              </w:rPr>
            </w:pPr>
            <w:r w:rsidRPr="00891152">
              <w:rPr>
                <w:sz w:val="20"/>
                <w:szCs w:val="20"/>
              </w:rPr>
              <w:t> </w:t>
            </w:r>
          </w:p>
        </w:tc>
        <w:tc>
          <w:tcPr>
            <w:tcW w:w="510" w:type="dxa"/>
            <w:tcBorders>
              <w:top w:val="single" w:sz="4" w:space="0" w:color="auto"/>
              <w:left w:val="dotted" w:sz="4" w:space="0" w:color="auto"/>
              <w:bottom w:val="dotted" w:sz="4" w:space="0" w:color="auto"/>
              <w:right w:val="dotted" w:sz="4" w:space="0" w:color="auto"/>
            </w:tcBorders>
            <w:shd w:val="clear" w:color="auto" w:fill="auto"/>
            <w:noWrap/>
            <w:vAlign w:val="bottom"/>
            <w:hideMark/>
          </w:tcPr>
          <w:p w14:paraId="30839285" w14:textId="77777777" w:rsidR="006C324D" w:rsidRPr="00891152" w:rsidRDefault="006C324D" w:rsidP="004B3E19">
            <w:pPr>
              <w:rPr>
                <w:sz w:val="20"/>
                <w:szCs w:val="20"/>
              </w:rPr>
            </w:pPr>
            <w:r w:rsidRPr="00891152">
              <w:rPr>
                <w:sz w:val="20"/>
                <w:szCs w:val="20"/>
              </w:rPr>
              <w:t> </w:t>
            </w:r>
          </w:p>
        </w:tc>
        <w:tc>
          <w:tcPr>
            <w:tcW w:w="510" w:type="dxa"/>
            <w:tcBorders>
              <w:top w:val="single" w:sz="4" w:space="0" w:color="auto"/>
              <w:left w:val="dotted" w:sz="4" w:space="0" w:color="auto"/>
              <w:bottom w:val="dotted" w:sz="4" w:space="0" w:color="auto"/>
              <w:right w:val="dotted" w:sz="4" w:space="0" w:color="auto"/>
            </w:tcBorders>
            <w:shd w:val="clear" w:color="auto" w:fill="auto"/>
            <w:noWrap/>
            <w:vAlign w:val="bottom"/>
            <w:hideMark/>
          </w:tcPr>
          <w:p w14:paraId="4298B456" w14:textId="77777777" w:rsidR="006C324D" w:rsidRPr="00891152" w:rsidRDefault="006C324D" w:rsidP="004B3E19">
            <w:pPr>
              <w:rPr>
                <w:sz w:val="20"/>
                <w:szCs w:val="20"/>
              </w:rPr>
            </w:pPr>
            <w:r w:rsidRPr="00891152">
              <w:rPr>
                <w:sz w:val="20"/>
                <w:szCs w:val="20"/>
              </w:rPr>
              <w:t> </w:t>
            </w:r>
          </w:p>
        </w:tc>
        <w:tc>
          <w:tcPr>
            <w:tcW w:w="510" w:type="dxa"/>
            <w:tcBorders>
              <w:top w:val="single" w:sz="4" w:space="0" w:color="auto"/>
              <w:left w:val="dotted" w:sz="4" w:space="0" w:color="auto"/>
              <w:bottom w:val="dotted" w:sz="4" w:space="0" w:color="auto"/>
              <w:right w:val="single" w:sz="8" w:space="0" w:color="auto"/>
            </w:tcBorders>
            <w:shd w:val="clear" w:color="auto" w:fill="auto"/>
            <w:noWrap/>
            <w:vAlign w:val="bottom"/>
            <w:hideMark/>
          </w:tcPr>
          <w:p w14:paraId="774B0DAC" w14:textId="77777777" w:rsidR="006C324D" w:rsidRPr="00891152" w:rsidRDefault="006C324D" w:rsidP="004B3E19">
            <w:pPr>
              <w:rPr>
                <w:sz w:val="20"/>
                <w:szCs w:val="20"/>
              </w:rPr>
            </w:pPr>
            <w:r w:rsidRPr="00891152">
              <w:rPr>
                <w:sz w:val="20"/>
                <w:szCs w:val="20"/>
              </w:rPr>
              <w:t> </w:t>
            </w:r>
          </w:p>
        </w:tc>
      </w:tr>
      <w:tr w:rsidR="006C324D" w:rsidRPr="00891152" w14:paraId="64E06781" w14:textId="77777777" w:rsidTr="00FA2B57">
        <w:trPr>
          <w:trHeight w:val="255"/>
        </w:trPr>
        <w:tc>
          <w:tcPr>
            <w:tcW w:w="1191" w:type="dxa"/>
            <w:tcBorders>
              <w:top w:val="nil"/>
              <w:left w:val="single" w:sz="4" w:space="0" w:color="auto"/>
              <w:bottom w:val="single" w:sz="4" w:space="0" w:color="auto"/>
              <w:right w:val="nil"/>
            </w:tcBorders>
            <w:shd w:val="clear" w:color="auto" w:fill="auto"/>
            <w:noWrap/>
            <w:vAlign w:val="bottom"/>
            <w:hideMark/>
          </w:tcPr>
          <w:p w14:paraId="7DABE5C0" w14:textId="77777777" w:rsidR="006C324D" w:rsidRPr="00891152" w:rsidRDefault="006C324D" w:rsidP="004B3E19">
            <w:pPr>
              <w:jc w:val="center"/>
              <w:rPr>
                <w:sz w:val="20"/>
                <w:szCs w:val="20"/>
              </w:rPr>
            </w:pPr>
            <w:r w:rsidRPr="00891152">
              <w:rPr>
                <w:sz w:val="20"/>
                <w:szCs w:val="20"/>
              </w:rPr>
              <w:t>2.1.2</w:t>
            </w:r>
          </w:p>
        </w:tc>
        <w:tc>
          <w:tcPr>
            <w:tcW w:w="6407" w:type="dxa"/>
            <w:gridSpan w:val="2"/>
            <w:tcBorders>
              <w:top w:val="nil"/>
              <w:left w:val="nil"/>
              <w:bottom w:val="single" w:sz="4" w:space="0" w:color="auto"/>
              <w:right w:val="nil"/>
            </w:tcBorders>
            <w:shd w:val="clear" w:color="auto" w:fill="auto"/>
            <w:noWrap/>
          </w:tcPr>
          <w:p w14:paraId="469A045D" w14:textId="73D59819" w:rsidR="006C324D" w:rsidRPr="00891152" w:rsidRDefault="006C324D" w:rsidP="004B3E19">
            <w:pPr>
              <w:rPr>
                <w:color w:val="000000"/>
                <w:sz w:val="20"/>
                <w:szCs w:val="20"/>
              </w:rPr>
            </w:pPr>
            <w:r w:rsidRPr="00D918C8">
              <w:rPr>
                <w:sz w:val="18"/>
                <w:szCs w:val="18"/>
              </w:rPr>
              <w:t>Design the pilot to demonstrate the environmental economic valuation</w:t>
            </w:r>
          </w:p>
        </w:tc>
        <w:tc>
          <w:tcPr>
            <w:tcW w:w="510" w:type="dxa"/>
            <w:tcBorders>
              <w:top w:val="dotted" w:sz="4" w:space="0" w:color="auto"/>
              <w:left w:val="single" w:sz="8" w:space="0" w:color="auto"/>
              <w:bottom w:val="dotted" w:sz="4" w:space="0" w:color="auto"/>
              <w:right w:val="dotted" w:sz="4" w:space="0" w:color="auto"/>
            </w:tcBorders>
            <w:shd w:val="clear" w:color="auto" w:fill="auto"/>
            <w:noWrap/>
            <w:vAlign w:val="bottom"/>
            <w:hideMark/>
          </w:tcPr>
          <w:p w14:paraId="1DA64951" w14:textId="77777777" w:rsidR="006C324D" w:rsidRPr="00891152" w:rsidRDefault="006C324D" w:rsidP="004B3E19">
            <w:pPr>
              <w:rPr>
                <w:sz w:val="20"/>
                <w:szCs w:val="20"/>
              </w:rPr>
            </w:pPr>
            <w:r w:rsidRPr="00891152">
              <w:rPr>
                <w:sz w:val="20"/>
                <w:szCs w:val="20"/>
              </w:rPr>
              <w:t> </w:t>
            </w:r>
          </w:p>
        </w:tc>
        <w:tc>
          <w:tcPr>
            <w:tcW w:w="510" w:type="dxa"/>
            <w:tcBorders>
              <w:top w:val="dotted" w:sz="4" w:space="0" w:color="auto"/>
              <w:left w:val="dotted" w:sz="4" w:space="0" w:color="auto"/>
              <w:bottom w:val="dotted" w:sz="4" w:space="0" w:color="auto"/>
              <w:right w:val="dotted" w:sz="4" w:space="0" w:color="auto"/>
            </w:tcBorders>
            <w:shd w:val="clear" w:color="auto" w:fill="auto"/>
            <w:noWrap/>
            <w:vAlign w:val="bottom"/>
            <w:hideMark/>
          </w:tcPr>
          <w:p w14:paraId="0F5760A0" w14:textId="77777777" w:rsidR="006C324D" w:rsidRPr="00891152" w:rsidRDefault="006C324D" w:rsidP="004B3E19">
            <w:pPr>
              <w:rPr>
                <w:sz w:val="20"/>
                <w:szCs w:val="20"/>
              </w:rPr>
            </w:pPr>
            <w:r w:rsidRPr="00891152">
              <w:rPr>
                <w:sz w:val="20"/>
                <w:szCs w:val="20"/>
              </w:rPr>
              <w:t> </w:t>
            </w:r>
          </w:p>
        </w:tc>
        <w:tc>
          <w:tcPr>
            <w:tcW w:w="510" w:type="dxa"/>
            <w:tcBorders>
              <w:top w:val="dotted" w:sz="4" w:space="0" w:color="auto"/>
              <w:left w:val="dotted" w:sz="4" w:space="0" w:color="auto"/>
              <w:bottom w:val="dotted" w:sz="4" w:space="0" w:color="auto"/>
              <w:right w:val="dotted" w:sz="4" w:space="0" w:color="auto"/>
            </w:tcBorders>
            <w:shd w:val="clear" w:color="auto" w:fill="auto"/>
            <w:noWrap/>
            <w:vAlign w:val="bottom"/>
            <w:hideMark/>
          </w:tcPr>
          <w:p w14:paraId="26229672" w14:textId="77777777" w:rsidR="006C324D" w:rsidRPr="00891152" w:rsidRDefault="006C324D" w:rsidP="004B3E19">
            <w:pPr>
              <w:rPr>
                <w:sz w:val="20"/>
                <w:szCs w:val="20"/>
              </w:rPr>
            </w:pPr>
            <w:r w:rsidRPr="00891152">
              <w:rPr>
                <w:sz w:val="20"/>
                <w:szCs w:val="20"/>
              </w:rPr>
              <w:t> </w:t>
            </w:r>
          </w:p>
        </w:tc>
        <w:tc>
          <w:tcPr>
            <w:tcW w:w="510" w:type="dxa"/>
            <w:tcBorders>
              <w:top w:val="dotted" w:sz="4" w:space="0" w:color="auto"/>
              <w:left w:val="dotted" w:sz="4" w:space="0" w:color="auto"/>
              <w:bottom w:val="dotted" w:sz="4" w:space="0" w:color="auto"/>
              <w:right w:val="single" w:sz="8" w:space="0" w:color="auto"/>
            </w:tcBorders>
            <w:shd w:val="clear" w:color="auto" w:fill="auto"/>
            <w:noWrap/>
            <w:vAlign w:val="bottom"/>
            <w:hideMark/>
          </w:tcPr>
          <w:p w14:paraId="17F24F5C" w14:textId="77777777" w:rsidR="006C324D" w:rsidRPr="00891152" w:rsidRDefault="006C324D" w:rsidP="004B3E19">
            <w:pPr>
              <w:rPr>
                <w:sz w:val="20"/>
                <w:szCs w:val="20"/>
              </w:rPr>
            </w:pPr>
            <w:r w:rsidRPr="00891152">
              <w:rPr>
                <w:sz w:val="20"/>
                <w:szCs w:val="20"/>
              </w:rPr>
              <w:t> </w:t>
            </w:r>
          </w:p>
        </w:tc>
        <w:tc>
          <w:tcPr>
            <w:tcW w:w="510" w:type="dxa"/>
            <w:tcBorders>
              <w:top w:val="dotted" w:sz="4" w:space="0" w:color="auto"/>
              <w:left w:val="single" w:sz="8" w:space="0" w:color="auto"/>
              <w:bottom w:val="dotted" w:sz="4" w:space="0" w:color="auto"/>
              <w:right w:val="dotted" w:sz="4" w:space="0" w:color="auto"/>
            </w:tcBorders>
            <w:shd w:val="clear" w:color="auto" w:fill="3366FF"/>
            <w:noWrap/>
            <w:vAlign w:val="bottom"/>
            <w:hideMark/>
          </w:tcPr>
          <w:p w14:paraId="45DB3BE3" w14:textId="77777777" w:rsidR="006C324D" w:rsidRPr="00891152" w:rsidRDefault="006C324D" w:rsidP="004B3E19">
            <w:pPr>
              <w:rPr>
                <w:sz w:val="20"/>
                <w:szCs w:val="20"/>
              </w:rPr>
            </w:pPr>
            <w:r w:rsidRPr="00891152">
              <w:rPr>
                <w:sz w:val="20"/>
                <w:szCs w:val="20"/>
              </w:rPr>
              <w:t> </w:t>
            </w:r>
          </w:p>
        </w:tc>
        <w:tc>
          <w:tcPr>
            <w:tcW w:w="510" w:type="dxa"/>
            <w:tcBorders>
              <w:top w:val="dotted" w:sz="4" w:space="0" w:color="auto"/>
              <w:left w:val="dotted" w:sz="4" w:space="0" w:color="auto"/>
              <w:bottom w:val="dotted" w:sz="4" w:space="0" w:color="auto"/>
              <w:right w:val="dotted" w:sz="4" w:space="0" w:color="auto"/>
            </w:tcBorders>
            <w:shd w:val="clear" w:color="auto" w:fill="3366FF"/>
            <w:noWrap/>
            <w:vAlign w:val="bottom"/>
            <w:hideMark/>
          </w:tcPr>
          <w:p w14:paraId="0695478A" w14:textId="77777777" w:rsidR="006C324D" w:rsidRPr="00891152" w:rsidRDefault="006C324D" w:rsidP="004B3E19">
            <w:pPr>
              <w:rPr>
                <w:sz w:val="20"/>
                <w:szCs w:val="20"/>
              </w:rPr>
            </w:pPr>
            <w:r w:rsidRPr="00891152">
              <w:rPr>
                <w:sz w:val="20"/>
                <w:szCs w:val="20"/>
              </w:rPr>
              <w:t> </w:t>
            </w:r>
          </w:p>
        </w:tc>
        <w:tc>
          <w:tcPr>
            <w:tcW w:w="510" w:type="dxa"/>
            <w:tcBorders>
              <w:top w:val="dotted" w:sz="4" w:space="0" w:color="auto"/>
              <w:left w:val="dotted" w:sz="4" w:space="0" w:color="auto"/>
              <w:bottom w:val="dotted" w:sz="4" w:space="0" w:color="auto"/>
              <w:right w:val="dotted" w:sz="4" w:space="0" w:color="auto"/>
            </w:tcBorders>
            <w:shd w:val="clear" w:color="auto" w:fill="auto"/>
            <w:noWrap/>
            <w:vAlign w:val="bottom"/>
            <w:hideMark/>
          </w:tcPr>
          <w:p w14:paraId="27E624F8" w14:textId="77777777" w:rsidR="006C324D" w:rsidRPr="00891152" w:rsidRDefault="006C324D" w:rsidP="004B3E19">
            <w:pPr>
              <w:rPr>
                <w:sz w:val="20"/>
                <w:szCs w:val="20"/>
              </w:rPr>
            </w:pPr>
            <w:r w:rsidRPr="00891152">
              <w:rPr>
                <w:sz w:val="20"/>
                <w:szCs w:val="20"/>
              </w:rPr>
              <w:t> </w:t>
            </w:r>
          </w:p>
        </w:tc>
        <w:tc>
          <w:tcPr>
            <w:tcW w:w="510" w:type="dxa"/>
            <w:tcBorders>
              <w:top w:val="dotted" w:sz="4" w:space="0" w:color="auto"/>
              <w:left w:val="dotted" w:sz="4" w:space="0" w:color="auto"/>
              <w:bottom w:val="dotted" w:sz="4" w:space="0" w:color="auto"/>
              <w:right w:val="single" w:sz="8" w:space="0" w:color="auto"/>
            </w:tcBorders>
            <w:shd w:val="clear" w:color="auto" w:fill="auto"/>
            <w:noWrap/>
            <w:vAlign w:val="bottom"/>
            <w:hideMark/>
          </w:tcPr>
          <w:p w14:paraId="4324FB89" w14:textId="77777777" w:rsidR="006C324D" w:rsidRPr="00891152" w:rsidRDefault="006C324D" w:rsidP="004B3E19">
            <w:pPr>
              <w:rPr>
                <w:sz w:val="20"/>
                <w:szCs w:val="20"/>
              </w:rPr>
            </w:pPr>
            <w:r w:rsidRPr="00891152">
              <w:rPr>
                <w:sz w:val="20"/>
                <w:szCs w:val="20"/>
              </w:rPr>
              <w:t> </w:t>
            </w:r>
          </w:p>
        </w:tc>
        <w:tc>
          <w:tcPr>
            <w:tcW w:w="510" w:type="dxa"/>
            <w:tcBorders>
              <w:top w:val="dotted" w:sz="4" w:space="0" w:color="auto"/>
              <w:left w:val="single" w:sz="8" w:space="0" w:color="auto"/>
              <w:bottom w:val="dotted" w:sz="4" w:space="0" w:color="auto"/>
              <w:right w:val="dotted" w:sz="4" w:space="0" w:color="auto"/>
            </w:tcBorders>
            <w:shd w:val="clear" w:color="auto" w:fill="auto"/>
            <w:noWrap/>
            <w:vAlign w:val="bottom"/>
            <w:hideMark/>
          </w:tcPr>
          <w:p w14:paraId="7CD28E82" w14:textId="77777777" w:rsidR="006C324D" w:rsidRPr="00891152" w:rsidRDefault="006C324D" w:rsidP="004B3E19">
            <w:pPr>
              <w:rPr>
                <w:sz w:val="20"/>
                <w:szCs w:val="20"/>
              </w:rPr>
            </w:pPr>
            <w:r w:rsidRPr="00891152">
              <w:rPr>
                <w:sz w:val="20"/>
                <w:szCs w:val="20"/>
              </w:rPr>
              <w:t> </w:t>
            </w:r>
          </w:p>
        </w:tc>
        <w:tc>
          <w:tcPr>
            <w:tcW w:w="510" w:type="dxa"/>
            <w:tcBorders>
              <w:top w:val="dotted" w:sz="4" w:space="0" w:color="auto"/>
              <w:left w:val="dotted" w:sz="4" w:space="0" w:color="auto"/>
              <w:bottom w:val="dotted" w:sz="4" w:space="0" w:color="auto"/>
              <w:right w:val="dotted" w:sz="4" w:space="0" w:color="auto"/>
            </w:tcBorders>
            <w:shd w:val="clear" w:color="auto" w:fill="auto"/>
            <w:noWrap/>
            <w:vAlign w:val="bottom"/>
            <w:hideMark/>
          </w:tcPr>
          <w:p w14:paraId="34B205F7" w14:textId="77777777" w:rsidR="006C324D" w:rsidRPr="00891152" w:rsidRDefault="006C324D" w:rsidP="004B3E19">
            <w:pPr>
              <w:rPr>
                <w:sz w:val="20"/>
                <w:szCs w:val="20"/>
              </w:rPr>
            </w:pPr>
            <w:r w:rsidRPr="00891152">
              <w:rPr>
                <w:sz w:val="20"/>
                <w:szCs w:val="20"/>
              </w:rPr>
              <w:t> </w:t>
            </w:r>
          </w:p>
        </w:tc>
        <w:tc>
          <w:tcPr>
            <w:tcW w:w="510" w:type="dxa"/>
            <w:tcBorders>
              <w:top w:val="dotted" w:sz="4" w:space="0" w:color="auto"/>
              <w:left w:val="dotted" w:sz="4" w:space="0" w:color="auto"/>
              <w:bottom w:val="dotted" w:sz="4" w:space="0" w:color="auto"/>
              <w:right w:val="dotted" w:sz="4" w:space="0" w:color="auto"/>
            </w:tcBorders>
            <w:shd w:val="clear" w:color="auto" w:fill="auto"/>
            <w:noWrap/>
            <w:vAlign w:val="bottom"/>
            <w:hideMark/>
          </w:tcPr>
          <w:p w14:paraId="2C9BAE92" w14:textId="77777777" w:rsidR="006C324D" w:rsidRPr="00891152" w:rsidRDefault="006C324D" w:rsidP="004B3E19">
            <w:pPr>
              <w:rPr>
                <w:sz w:val="20"/>
                <w:szCs w:val="20"/>
              </w:rPr>
            </w:pPr>
            <w:r w:rsidRPr="00891152">
              <w:rPr>
                <w:sz w:val="20"/>
                <w:szCs w:val="20"/>
              </w:rPr>
              <w:t> </w:t>
            </w:r>
          </w:p>
        </w:tc>
        <w:tc>
          <w:tcPr>
            <w:tcW w:w="510" w:type="dxa"/>
            <w:tcBorders>
              <w:top w:val="dotted" w:sz="4" w:space="0" w:color="auto"/>
              <w:left w:val="dotted" w:sz="4" w:space="0" w:color="auto"/>
              <w:bottom w:val="dotted" w:sz="4" w:space="0" w:color="auto"/>
              <w:right w:val="single" w:sz="8" w:space="0" w:color="auto"/>
            </w:tcBorders>
            <w:shd w:val="clear" w:color="auto" w:fill="auto"/>
            <w:noWrap/>
            <w:vAlign w:val="bottom"/>
            <w:hideMark/>
          </w:tcPr>
          <w:p w14:paraId="6B84E8B5" w14:textId="77777777" w:rsidR="006C324D" w:rsidRPr="00891152" w:rsidRDefault="006C324D" w:rsidP="004B3E19">
            <w:pPr>
              <w:rPr>
                <w:sz w:val="20"/>
                <w:szCs w:val="20"/>
              </w:rPr>
            </w:pPr>
            <w:r w:rsidRPr="00891152">
              <w:rPr>
                <w:sz w:val="20"/>
                <w:szCs w:val="20"/>
              </w:rPr>
              <w:t> </w:t>
            </w:r>
          </w:p>
        </w:tc>
      </w:tr>
      <w:tr w:rsidR="006C324D" w:rsidRPr="00891152" w14:paraId="060710C7" w14:textId="77777777" w:rsidTr="00FA2B57">
        <w:trPr>
          <w:trHeight w:val="255"/>
        </w:trPr>
        <w:tc>
          <w:tcPr>
            <w:tcW w:w="1191" w:type="dxa"/>
            <w:tcBorders>
              <w:top w:val="nil"/>
              <w:left w:val="single" w:sz="4" w:space="0" w:color="auto"/>
              <w:bottom w:val="single" w:sz="4" w:space="0" w:color="auto"/>
              <w:right w:val="nil"/>
            </w:tcBorders>
            <w:shd w:val="clear" w:color="auto" w:fill="auto"/>
            <w:noWrap/>
            <w:vAlign w:val="bottom"/>
            <w:hideMark/>
          </w:tcPr>
          <w:p w14:paraId="0FEFB488" w14:textId="77777777" w:rsidR="006C324D" w:rsidRPr="00891152" w:rsidRDefault="006C324D" w:rsidP="004B3E19">
            <w:pPr>
              <w:jc w:val="center"/>
              <w:rPr>
                <w:sz w:val="20"/>
                <w:szCs w:val="20"/>
              </w:rPr>
            </w:pPr>
            <w:r w:rsidRPr="00891152">
              <w:rPr>
                <w:sz w:val="20"/>
                <w:szCs w:val="20"/>
              </w:rPr>
              <w:t>2.1.3</w:t>
            </w:r>
          </w:p>
        </w:tc>
        <w:tc>
          <w:tcPr>
            <w:tcW w:w="6407" w:type="dxa"/>
            <w:gridSpan w:val="2"/>
            <w:tcBorders>
              <w:top w:val="nil"/>
              <w:left w:val="nil"/>
              <w:bottom w:val="single" w:sz="4" w:space="0" w:color="auto"/>
              <w:right w:val="nil"/>
            </w:tcBorders>
            <w:shd w:val="clear" w:color="auto" w:fill="auto"/>
            <w:noWrap/>
          </w:tcPr>
          <w:p w14:paraId="79ED71C3" w14:textId="6438E35A" w:rsidR="006C324D" w:rsidRPr="00891152" w:rsidRDefault="006C324D" w:rsidP="004B3E19">
            <w:pPr>
              <w:rPr>
                <w:color w:val="000000"/>
                <w:sz w:val="20"/>
                <w:szCs w:val="20"/>
              </w:rPr>
            </w:pPr>
            <w:r w:rsidRPr="00D918C8">
              <w:rPr>
                <w:sz w:val="18"/>
                <w:szCs w:val="18"/>
              </w:rPr>
              <w:t>Implement the pilot</w:t>
            </w:r>
          </w:p>
        </w:tc>
        <w:tc>
          <w:tcPr>
            <w:tcW w:w="510" w:type="dxa"/>
            <w:tcBorders>
              <w:top w:val="dotted" w:sz="4" w:space="0" w:color="auto"/>
              <w:left w:val="single" w:sz="8" w:space="0" w:color="auto"/>
              <w:bottom w:val="dotted" w:sz="4" w:space="0" w:color="auto"/>
              <w:right w:val="dotted" w:sz="4" w:space="0" w:color="auto"/>
            </w:tcBorders>
            <w:shd w:val="clear" w:color="auto" w:fill="auto"/>
            <w:noWrap/>
            <w:vAlign w:val="bottom"/>
            <w:hideMark/>
          </w:tcPr>
          <w:p w14:paraId="25323410" w14:textId="77777777" w:rsidR="006C324D" w:rsidRPr="00891152" w:rsidRDefault="006C324D" w:rsidP="004B3E19">
            <w:pPr>
              <w:rPr>
                <w:sz w:val="20"/>
                <w:szCs w:val="20"/>
              </w:rPr>
            </w:pPr>
            <w:r w:rsidRPr="00891152">
              <w:rPr>
                <w:sz w:val="20"/>
                <w:szCs w:val="20"/>
              </w:rPr>
              <w:t> </w:t>
            </w:r>
          </w:p>
        </w:tc>
        <w:tc>
          <w:tcPr>
            <w:tcW w:w="510" w:type="dxa"/>
            <w:tcBorders>
              <w:top w:val="dotted" w:sz="4" w:space="0" w:color="auto"/>
              <w:left w:val="dotted" w:sz="4" w:space="0" w:color="auto"/>
              <w:bottom w:val="dotted" w:sz="4" w:space="0" w:color="auto"/>
              <w:right w:val="dotted" w:sz="4" w:space="0" w:color="auto"/>
            </w:tcBorders>
            <w:shd w:val="clear" w:color="auto" w:fill="auto"/>
            <w:noWrap/>
            <w:vAlign w:val="bottom"/>
            <w:hideMark/>
          </w:tcPr>
          <w:p w14:paraId="120404C9" w14:textId="77777777" w:rsidR="006C324D" w:rsidRPr="00891152" w:rsidRDefault="006C324D" w:rsidP="004B3E19">
            <w:pPr>
              <w:rPr>
                <w:sz w:val="20"/>
                <w:szCs w:val="20"/>
              </w:rPr>
            </w:pPr>
            <w:r w:rsidRPr="00891152">
              <w:rPr>
                <w:sz w:val="20"/>
                <w:szCs w:val="20"/>
              </w:rPr>
              <w:t> </w:t>
            </w:r>
          </w:p>
        </w:tc>
        <w:tc>
          <w:tcPr>
            <w:tcW w:w="510" w:type="dxa"/>
            <w:tcBorders>
              <w:top w:val="dotted" w:sz="4" w:space="0" w:color="auto"/>
              <w:left w:val="dotted" w:sz="4" w:space="0" w:color="auto"/>
              <w:bottom w:val="dotted" w:sz="4" w:space="0" w:color="auto"/>
              <w:right w:val="dotted" w:sz="4" w:space="0" w:color="auto"/>
            </w:tcBorders>
            <w:shd w:val="clear" w:color="auto" w:fill="auto"/>
            <w:noWrap/>
            <w:vAlign w:val="bottom"/>
            <w:hideMark/>
          </w:tcPr>
          <w:p w14:paraId="3F38449F" w14:textId="77777777" w:rsidR="006C324D" w:rsidRPr="00891152" w:rsidRDefault="006C324D" w:rsidP="004B3E19">
            <w:pPr>
              <w:rPr>
                <w:sz w:val="20"/>
                <w:szCs w:val="20"/>
              </w:rPr>
            </w:pPr>
            <w:r w:rsidRPr="00891152">
              <w:rPr>
                <w:sz w:val="20"/>
                <w:szCs w:val="20"/>
              </w:rPr>
              <w:t> </w:t>
            </w:r>
          </w:p>
        </w:tc>
        <w:tc>
          <w:tcPr>
            <w:tcW w:w="510" w:type="dxa"/>
            <w:tcBorders>
              <w:top w:val="dotted" w:sz="4" w:space="0" w:color="auto"/>
              <w:left w:val="dotted" w:sz="4" w:space="0" w:color="auto"/>
              <w:bottom w:val="dotted" w:sz="4" w:space="0" w:color="auto"/>
              <w:right w:val="single" w:sz="8" w:space="0" w:color="auto"/>
            </w:tcBorders>
            <w:shd w:val="clear" w:color="auto" w:fill="auto"/>
            <w:noWrap/>
            <w:vAlign w:val="bottom"/>
            <w:hideMark/>
          </w:tcPr>
          <w:p w14:paraId="6CAD6B0A" w14:textId="77777777" w:rsidR="006C324D" w:rsidRPr="00891152" w:rsidRDefault="006C324D" w:rsidP="004B3E19">
            <w:pPr>
              <w:rPr>
                <w:sz w:val="20"/>
                <w:szCs w:val="20"/>
              </w:rPr>
            </w:pPr>
            <w:r w:rsidRPr="00891152">
              <w:rPr>
                <w:sz w:val="20"/>
                <w:szCs w:val="20"/>
              </w:rPr>
              <w:t> </w:t>
            </w:r>
          </w:p>
        </w:tc>
        <w:tc>
          <w:tcPr>
            <w:tcW w:w="510" w:type="dxa"/>
            <w:tcBorders>
              <w:top w:val="dotted" w:sz="4" w:space="0" w:color="auto"/>
              <w:left w:val="single" w:sz="8" w:space="0" w:color="auto"/>
              <w:bottom w:val="dotted" w:sz="4" w:space="0" w:color="auto"/>
              <w:right w:val="dotted" w:sz="4" w:space="0" w:color="auto"/>
            </w:tcBorders>
            <w:shd w:val="clear" w:color="auto" w:fill="auto"/>
            <w:noWrap/>
            <w:vAlign w:val="bottom"/>
            <w:hideMark/>
          </w:tcPr>
          <w:p w14:paraId="53F05252" w14:textId="77777777" w:rsidR="006C324D" w:rsidRPr="00891152" w:rsidRDefault="006C324D" w:rsidP="004B3E19">
            <w:pPr>
              <w:rPr>
                <w:sz w:val="20"/>
                <w:szCs w:val="20"/>
              </w:rPr>
            </w:pPr>
            <w:r w:rsidRPr="00891152">
              <w:rPr>
                <w:sz w:val="20"/>
                <w:szCs w:val="20"/>
              </w:rPr>
              <w:t> </w:t>
            </w:r>
          </w:p>
        </w:tc>
        <w:tc>
          <w:tcPr>
            <w:tcW w:w="510" w:type="dxa"/>
            <w:tcBorders>
              <w:top w:val="dotted" w:sz="4" w:space="0" w:color="auto"/>
              <w:left w:val="dotted" w:sz="4" w:space="0" w:color="auto"/>
              <w:bottom w:val="dotted" w:sz="4" w:space="0" w:color="auto"/>
              <w:right w:val="dotted" w:sz="4" w:space="0" w:color="auto"/>
            </w:tcBorders>
            <w:shd w:val="clear" w:color="auto" w:fill="3366FF"/>
            <w:noWrap/>
            <w:vAlign w:val="bottom"/>
            <w:hideMark/>
          </w:tcPr>
          <w:p w14:paraId="4592FF03" w14:textId="77777777" w:rsidR="006C324D" w:rsidRPr="00891152" w:rsidRDefault="006C324D" w:rsidP="004B3E19">
            <w:pPr>
              <w:rPr>
                <w:sz w:val="20"/>
                <w:szCs w:val="20"/>
              </w:rPr>
            </w:pPr>
            <w:r w:rsidRPr="00891152">
              <w:rPr>
                <w:sz w:val="20"/>
                <w:szCs w:val="20"/>
              </w:rPr>
              <w:t> </w:t>
            </w:r>
          </w:p>
        </w:tc>
        <w:tc>
          <w:tcPr>
            <w:tcW w:w="510" w:type="dxa"/>
            <w:tcBorders>
              <w:top w:val="dotted" w:sz="4" w:space="0" w:color="auto"/>
              <w:left w:val="dotted" w:sz="4" w:space="0" w:color="auto"/>
              <w:bottom w:val="dotted" w:sz="4" w:space="0" w:color="auto"/>
              <w:right w:val="dotted" w:sz="4" w:space="0" w:color="auto"/>
            </w:tcBorders>
            <w:shd w:val="clear" w:color="auto" w:fill="3366FF"/>
            <w:noWrap/>
            <w:vAlign w:val="bottom"/>
            <w:hideMark/>
          </w:tcPr>
          <w:p w14:paraId="334DED28" w14:textId="77777777" w:rsidR="006C324D" w:rsidRPr="00891152" w:rsidRDefault="006C324D" w:rsidP="004B3E19">
            <w:pPr>
              <w:rPr>
                <w:sz w:val="20"/>
                <w:szCs w:val="20"/>
              </w:rPr>
            </w:pPr>
            <w:r w:rsidRPr="00891152">
              <w:rPr>
                <w:sz w:val="20"/>
                <w:szCs w:val="20"/>
              </w:rPr>
              <w:t> </w:t>
            </w:r>
          </w:p>
        </w:tc>
        <w:tc>
          <w:tcPr>
            <w:tcW w:w="510" w:type="dxa"/>
            <w:tcBorders>
              <w:top w:val="dotted" w:sz="4" w:space="0" w:color="auto"/>
              <w:left w:val="dotted" w:sz="4" w:space="0" w:color="auto"/>
              <w:bottom w:val="dotted" w:sz="4" w:space="0" w:color="auto"/>
              <w:right w:val="single" w:sz="8" w:space="0" w:color="auto"/>
            </w:tcBorders>
            <w:shd w:val="clear" w:color="auto" w:fill="3366FF"/>
            <w:noWrap/>
            <w:vAlign w:val="bottom"/>
            <w:hideMark/>
          </w:tcPr>
          <w:p w14:paraId="4F8FF3EB" w14:textId="77777777" w:rsidR="006C324D" w:rsidRPr="00891152" w:rsidRDefault="006C324D" w:rsidP="004B3E19">
            <w:pPr>
              <w:rPr>
                <w:sz w:val="20"/>
                <w:szCs w:val="20"/>
              </w:rPr>
            </w:pPr>
            <w:r w:rsidRPr="00891152">
              <w:rPr>
                <w:sz w:val="20"/>
                <w:szCs w:val="20"/>
              </w:rPr>
              <w:t> </w:t>
            </w:r>
          </w:p>
        </w:tc>
        <w:tc>
          <w:tcPr>
            <w:tcW w:w="510" w:type="dxa"/>
            <w:tcBorders>
              <w:top w:val="dotted" w:sz="4" w:space="0" w:color="auto"/>
              <w:left w:val="single" w:sz="8" w:space="0" w:color="auto"/>
              <w:bottom w:val="dotted" w:sz="4" w:space="0" w:color="auto"/>
              <w:right w:val="dotted" w:sz="4" w:space="0" w:color="auto"/>
            </w:tcBorders>
            <w:shd w:val="clear" w:color="auto" w:fill="3366FF"/>
            <w:noWrap/>
            <w:vAlign w:val="bottom"/>
            <w:hideMark/>
          </w:tcPr>
          <w:p w14:paraId="608D56C9" w14:textId="77777777" w:rsidR="006C324D" w:rsidRPr="00891152" w:rsidRDefault="006C324D" w:rsidP="004B3E19">
            <w:pPr>
              <w:rPr>
                <w:sz w:val="20"/>
                <w:szCs w:val="20"/>
              </w:rPr>
            </w:pPr>
            <w:r w:rsidRPr="00891152">
              <w:rPr>
                <w:sz w:val="20"/>
                <w:szCs w:val="20"/>
              </w:rPr>
              <w:t> </w:t>
            </w:r>
          </w:p>
        </w:tc>
        <w:tc>
          <w:tcPr>
            <w:tcW w:w="510" w:type="dxa"/>
            <w:tcBorders>
              <w:top w:val="dotted" w:sz="4" w:space="0" w:color="auto"/>
              <w:left w:val="dotted" w:sz="4" w:space="0" w:color="auto"/>
              <w:bottom w:val="dotted" w:sz="4" w:space="0" w:color="auto"/>
              <w:right w:val="dotted" w:sz="4" w:space="0" w:color="auto"/>
            </w:tcBorders>
            <w:shd w:val="clear" w:color="auto" w:fill="3366FF"/>
            <w:noWrap/>
            <w:vAlign w:val="bottom"/>
            <w:hideMark/>
          </w:tcPr>
          <w:p w14:paraId="294743BF" w14:textId="77777777" w:rsidR="006C324D" w:rsidRPr="00891152" w:rsidRDefault="006C324D" w:rsidP="004B3E19">
            <w:pPr>
              <w:rPr>
                <w:sz w:val="20"/>
                <w:szCs w:val="20"/>
              </w:rPr>
            </w:pPr>
            <w:r w:rsidRPr="00891152">
              <w:rPr>
                <w:sz w:val="20"/>
                <w:szCs w:val="20"/>
              </w:rPr>
              <w:t> </w:t>
            </w:r>
          </w:p>
        </w:tc>
        <w:tc>
          <w:tcPr>
            <w:tcW w:w="510" w:type="dxa"/>
            <w:tcBorders>
              <w:top w:val="dotted" w:sz="4" w:space="0" w:color="auto"/>
              <w:left w:val="dotted" w:sz="4" w:space="0" w:color="auto"/>
              <w:bottom w:val="dotted" w:sz="4" w:space="0" w:color="auto"/>
              <w:right w:val="dotted" w:sz="4" w:space="0" w:color="auto"/>
            </w:tcBorders>
            <w:shd w:val="clear" w:color="auto" w:fill="auto"/>
            <w:noWrap/>
            <w:vAlign w:val="bottom"/>
            <w:hideMark/>
          </w:tcPr>
          <w:p w14:paraId="2DFED15A" w14:textId="77777777" w:rsidR="006C324D" w:rsidRPr="00891152" w:rsidRDefault="006C324D" w:rsidP="004B3E19">
            <w:pPr>
              <w:rPr>
                <w:sz w:val="20"/>
                <w:szCs w:val="20"/>
              </w:rPr>
            </w:pPr>
            <w:r w:rsidRPr="00891152">
              <w:rPr>
                <w:sz w:val="20"/>
                <w:szCs w:val="20"/>
              </w:rPr>
              <w:t> </w:t>
            </w:r>
          </w:p>
        </w:tc>
        <w:tc>
          <w:tcPr>
            <w:tcW w:w="510" w:type="dxa"/>
            <w:tcBorders>
              <w:top w:val="dotted" w:sz="4" w:space="0" w:color="auto"/>
              <w:left w:val="dotted" w:sz="4" w:space="0" w:color="auto"/>
              <w:bottom w:val="dotted" w:sz="4" w:space="0" w:color="auto"/>
              <w:right w:val="single" w:sz="8" w:space="0" w:color="auto"/>
            </w:tcBorders>
            <w:shd w:val="clear" w:color="auto" w:fill="auto"/>
            <w:noWrap/>
            <w:vAlign w:val="bottom"/>
            <w:hideMark/>
          </w:tcPr>
          <w:p w14:paraId="23B230CE" w14:textId="77777777" w:rsidR="006C324D" w:rsidRPr="00891152" w:rsidRDefault="006C324D" w:rsidP="004B3E19">
            <w:pPr>
              <w:rPr>
                <w:sz w:val="20"/>
                <w:szCs w:val="20"/>
              </w:rPr>
            </w:pPr>
            <w:r w:rsidRPr="00891152">
              <w:rPr>
                <w:sz w:val="20"/>
                <w:szCs w:val="20"/>
              </w:rPr>
              <w:t> </w:t>
            </w:r>
          </w:p>
        </w:tc>
      </w:tr>
      <w:tr w:rsidR="006C324D" w:rsidRPr="00891152" w14:paraId="7704F162" w14:textId="77777777" w:rsidTr="00FA2B57">
        <w:trPr>
          <w:trHeight w:val="270"/>
        </w:trPr>
        <w:tc>
          <w:tcPr>
            <w:tcW w:w="1191" w:type="dxa"/>
            <w:tcBorders>
              <w:top w:val="nil"/>
              <w:left w:val="single" w:sz="4" w:space="0" w:color="auto"/>
              <w:bottom w:val="single" w:sz="4" w:space="0" w:color="auto"/>
              <w:right w:val="nil"/>
            </w:tcBorders>
            <w:shd w:val="clear" w:color="auto" w:fill="auto"/>
            <w:noWrap/>
            <w:vAlign w:val="bottom"/>
          </w:tcPr>
          <w:p w14:paraId="581B4FC6" w14:textId="77777777" w:rsidR="006C324D" w:rsidRPr="00891152" w:rsidRDefault="006C324D" w:rsidP="004B3E19">
            <w:pPr>
              <w:jc w:val="center"/>
              <w:rPr>
                <w:sz w:val="20"/>
                <w:szCs w:val="20"/>
              </w:rPr>
            </w:pPr>
            <w:r w:rsidRPr="00891152">
              <w:rPr>
                <w:sz w:val="20"/>
                <w:szCs w:val="20"/>
              </w:rPr>
              <w:t>2.1.4</w:t>
            </w:r>
          </w:p>
        </w:tc>
        <w:tc>
          <w:tcPr>
            <w:tcW w:w="6407" w:type="dxa"/>
            <w:gridSpan w:val="2"/>
            <w:tcBorders>
              <w:top w:val="single" w:sz="4" w:space="0" w:color="auto"/>
              <w:left w:val="nil"/>
              <w:bottom w:val="single" w:sz="8" w:space="0" w:color="auto"/>
              <w:right w:val="nil"/>
            </w:tcBorders>
            <w:shd w:val="clear" w:color="auto" w:fill="auto"/>
            <w:noWrap/>
          </w:tcPr>
          <w:p w14:paraId="2AD04296" w14:textId="7576DFAA" w:rsidR="006C324D" w:rsidRPr="00891152" w:rsidRDefault="006C324D" w:rsidP="004B3E19">
            <w:pPr>
              <w:rPr>
                <w:color w:val="000000"/>
                <w:sz w:val="20"/>
                <w:szCs w:val="20"/>
              </w:rPr>
            </w:pPr>
            <w:r w:rsidRPr="00D918C8">
              <w:rPr>
                <w:sz w:val="18"/>
                <w:szCs w:val="18"/>
              </w:rPr>
              <w:t>Assess the results obtained by the pilot and identify scale-up activities</w:t>
            </w:r>
          </w:p>
        </w:tc>
        <w:tc>
          <w:tcPr>
            <w:tcW w:w="510" w:type="dxa"/>
            <w:tcBorders>
              <w:top w:val="dotted" w:sz="4" w:space="0" w:color="auto"/>
              <w:left w:val="single" w:sz="8" w:space="0" w:color="auto"/>
              <w:bottom w:val="dotted" w:sz="4" w:space="0" w:color="auto"/>
              <w:right w:val="dotted" w:sz="4" w:space="0" w:color="auto"/>
            </w:tcBorders>
            <w:shd w:val="clear" w:color="auto" w:fill="auto"/>
            <w:noWrap/>
            <w:vAlign w:val="bottom"/>
          </w:tcPr>
          <w:p w14:paraId="12973E4D" w14:textId="77777777" w:rsidR="006C324D" w:rsidRPr="00891152" w:rsidRDefault="006C324D" w:rsidP="004B3E19">
            <w:pPr>
              <w:rPr>
                <w:sz w:val="20"/>
                <w:szCs w:val="20"/>
              </w:rPr>
            </w:pPr>
          </w:p>
        </w:tc>
        <w:tc>
          <w:tcPr>
            <w:tcW w:w="510" w:type="dxa"/>
            <w:tcBorders>
              <w:top w:val="dotted" w:sz="4" w:space="0" w:color="auto"/>
              <w:left w:val="dotted" w:sz="4" w:space="0" w:color="auto"/>
              <w:bottom w:val="dotted" w:sz="4" w:space="0" w:color="auto"/>
              <w:right w:val="dotted" w:sz="4" w:space="0" w:color="auto"/>
            </w:tcBorders>
            <w:shd w:val="clear" w:color="auto" w:fill="auto"/>
            <w:noWrap/>
            <w:vAlign w:val="bottom"/>
          </w:tcPr>
          <w:p w14:paraId="4F3DC03A" w14:textId="77777777" w:rsidR="006C324D" w:rsidRPr="00891152" w:rsidRDefault="006C324D" w:rsidP="004B3E19">
            <w:pPr>
              <w:rPr>
                <w:sz w:val="20"/>
                <w:szCs w:val="20"/>
              </w:rPr>
            </w:pPr>
          </w:p>
        </w:tc>
        <w:tc>
          <w:tcPr>
            <w:tcW w:w="510" w:type="dxa"/>
            <w:tcBorders>
              <w:top w:val="dotted" w:sz="4" w:space="0" w:color="auto"/>
              <w:left w:val="dotted" w:sz="4" w:space="0" w:color="auto"/>
              <w:bottom w:val="dotted" w:sz="4" w:space="0" w:color="auto"/>
              <w:right w:val="dotted" w:sz="4" w:space="0" w:color="auto"/>
            </w:tcBorders>
            <w:shd w:val="clear" w:color="auto" w:fill="auto"/>
            <w:noWrap/>
            <w:vAlign w:val="bottom"/>
          </w:tcPr>
          <w:p w14:paraId="0F044A03" w14:textId="77777777" w:rsidR="006C324D" w:rsidRPr="00891152" w:rsidRDefault="006C324D" w:rsidP="004B3E19">
            <w:pPr>
              <w:rPr>
                <w:sz w:val="20"/>
                <w:szCs w:val="20"/>
              </w:rPr>
            </w:pPr>
          </w:p>
        </w:tc>
        <w:tc>
          <w:tcPr>
            <w:tcW w:w="510" w:type="dxa"/>
            <w:tcBorders>
              <w:top w:val="dotted" w:sz="4" w:space="0" w:color="auto"/>
              <w:left w:val="dotted" w:sz="4" w:space="0" w:color="auto"/>
              <w:bottom w:val="dotted" w:sz="4" w:space="0" w:color="auto"/>
              <w:right w:val="single" w:sz="8" w:space="0" w:color="auto"/>
            </w:tcBorders>
            <w:shd w:val="clear" w:color="auto" w:fill="auto"/>
            <w:noWrap/>
            <w:vAlign w:val="bottom"/>
          </w:tcPr>
          <w:p w14:paraId="32981FDF" w14:textId="77777777" w:rsidR="006C324D" w:rsidRPr="00891152" w:rsidRDefault="006C324D" w:rsidP="004B3E19">
            <w:pPr>
              <w:rPr>
                <w:sz w:val="20"/>
                <w:szCs w:val="20"/>
              </w:rPr>
            </w:pPr>
          </w:p>
        </w:tc>
        <w:tc>
          <w:tcPr>
            <w:tcW w:w="510" w:type="dxa"/>
            <w:tcBorders>
              <w:top w:val="dotted" w:sz="4" w:space="0" w:color="auto"/>
              <w:left w:val="single" w:sz="8" w:space="0" w:color="auto"/>
              <w:bottom w:val="dotted" w:sz="4" w:space="0" w:color="auto"/>
              <w:right w:val="dotted" w:sz="4" w:space="0" w:color="auto"/>
            </w:tcBorders>
            <w:shd w:val="clear" w:color="auto" w:fill="auto"/>
            <w:noWrap/>
            <w:vAlign w:val="bottom"/>
          </w:tcPr>
          <w:p w14:paraId="110B6C21" w14:textId="77777777" w:rsidR="006C324D" w:rsidRPr="00891152" w:rsidRDefault="006C324D" w:rsidP="004B3E19">
            <w:pPr>
              <w:rPr>
                <w:sz w:val="20"/>
                <w:szCs w:val="20"/>
              </w:rPr>
            </w:pPr>
          </w:p>
        </w:tc>
        <w:tc>
          <w:tcPr>
            <w:tcW w:w="510" w:type="dxa"/>
            <w:tcBorders>
              <w:top w:val="dotted" w:sz="4" w:space="0" w:color="auto"/>
              <w:left w:val="dotted" w:sz="4" w:space="0" w:color="auto"/>
              <w:bottom w:val="dotted" w:sz="4" w:space="0" w:color="auto"/>
              <w:right w:val="dotted" w:sz="4" w:space="0" w:color="auto"/>
            </w:tcBorders>
            <w:shd w:val="clear" w:color="auto" w:fill="auto"/>
            <w:noWrap/>
            <w:vAlign w:val="bottom"/>
          </w:tcPr>
          <w:p w14:paraId="7E3FF7B7" w14:textId="77777777" w:rsidR="006C324D" w:rsidRPr="00891152" w:rsidRDefault="006C324D" w:rsidP="004B3E19">
            <w:pPr>
              <w:rPr>
                <w:sz w:val="20"/>
                <w:szCs w:val="20"/>
              </w:rPr>
            </w:pPr>
          </w:p>
        </w:tc>
        <w:tc>
          <w:tcPr>
            <w:tcW w:w="510" w:type="dxa"/>
            <w:tcBorders>
              <w:top w:val="dotted" w:sz="4" w:space="0" w:color="auto"/>
              <w:left w:val="dotted" w:sz="4" w:space="0" w:color="auto"/>
              <w:bottom w:val="dotted" w:sz="4" w:space="0" w:color="auto"/>
              <w:right w:val="dotted" w:sz="4" w:space="0" w:color="auto"/>
            </w:tcBorders>
            <w:shd w:val="clear" w:color="auto" w:fill="auto"/>
            <w:noWrap/>
            <w:vAlign w:val="bottom"/>
          </w:tcPr>
          <w:p w14:paraId="770F1D7D" w14:textId="77777777" w:rsidR="006C324D" w:rsidRPr="00891152" w:rsidRDefault="006C324D" w:rsidP="004B3E19">
            <w:pPr>
              <w:rPr>
                <w:sz w:val="20"/>
                <w:szCs w:val="20"/>
              </w:rPr>
            </w:pPr>
          </w:p>
        </w:tc>
        <w:tc>
          <w:tcPr>
            <w:tcW w:w="510" w:type="dxa"/>
            <w:tcBorders>
              <w:top w:val="dotted" w:sz="4" w:space="0" w:color="auto"/>
              <w:left w:val="dotted" w:sz="4" w:space="0" w:color="auto"/>
              <w:bottom w:val="single" w:sz="8" w:space="0" w:color="auto"/>
              <w:right w:val="single" w:sz="8" w:space="0" w:color="auto"/>
            </w:tcBorders>
            <w:shd w:val="clear" w:color="auto" w:fill="auto"/>
            <w:noWrap/>
            <w:vAlign w:val="bottom"/>
          </w:tcPr>
          <w:p w14:paraId="19EB47E9" w14:textId="77777777" w:rsidR="006C324D" w:rsidRPr="00891152" w:rsidRDefault="006C324D" w:rsidP="004B3E19">
            <w:pPr>
              <w:rPr>
                <w:sz w:val="20"/>
                <w:szCs w:val="20"/>
              </w:rPr>
            </w:pPr>
          </w:p>
        </w:tc>
        <w:tc>
          <w:tcPr>
            <w:tcW w:w="510" w:type="dxa"/>
            <w:tcBorders>
              <w:top w:val="dotted" w:sz="4" w:space="0" w:color="auto"/>
              <w:left w:val="single" w:sz="8" w:space="0" w:color="auto"/>
              <w:bottom w:val="single" w:sz="8" w:space="0" w:color="auto"/>
              <w:right w:val="dotted" w:sz="4" w:space="0" w:color="auto"/>
            </w:tcBorders>
            <w:shd w:val="clear" w:color="auto" w:fill="auto"/>
            <w:noWrap/>
            <w:vAlign w:val="bottom"/>
          </w:tcPr>
          <w:p w14:paraId="72328717" w14:textId="77777777" w:rsidR="006C324D" w:rsidRPr="00891152" w:rsidRDefault="006C324D" w:rsidP="004B3E19">
            <w:pPr>
              <w:rPr>
                <w:sz w:val="20"/>
                <w:szCs w:val="20"/>
              </w:rPr>
            </w:pPr>
          </w:p>
        </w:tc>
        <w:tc>
          <w:tcPr>
            <w:tcW w:w="510" w:type="dxa"/>
            <w:tcBorders>
              <w:top w:val="dotted" w:sz="4" w:space="0" w:color="auto"/>
              <w:left w:val="dotted" w:sz="4" w:space="0" w:color="auto"/>
              <w:bottom w:val="dotted" w:sz="4" w:space="0" w:color="auto"/>
              <w:right w:val="dotted" w:sz="4" w:space="0" w:color="auto"/>
            </w:tcBorders>
            <w:shd w:val="clear" w:color="auto" w:fill="3366FF"/>
            <w:noWrap/>
            <w:vAlign w:val="bottom"/>
          </w:tcPr>
          <w:p w14:paraId="17756835" w14:textId="77777777" w:rsidR="006C324D" w:rsidRPr="00891152" w:rsidRDefault="006C324D" w:rsidP="004B3E19">
            <w:pPr>
              <w:rPr>
                <w:sz w:val="20"/>
                <w:szCs w:val="20"/>
              </w:rPr>
            </w:pPr>
          </w:p>
        </w:tc>
        <w:tc>
          <w:tcPr>
            <w:tcW w:w="510" w:type="dxa"/>
            <w:tcBorders>
              <w:top w:val="dotted" w:sz="4" w:space="0" w:color="auto"/>
              <w:left w:val="dotted" w:sz="4" w:space="0" w:color="auto"/>
              <w:bottom w:val="single" w:sz="4" w:space="0" w:color="auto"/>
              <w:right w:val="dotted" w:sz="4" w:space="0" w:color="auto"/>
            </w:tcBorders>
            <w:shd w:val="clear" w:color="auto" w:fill="3366FF"/>
            <w:noWrap/>
            <w:vAlign w:val="bottom"/>
          </w:tcPr>
          <w:p w14:paraId="0E2B6DA2" w14:textId="77777777" w:rsidR="006C324D" w:rsidRPr="00891152" w:rsidRDefault="006C324D" w:rsidP="004B3E19">
            <w:pPr>
              <w:rPr>
                <w:sz w:val="20"/>
                <w:szCs w:val="20"/>
              </w:rPr>
            </w:pPr>
          </w:p>
        </w:tc>
        <w:tc>
          <w:tcPr>
            <w:tcW w:w="510" w:type="dxa"/>
            <w:tcBorders>
              <w:top w:val="dotted" w:sz="4" w:space="0" w:color="auto"/>
              <w:left w:val="dotted" w:sz="4" w:space="0" w:color="auto"/>
              <w:bottom w:val="single" w:sz="4" w:space="0" w:color="auto"/>
              <w:right w:val="single" w:sz="8" w:space="0" w:color="auto"/>
            </w:tcBorders>
            <w:shd w:val="clear" w:color="auto" w:fill="3366FF"/>
            <w:noWrap/>
            <w:vAlign w:val="bottom"/>
          </w:tcPr>
          <w:p w14:paraId="3319920E" w14:textId="77777777" w:rsidR="006C324D" w:rsidRPr="00891152" w:rsidRDefault="006C324D" w:rsidP="004B3E19">
            <w:pPr>
              <w:rPr>
                <w:sz w:val="20"/>
                <w:szCs w:val="20"/>
              </w:rPr>
            </w:pPr>
          </w:p>
        </w:tc>
      </w:tr>
      <w:tr w:rsidR="006C324D" w:rsidRPr="00891152" w14:paraId="5752AA34" w14:textId="77777777" w:rsidTr="00FA2B57">
        <w:trPr>
          <w:trHeight w:val="255"/>
        </w:trPr>
        <w:tc>
          <w:tcPr>
            <w:tcW w:w="1191" w:type="dxa"/>
            <w:tcBorders>
              <w:top w:val="single" w:sz="8" w:space="0" w:color="auto"/>
              <w:left w:val="single" w:sz="4" w:space="0" w:color="auto"/>
              <w:bottom w:val="single" w:sz="4" w:space="0" w:color="auto"/>
              <w:right w:val="nil"/>
            </w:tcBorders>
            <w:shd w:val="clear" w:color="000000" w:fill="EEECE1"/>
            <w:noWrap/>
            <w:hideMark/>
          </w:tcPr>
          <w:p w14:paraId="4B6FB3EE" w14:textId="77777777" w:rsidR="006C324D" w:rsidRPr="00891152" w:rsidRDefault="006C324D" w:rsidP="006C324D">
            <w:pPr>
              <w:rPr>
                <w:b/>
                <w:bCs/>
                <w:sz w:val="20"/>
                <w:szCs w:val="20"/>
              </w:rPr>
            </w:pPr>
            <w:r w:rsidRPr="00891152">
              <w:rPr>
                <w:b/>
                <w:bCs/>
                <w:sz w:val="20"/>
                <w:szCs w:val="20"/>
              </w:rPr>
              <w:t>Output 2.2</w:t>
            </w:r>
          </w:p>
        </w:tc>
        <w:tc>
          <w:tcPr>
            <w:tcW w:w="6407" w:type="dxa"/>
            <w:gridSpan w:val="2"/>
            <w:tcBorders>
              <w:top w:val="single" w:sz="8" w:space="0" w:color="auto"/>
              <w:left w:val="nil"/>
              <w:bottom w:val="single" w:sz="4" w:space="0" w:color="auto"/>
              <w:right w:val="nil"/>
            </w:tcBorders>
            <w:shd w:val="clear" w:color="000000" w:fill="EEECE1"/>
            <w:noWrap/>
          </w:tcPr>
          <w:p w14:paraId="17568B01" w14:textId="6999D544" w:rsidR="006C324D" w:rsidRPr="00891152" w:rsidRDefault="006C324D" w:rsidP="004B3E19">
            <w:pPr>
              <w:rPr>
                <w:b/>
                <w:bCs/>
                <w:sz w:val="20"/>
                <w:szCs w:val="20"/>
              </w:rPr>
            </w:pPr>
            <w:r w:rsidRPr="004B1CAF">
              <w:rPr>
                <w:b/>
                <w:bCs/>
                <w:sz w:val="20"/>
                <w:szCs w:val="20"/>
              </w:rPr>
              <w:t>Strengthened capacity of existing national implementing institutions on negotiation skills and national preparatory process for COPs and other related meetings for the Rio conventions</w:t>
            </w:r>
          </w:p>
        </w:tc>
        <w:tc>
          <w:tcPr>
            <w:tcW w:w="510" w:type="dxa"/>
            <w:tcBorders>
              <w:top w:val="single" w:sz="8" w:space="0" w:color="auto"/>
              <w:left w:val="single" w:sz="8" w:space="0" w:color="auto"/>
              <w:bottom w:val="single" w:sz="4" w:space="0" w:color="auto"/>
              <w:right w:val="dotted" w:sz="4" w:space="0" w:color="auto"/>
            </w:tcBorders>
            <w:shd w:val="clear" w:color="000000" w:fill="EEECE1"/>
            <w:noWrap/>
            <w:vAlign w:val="bottom"/>
            <w:hideMark/>
          </w:tcPr>
          <w:p w14:paraId="6E1F5B29" w14:textId="77777777" w:rsidR="006C324D" w:rsidRPr="00891152" w:rsidRDefault="006C324D" w:rsidP="004B3E19">
            <w:pPr>
              <w:rPr>
                <w:sz w:val="20"/>
                <w:szCs w:val="20"/>
              </w:rPr>
            </w:pPr>
            <w:r w:rsidRPr="00891152">
              <w:rPr>
                <w:sz w:val="20"/>
                <w:szCs w:val="20"/>
              </w:rPr>
              <w:t> </w:t>
            </w:r>
          </w:p>
        </w:tc>
        <w:tc>
          <w:tcPr>
            <w:tcW w:w="510" w:type="dxa"/>
            <w:tcBorders>
              <w:top w:val="single" w:sz="8" w:space="0" w:color="auto"/>
              <w:left w:val="dotted" w:sz="4" w:space="0" w:color="auto"/>
              <w:bottom w:val="single" w:sz="4" w:space="0" w:color="auto"/>
              <w:right w:val="dotted" w:sz="4" w:space="0" w:color="auto"/>
            </w:tcBorders>
            <w:shd w:val="clear" w:color="auto" w:fill="EEECE1"/>
            <w:noWrap/>
            <w:vAlign w:val="bottom"/>
            <w:hideMark/>
          </w:tcPr>
          <w:p w14:paraId="43F91DC5" w14:textId="77777777" w:rsidR="006C324D" w:rsidRPr="00891152" w:rsidRDefault="006C324D" w:rsidP="004B3E19">
            <w:pPr>
              <w:rPr>
                <w:sz w:val="20"/>
                <w:szCs w:val="20"/>
              </w:rPr>
            </w:pPr>
            <w:r w:rsidRPr="00891152">
              <w:rPr>
                <w:sz w:val="20"/>
                <w:szCs w:val="20"/>
              </w:rPr>
              <w:t> </w:t>
            </w:r>
          </w:p>
        </w:tc>
        <w:tc>
          <w:tcPr>
            <w:tcW w:w="510" w:type="dxa"/>
            <w:tcBorders>
              <w:top w:val="single" w:sz="8" w:space="0" w:color="auto"/>
              <w:left w:val="dotted" w:sz="4" w:space="0" w:color="auto"/>
              <w:bottom w:val="single" w:sz="4" w:space="0" w:color="auto"/>
              <w:right w:val="dotted" w:sz="4" w:space="0" w:color="auto"/>
            </w:tcBorders>
            <w:shd w:val="clear" w:color="auto" w:fill="EEECE1"/>
            <w:noWrap/>
            <w:vAlign w:val="bottom"/>
            <w:hideMark/>
          </w:tcPr>
          <w:p w14:paraId="46F7DB5E" w14:textId="77777777" w:rsidR="006C324D" w:rsidRPr="00891152" w:rsidRDefault="006C324D" w:rsidP="004B3E19">
            <w:pPr>
              <w:rPr>
                <w:sz w:val="20"/>
                <w:szCs w:val="20"/>
              </w:rPr>
            </w:pPr>
            <w:r w:rsidRPr="00891152">
              <w:rPr>
                <w:sz w:val="20"/>
                <w:szCs w:val="20"/>
              </w:rPr>
              <w:t> </w:t>
            </w:r>
          </w:p>
        </w:tc>
        <w:tc>
          <w:tcPr>
            <w:tcW w:w="510" w:type="dxa"/>
            <w:tcBorders>
              <w:top w:val="single" w:sz="8" w:space="0" w:color="auto"/>
              <w:left w:val="dotted" w:sz="4" w:space="0" w:color="auto"/>
              <w:bottom w:val="single" w:sz="4" w:space="0" w:color="auto"/>
              <w:right w:val="single" w:sz="8" w:space="0" w:color="auto"/>
            </w:tcBorders>
            <w:shd w:val="clear" w:color="auto" w:fill="EEECE1"/>
            <w:noWrap/>
            <w:vAlign w:val="bottom"/>
            <w:hideMark/>
          </w:tcPr>
          <w:p w14:paraId="2DA785F5" w14:textId="77777777" w:rsidR="006C324D" w:rsidRPr="00891152" w:rsidRDefault="006C324D" w:rsidP="004B3E19">
            <w:pPr>
              <w:rPr>
                <w:sz w:val="20"/>
                <w:szCs w:val="20"/>
              </w:rPr>
            </w:pPr>
            <w:r w:rsidRPr="00891152">
              <w:rPr>
                <w:sz w:val="20"/>
                <w:szCs w:val="20"/>
              </w:rPr>
              <w:t> </w:t>
            </w:r>
          </w:p>
        </w:tc>
        <w:tc>
          <w:tcPr>
            <w:tcW w:w="510" w:type="dxa"/>
            <w:tcBorders>
              <w:top w:val="single" w:sz="8" w:space="0" w:color="auto"/>
              <w:left w:val="single" w:sz="8" w:space="0" w:color="auto"/>
              <w:bottom w:val="single" w:sz="4" w:space="0" w:color="auto"/>
              <w:right w:val="dotted" w:sz="4" w:space="0" w:color="auto"/>
            </w:tcBorders>
            <w:shd w:val="clear" w:color="auto" w:fill="EEECE1"/>
            <w:noWrap/>
            <w:vAlign w:val="bottom"/>
            <w:hideMark/>
          </w:tcPr>
          <w:p w14:paraId="0ECAD58F" w14:textId="77777777" w:rsidR="006C324D" w:rsidRPr="00891152" w:rsidRDefault="006C324D" w:rsidP="004B3E19">
            <w:pPr>
              <w:rPr>
                <w:sz w:val="20"/>
                <w:szCs w:val="20"/>
              </w:rPr>
            </w:pPr>
            <w:r w:rsidRPr="00891152">
              <w:rPr>
                <w:sz w:val="20"/>
                <w:szCs w:val="20"/>
              </w:rPr>
              <w:t> </w:t>
            </w:r>
          </w:p>
        </w:tc>
        <w:tc>
          <w:tcPr>
            <w:tcW w:w="510" w:type="dxa"/>
            <w:tcBorders>
              <w:top w:val="single" w:sz="8" w:space="0" w:color="auto"/>
              <w:left w:val="dotted" w:sz="4" w:space="0" w:color="auto"/>
              <w:bottom w:val="single" w:sz="4" w:space="0" w:color="auto"/>
              <w:right w:val="dotted" w:sz="4" w:space="0" w:color="auto"/>
            </w:tcBorders>
            <w:shd w:val="clear" w:color="auto" w:fill="EEECE1"/>
            <w:noWrap/>
            <w:vAlign w:val="bottom"/>
            <w:hideMark/>
          </w:tcPr>
          <w:p w14:paraId="166F825A" w14:textId="77777777" w:rsidR="006C324D" w:rsidRPr="00891152" w:rsidRDefault="006C324D" w:rsidP="004B3E19">
            <w:pPr>
              <w:rPr>
                <w:sz w:val="20"/>
                <w:szCs w:val="20"/>
              </w:rPr>
            </w:pPr>
            <w:r w:rsidRPr="00891152">
              <w:rPr>
                <w:sz w:val="20"/>
                <w:szCs w:val="20"/>
              </w:rPr>
              <w:t> </w:t>
            </w:r>
          </w:p>
        </w:tc>
        <w:tc>
          <w:tcPr>
            <w:tcW w:w="510" w:type="dxa"/>
            <w:tcBorders>
              <w:top w:val="single" w:sz="8" w:space="0" w:color="auto"/>
              <w:left w:val="dotted" w:sz="4" w:space="0" w:color="auto"/>
              <w:bottom w:val="single" w:sz="4" w:space="0" w:color="auto"/>
              <w:right w:val="dotted" w:sz="4" w:space="0" w:color="auto"/>
            </w:tcBorders>
            <w:shd w:val="clear" w:color="auto" w:fill="EEECE1"/>
            <w:noWrap/>
            <w:vAlign w:val="bottom"/>
            <w:hideMark/>
          </w:tcPr>
          <w:p w14:paraId="4EE88166" w14:textId="77777777" w:rsidR="006C324D" w:rsidRPr="00891152" w:rsidRDefault="006C324D" w:rsidP="004B3E19">
            <w:pPr>
              <w:rPr>
                <w:sz w:val="20"/>
                <w:szCs w:val="20"/>
              </w:rPr>
            </w:pPr>
            <w:r w:rsidRPr="00891152">
              <w:rPr>
                <w:sz w:val="20"/>
                <w:szCs w:val="20"/>
              </w:rPr>
              <w:t> </w:t>
            </w:r>
          </w:p>
        </w:tc>
        <w:tc>
          <w:tcPr>
            <w:tcW w:w="510" w:type="dxa"/>
            <w:tcBorders>
              <w:top w:val="single" w:sz="8" w:space="0" w:color="auto"/>
              <w:left w:val="dotted" w:sz="4" w:space="0" w:color="auto"/>
              <w:bottom w:val="single" w:sz="4" w:space="0" w:color="auto"/>
              <w:right w:val="single" w:sz="8" w:space="0" w:color="auto"/>
            </w:tcBorders>
            <w:shd w:val="clear" w:color="auto" w:fill="EEECE1"/>
            <w:noWrap/>
            <w:vAlign w:val="bottom"/>
            <w:hideMark/>
          </w:tcPr>
          <w:p w14:paraId="48B90391" w14:textId="77777777" w:rsidR="006C324D" w:rsidRPr="00891152" w:rsidRDefault="006C324D" w:rsidP="004B3E19">
            <w:pPr>
              <w:rPr>
                <w:sz w:val="20"/>
                <w:szCs w:val="20"/>
              </w:rPr>
            </w:pPr>
            <w:r w:rsidRPr="00891152">
              <w:rPr>
                <w:sz w:val="20"/>
                <w:szCs w:val="20"/>
              </w:rPr>
              <w:t> </w:t>
            </w:r>
          </w:p>
        </w:tc>
        <w:tc>
          <w:tcPr>
            <w:tcW w:w="510" w:type="dxa"/>
            <w:tcBorders>
              <w:top w:val="single" w:sz="8" w:space="0" w:color="auto"/>
              <w:left w:val="single" w:sz="8" w:space="0" w:color="auto"/>
              <w:bottom w:val="single" w:sz="4" w:space="0" w:color="auto"/>
              <w:right w:val="dotted" w:sz="4" w:space="0" w:color="auto"/>
            </w:tcBorders>
            <w:shd w:val="clear" w:color="auto" w:fill="EEECE1"/>
            <w:noWrap/>
            <w:vAlign w:val="bottom"/>
            <w:hideMark/>
          </w:tcPr>
          <w:p w14:paraId="7CCA9F86" w14:textId="77777777" w:rsidR="006C324D" w:rsidRPr="00891152" w:rsidRDefault="006C324D" w:rsidP="004B3E19">
            <w:pPr>
              <w:rPr>
                <w:sz w:val="20"/>
                <w:szCs w:val="20"/>
              </w:rPr>
            </w:pPr>
            <w:r w:rsidRPr="00891152">
              <w:rPr>
                <w:sz w:val="20"/>
                <w:szCs w:val="20"/>
              </w:rPr>
              <w:t> </w:t>
            </w:r>
          </w:p>
        </w:tc>
        <w:tc>
          <w:tcPr>
            <w:tcW w:w="510" w:type="dxa"/>
            <w:tcBorders>
              <w:top w:val="single" w:sz="8" w:space="0" w:color="auto"/>
              <w:left w:val="dotted" w:sz="4" w:space="0" w:color="auto"/>
              <w:bottom w:val="single" w:sz="4" w:space="0" w:color="auto"/>
              <w:right w:val="dotted" w:sz="4" w:space="0" w:color="auto"/>
            </w:tcBorders>
            <w:shd w:val="clear" w:color="auto" w:fill="EEECE1"/>
            <w:noWrap/>
            <w:vAlign w:val="bottom"/>
            <w:hideMark/>
          </w:tcPr>
          <w:p w14:paraId="0456CD52" w14:textId="77777777" w:rsidR="006C324D" w:rsidRPr="00891152" w:rsidRDefault="006C324D" w:rsidP="004B3E19">
            <w:pPr>
              <w:rPr>
                <w:sz w:val="20"/>
                <w:szCs w:val="20"/>
              </w:rPr>
            </w:pPr>
            <w:r w:rsidRPr="00891152">
              <w:rPr>
                <w:sz w:val="20"/>
                <w:szCs w:val="20"/>
              </w:rPr>
              <w:t> </w:t>
            </w:r>
          </w:p>
        </w:tc>
        <w:tc>
          <w:tcPr>
            <w:tcW w:w="510" w:type="dxa"/>
            <w:tcBorders>
              <w:top w:val="single" w:sz="4" w:space="0" w:color="auto"/>
              <w:left w:val="dotted" w:sz="4" w:space="0" w:color="auto"/>
              <w:bottom w:val="single" w:sz="4" w:space="0" w:color="auto"/>
              <w:right w:val="dotted" w:sz="4" w:space="0" w:color="auto"/>
            </w:tcBorders>
            <w:shd w:val="clear" w:color="auto" w:fill="EEECE1"/>
            <w:noWrap/>
            <w:vAlign w:val="bottom"/>
          </w:tcPr>
          <w:p w14:paraId="110F7D29" w14:textId="77777777" w:rsidR="006C324D" w:rsidRPr="00891152" w:rsidRDefault="006C324D" w:rsidP="004B3E19">
            <w:pPr>
              <w:rPr>
                <w:sz w:val="20"/>
                <w:szCs w:val="20"/>
              </w:rPr>
            </w:pPr>
          </w:p>
        </w:tc>
        <w:tc>
          <w:tcPr>
            <w:tcW w:w="510" w:type="dxa"/>
            <w:tcBorders>
              <w:top w:val="single" w:sz="4" w:space="0" w:color="auto"/>
              <w:left w:val="dotted" w:sz="4" w:space="0" w:color="auto"/>
              <w:bottom w:val="single" w:sz="4" w:space="0" w:color="auto"/>
              <w:right w:val="single" w:sz="8" w:space="0" w:color="auto"/>
            </w:tcBorders>
            <w:shd w:val="clear" w:color="auto" w:fill="EEECE1"/>
            <w:noWrap/>
            <w:vAlign w:val="bottom"/>
            <w:hideMark/>
          </w:tcPr>
          <w:p w14:paraId="1A41547B" w14:textId="77777777" w:rsidR="006C324D" w:rsidRPr="00891152" w:rsidRDefault="006C324D" w:rsidP="004B3E19">
            <w:pPr>
              <w:rPr>
                <w:sz w:val="20"/>
                <w:szCs w:val="20"/>
              </w:rPr>
            </w:pPr>
            <w:r w:rsidRPr="00891152">
              <w:rPr>
                <w:sz w:val="20"/>
                <w:szCs w:val="20"/>
              </w:rPr>
              <w:t> </w:t>
            </w:r>
          </w:p>
        </w:tc>
      </w:tr>
      <w:tr w:rsidR="006C324D" w:rsidRPr="00891152" w14:paraId="73898C72" w14:textId="77777777" w:rsidTr="00A037A1">
        <w:trPr>
          <w:trHeight w:val="255"/>
        </w:trPr>
        <w:tc>
          <w:tcPr>
            <w:tcW w:w="1191" w:type="dxa"/>
            <w:tcBorders>
              <w:top w:val="nil"/>
              <w:left w:val="single" w:sz="4" w:space="0" w:color="auto"/>
              <w:bottom w:val="single" w:sz="4" w:space="0" w:color="auto"/>
              <w:right w:val="nil"/>
            </w:tcBorders>
            <w:shd w:val="clear" w:color="auto" w:fill="auto"/>
            <w:noWrap/>
            <w:vAlign w:val="bottom"/>
            <w:hideMark/>
          </w:tcPr>
          <w:p w14:paraId="19587D96" w14:textId="77777777" w:rsidR="006C324D" w:rsidRPr="00891152" w:rsidRDefault="006C324D" w:rsidP="004B3E19">
            <w:pPr>
              <w:jc w:val="center"/>
              <w:rPr>
                <w:sz w:val="20"/>
                <w:szCs w:val="20"/>
              </w:rPr>
            </w:pPr>
            <w:r w:rsidRPr="00891152">
              <w:rPr>
                <w:sz w:val="20"/>
                <w:szCs w:val="20"/>
              </w:rPr>
              <w:t>2.2.1</w:t>
            </w:r>
          </w:p>
        </w:tc>
        <w:tc>
          <w:tcPr>
            <w:tcW w:w="6407" w:type="dxa"/>
            <w:gridSpan w:val="2"/>
            <w:tcBorders>
              <w:top w:val="nil"/>
              <w:left w:val="nil"/>
              <w:bottom w:val="single" w:sz="4" w:space="0" w:color="auto"/>
              <w:right w:val="nil"/>
            </w:tcBorders>
            <w:shd w:val="clear" w:color="auto" w:fill="auto"/>
            <w:noWrap/>
          </w:tcPr>
          <w:p w14:paraId="72D69E29" w14:textId="4D978F82" w:rsidR="006C324D" w:rsidRPr="00891152" w:rsidRDefault="006C324D" w:rsidP="004B3E19">
            <w:pPr>
              <w:rPr>
                <w:color w:val="000000"/>
                <w:sz w:val="20"/>
                <w:szCs w:val="20"/>
              </w:rPr>
            </w:pPr>
            <w:r w:rsidRPr="00D918C8">
              <w:rPr>
                <w:sz w:val="18"/>
                <w:szCs w:val="18"/>
              </w:rPr>
              <w:t>Review obligations from MEAs</w:t>
            </w:r>
          </w:p>
        </w:tc>
        <w:tc>
          <w:tcPr>
            <w:tcW w:w="510" w:type="dxa"/>
            <w:tcBorders>
              <w:top w:val="single" w:sz="4" w:space="0" w:color="auto"/>
              <w:left w:val="single" w:sz="8" w:space="0" w:color="auto"/>
              <w:bottom w:val="dotted" w:sz="4" w:space="0" w:color="auto"/>
              <w:right w:val="dotted" w:sz="4" w:space="0" w:color="auto"/>
            </w:tcBorders>
            <w:shd w:val="clear" w:color="auto" w:fill="auto"/>
            <w:noWrap/>
            <w:vAlign w:val="bottom"/>
            <w:hideMark/>
          </w:tcPr>
          <w:p w14:paraId="2E7E6D5A" w14:textId="77777777" w:rsidR="006C324D" w:rsidRPr="00891152" w:rsidRDefault="006C324D" w:rsidP="004B3E19">
            <w:pPr>
              <w:rPr>
                <w:sz w:val="20"/>
                <w:szCs w:val="20"/>
              </w:rPr>
            </w:pPr>
            <w:r w:rsidRPr="00891152">
              <w:rPr>
                <w:sz w:val="20"/>
                <w:szCs w:val="20"/>
              </w:rPr>
              <w:t> </w:t>
            </w:r>
          </w:p>
        </w:tc>
        <w:tc>
          <w:tcPr>
            <w:tcW w:w="510" w:type="dxa"/>
            <w:tcBorders>
              <w:top w:val="single" w:sz="4" w:space="0" w:color="auto"/>
              <w:left w:val="dotted" w:sz="4" w:space="0" w:color="auto"/>
              <w:bottom w:val="dotted" w:sz="4" w:space="0" w:color="auto"/>
              <w:right w:val="dotted" w:sz="4" w:space="0" w:color="auto"/>
            </w:tcBorders>
            <w:shd w:val="clear" w:color="auto" w:fill="auto"/>
            <w:noWrap/>
            <w:vAlign w:val="bottom"/>
            <w:hideMark/>
          </w:tcPr>
          <w:p w14:paraId="4335E33F" w14:textId="77777777" w:rsidR="006C324D" w:rsidRPr="00891152" w:rsidRDefault="006C324D" w:rsidP="004B3E19">
            <w:pPr>
              <w:rPr>
                <w:sz w:val="20"/>
                <w:szCs w:val="20"/>
              </w:rPr>
            </w:pPr>
            <w:r w:rsidRPr="00891152">
              <w:rPr>
                <w:sz w:val="20"/>
                <w:szCs w:val="20"/>
              </w:rPr>
              <w:t> </w:t>
            </w:r>
          </w:p>
        </w:tc>
        <w:tc>
          <w:tcPr>
            <w:tcW w:w="510" w:type="dxa"/>
            <w:tcBorders>
              <w:top w:val="single" w:sz="4" w:space="0" w:color="auto"/>
              <w:left w:val="dotted" w:sz="4" w:space="0" w:color="auto"/>
              <w:bottom w:val="dotted" w:sz="4" w:space="0" w:color="auto"/>
              <w:right w:val="dotted" w:sz="4" w:space="0" w:color="auto"/>
            </w:tcBorders>
            <w:shd w:val="clear" w:color="auto" w:fill="auto"/>
            <w:noWrap/>
            <w:vAlign w:val="bottom"/>
            <w:hideMark/>
          </w:tcPr>
          <w:p w14:paraId="055BC1A8" w14:textId="77777777" w:rsidR="006C324D" w:rsidRPr="00891152" w:rsidRDefault="006C324D" w:rsidP="004B3E19">
            <w:pPr>
              <w:rPr>
                <w:sz w:val="20"/>
                <w:szCs w:val="20"/>
              </w:rPr>
            </w:pPr>
            <w:r w:rsidRPr="00891152">
              <w:rPr>
                <w:sz w:val="20"/>
                <w:szCs w:val="20"/>
              </w:rPr>
              <w:t> </w:t>
            </w:r>
          </w:p>
        </w:tc>
        <w:tc>
          <w:tcPr>
            <w:tcW w:w="510" w:type="dxa"/>
            <w:tcBorders>
              <w:top w:val="single" w:sz="4" w:space="0" w:color="auto"/>
              <w:left w:val="dotted" w:sz="4" w:space="0" w:color="auto"/>
              <w:bottom w:val="dotted" w:sz="4" w:space="0" w:color="auto"/>
              <w:right w:val="single" w:sz="8" w:space="0" w:color="auto"/>
            </w:tcBorders>
            <w:shd w:val="clear" w:color="auto" w:fill="auto"/>
            <w:noWrap/>
            <w:vAlign w:val="bottom"/>
            <w:hideMark/>
          </w:tcPr>
          <w:p w14:paraId="2C20EE5F" w14:textId="77777777" w:rsidR="006C324D" w:rsidRPr="00891152" w:rsidRDefault="006C324D" w:rsidP="004B3E19">
            <w:pPr>
              <w:rPr>
                <w:sz w:val="20"/>
                <w:szCs w:val="20"/>
              </w:rPr>
            </w:pPr>
            <w:r w:rsidRPr="00891152">
              <w:rPr>
                <w:sz w:val="20"/>
                <w:szCs w:val="20"/>
              </w:rPr>
              <w:t> </w:t>
            </w:r>
          </w:p>
        </w:tc>
        <w:tc>
          <w:tcPr>
            <w:tcW w:w="510" w:type="dxa"/>
            <w:tcBorders>
              <w:top w:val="single" w:sz="4" w:space="0" w:color="auto"/>
              <w:left w:val="single" w:sz="8" w:space="0" w:color="auto"/>
              <w:bottom w:val="dotted" w:sz="4" w:space="0" w:color="auto"/>
              <w:right w:val="dotted" w:sz="4" w:space="0" w:color="auto"/>
            </w:tcBorders>
            <w:shd w:val="clear" w:color="auto" w:fill="3366FF"/>
            <w:noWrap/>
            <w:vAlign w:val="bottom"/>
            <w:hideMark/>
          </w:tcPr>
          <w:p w14:paraId="06659007" w14:textId="77777777" w:rsidR="006C324D" w:rsidRPr="00891152" w:rsidRDefault="006C324D" w:rsidP="004B3E19">
            <w:pPr>
              <w:rPr>
                <w:sz w:val="20"/>
                <w:szCs w:val="20"/>
              </w:rPr>
            </w:pPr>
            <w:r w:rsidRPr="00891152">
              <w:rPr>
                <w:sz w:val="20"/>
                <w:szCs w:val="20"/>
              </w:rPr>
              <w:t> </w:t>
            </w:r>
          </w:p>
        </w:tc>
        <w:tc>
          <w:tcPr>
            <w:tcW w:w="510" w:type="dxa"/>
            <w:tcBorders>
              <w:top w:val="single" w:sz="4" w:space="0" w:color="auto"/>
              <w:left w:val="dotted" w:sz="4" w:space="0" w:color="auto"/>
              <w:bottom w:val="dotted" w:sz="4" w:space="0" w:color="auto"/>
              <w:right w:val="dotted" w:sz="4" w:space="0" w:color="auto"/>
            </w:tcBorders>
            <w:shd w:val="clear" w:color="auto" w:fill="3366FF"/>
            <w:noWrap/>
            <w:vAlign w:val="bottom"/>
            <w:hideMark/>
          </w:tcPr>
          <w:p w14:paraId="01530409" w14:textId="77777777" w:rsidR="006C324D" w:rsidRPr="00891152" w:rsidRDefault="006C324D" w:rsidP="004B3E19">
            <w:pPr>
              <w:rPr>
                <w:sz w:val="20"/>
                <w:szCs w:val="20"/>
              </w:rPr>
            </w:pPr>
            <w:r w:rsidRPr="00891152">
              <w:rPr>
                <w:sz w:val="20"/>
                <w:szCs w:val="20"/>
              </w:rPr>
              <w:t> </w:t>
            </w:r>
          </w:p>
        </w:tc>
        <w:tc>
          <w:tcPr>
            <w:tcW w:w="510" w:type="dxa"/>
            <w:tcBorders>
              <w:top w:val="single" w:sz="4" w:space="0" w:color="auto"/>
              <w:left w:val="dotted" w:sz="4" w:space="0" w:color="auto"/>
              <w:bottom w:val="dotted" w:sz="4" w:space="0" w:color="auto"/>
              <w:right w:val="dotted" w:sz="4" w:space="0" w:color="auto"/>
            </w:tcBorders>
            <w:shd w:val="clear" w:color="auto" w:fill="3366FF"/>
            <w:noWrap/>
            <w:vAlign w:val="bottom"/>
            <w:hideMark/>
          </w:tcPr>
          <w:p w14:paraId="68CE762E" w14:textId="77777777" w:rsidR="006C324D" w:rsidRPr="00891152" w:rsidRDefault="006C324D" w:rsidP="004B3E19">
            <w:pPr>
              <w:rPr>
                <w:sz w:val="20"/>
                <w:szCs w:val="20"/>
              </w:rPr>
            </w:pPr>
            <w:r w:rsidRPr="00891152">
              <w:rPr>
                <w:sz w:val="20"/>
                <w:szCs w:val="20"/>
              </w:rPr>
              <w:t> </w:t>
            </w:r>
          </w:p>
        </w:tc>
        <w:tc>
          <w:tcPr>
            <w:tcW w:w="510" w:type="dxa"/>
            <w:tcBorders>
              <w:top w:val="single" w:sz="4" w:space="0" w:color="auto"/>
              <w:left w:val="dotted" w:sz="4" w:space="0" w:color="auto"/>
              <w:bottom w:val="dotted" w:sz="4" w:space="0" w:color="auto"/>
              <w:right w:val="single" w:sz="8" w:space="0" w:color="auto"/>
            </w:tcBorders>
            <w:shd w:val="clear" w:color="auto" w:fill="auto"/>
            <w:noWrap/>
            <w:vAlign w:val="bottom"/>
            <w:hideMark/>
          </w:tcPr>
          <w:p w14:paraId="5398A34B" w14:textId="77777777" w:rsidR="006C324D" w:rsidRPr="00891152" w:rsidRDefault="006C324D" w:rsidP="004B3E19">
            <w:pPr>
              <w:rPr>
                <w:sz w:val="20"/>
                <w:szCs w:val="20"/>
              </w:rPr>
            </w:pPr>
            <w:r w:rsidRPr="00891152">
              <w:rPr>
                <w:sz w:val="20"/>
                <w:szCs w:val="20"/>
              </w:rPr>
              <w:t> </w:t>
            </w:r>
          </w:p>
        </w:tc>
        <w:tc>
          <w:tcPr>
            <w:tcW w:w="510" w:type="dxa"/>
            <w:tcBorders>
              <w:top w:val="single" w:sz="4" w:space="0" w:color="auto"/>
              <w:left w:val="single" w:sz="8" w:space="0" w:color="auto"/>
              <w:bottom w:val="dotted" w:sz="4" w:space="0" w:color="auto"/>
              <w:right w:val="dotted" w:sz="4" w:space="0" w:color="auto"/>
            </w:tcBorders>
            <w:shd w:val="clear" w:color="auto" w:fill="auto"/>
            <w:noWrap/>
            <w:vAlign w:val="bottom"/>
            <w:hideMark/>
          </w:tcPr>
          <w:p w14:paraId="21BD5EB9" w14:textId="77777777" w:rsidR="006C324D" w:rsidRPr="00891152" w:rsidRDefault="006C324D" w:rsidP="004B3E19">
            <w:pPr>
              <w:rPr>
                <w:sz w:val="20"/>
                <w:szCs w:val="20"/>
              </w:rPr>
            </w:pPr>
            <w:r w:rsidRPr="00891152">
              <w:rPr>
                <w:sz w:val="20"/>
                <w:szCs w:val="20"/>
              </w:rPr>
              <w:t> </w:t>
            </w:r>
          </w:p>
        </w:tc>
        <w:tc>
          <w:tcPr>
            <w:tcW w:w="510" w:type="dxa"/>
            <w:tcBorders>
              <w:top w:val="single" w:sz="4" w:space="0" w:color="auto"/>
              <w:left w:val="dotted" w:sz="4" w:space="0" w:color="auto"/>
              <w:bottom w:val="dotted" w:sz="4" w:space="0" w:color="auto"/>
              <w:right w:val="dotted" w:sz="4" w:space="0" w:color="auto"/>
            </w:tcBorders>
            <w:shd w:val="clear" w:color="auto" w:fill="auto"/>
            <w:noWrap/>
            <w:vAlign w:val="bottom"/>
            <w:hideMark/>
          </w:tcPr>
          <w:p w14:paraId="78E796F3" w14:textId="77777777" w:rsidR="006C324D" w:rsidRPr="00891152" w:rsidRDefault="006C324D" w:rsidP="004B3E19">
            <w:pPr>
              <w:rPr>
                <w:sz w:val="20"/>
                <w:szCs w:val="20"/>
              </w:rPr>
            </w:pPr>
            <w:r w:rsidRPr="00891152">
              <w:rPr>
                <w:sz w:val="20"/>
                <w:szCs w:val="20"/>
              </w:rPr>
              <w:t> </w:t>
            </w:r>
          </w:p>
        </w:tc>
        <w:tc>
          <w:tcPr>
            <w:tcW w:w="510" w:type="dxa"/>
            <w:tcBorders>
              <w:top w:val="single" w:sz="4" w:space="0" w:color="auto"/>
              <w:left w:val="dotted" w:sz="4" w:space="0" w:color="auto"/>
              <w:bottom w:val="dotted" w:sz="4" w:space="0" w:color="auto"/>
              <w:right w:val="dotted" w:sz="4" w:space="0" w:color="auto"/>
            </w:tcBorders>
            <w:shd w:val="clear" w:color="auto" w:fill="auto"/>
            <w:noWrap/>
            <w:vAlign w:val="bottom"/>
            <w:hideMark/>
          </w:tcPr>
          <w:p w14:paraId="6796EDDF" w14:textId="77777777" w:rsidR="006C324D" w:rsidRPr="00891152" w:rsidRDefault="006C324D" w:rsidP="004B3E19">
            <w:pPr>
              <w:rPr>
                <w:sz w:val="20"/>
                <w:szCs w:val="20"/>
              </w:rPr>
            </w:pPr>
            <w:r w:rsidRPr="00891152">
              <w:rPr>
                <w:sz w:val="20"/>
                <w:szCs w:val="20"/>
              </w:rPr>
              <w:t> </w:t>
            </w:r>
          </w:p>
        </w:tc>
        <w:tc>
          <w:tcPr>
            <w:tcW w:w="510" w:type="dxa"/>
            <w:tcBorders>
              <w:top w:val="single" w:sz="4" w:space="0" w:color="auto"/>
              <w:left w:val="dotted" w:sz="4" w:space="0" w:color="auto"/>
              <w:bottom w:val="dotted" w:sz="4" w:space="0" w:color="auto"/>
              <w:right w:val="single" w:sz="8" w:space="0" w:color="auto"/>
            </w:tcBorders>
            <w:shd w:val="clear" w:color="auto" w:fill="auto"/>
            <w:noWrap/>
            <w:vAlign w:val="bottom"/>
            <w:hideMark/>
          </w:tcPr>
          <w:p w14:paraId="24307F1F" w14:textId="77777777" w:rsidR="006C324D" w:rsidRPr="00891152" w:rsidRDefault="006C324D" w:rsidP="004B3E19">
            <w:pPr>
              <w:rPr>
                <w:sz w:val="20"/>
                <w:szCs w:val="20"/>
              </w:rPr>
            </w:pPr>
            <w:r w:rsidRPr="00891152">
              <w:rPr>
                <w:sz w:val="20"/>
                <w:szCs w:val="20"/>
              </w:rPr>
              <w:t> </w:t>
            </w:r>
          </w:p>
        </w:tc>
      </w:tr>
      <w:tr w:rsidR="006C324D" w:rsidRPr="00891152" w14:paraId="56DB144B" w14:textId="77777777" w:rsidTr="00FA2B57">
        <w:trPr>
          <w:trHeight w:val="255"/>
        </w:trPr>
        <w:tc>
          <w:tcPr>
            <w:tcW w:w="1191" w:type="dxa"/>
            <w:tcBorders>
              <w:top w:val="nil"/>
              <w:left w:val="single" w:sz="4" w:space="0" w:color="auto"/>
              <w:bottom w:val="single" w:sz="4" w:space="0" w:color="auto"/>
              <w:right w:val="nil"/>
            </w:tcBorders>
            <w:shd w:val="clear" w:color="auto" w:fill="auto"/>
            <w:noWrap/>
            <w:vAlign w:val="bottom"/>
            <w:hideMark/>
          </w:tcPr>
          <w:p w14:paraId="7EDDD67D" w14:textId="77777777" w:rsidR="006C324D" w:rsidRPr="00891152" w:rsidRDefault="006C324D" w:rsidP="004B3E19">
            <w:pPr>
              <w:jc w:val="center"/>
              <w:rPr>
                <w:sz w:val="20"/>
                <w:szCs w:val="20"/>
              </w:rPr>
            </w:pPr>
            <w:r w:rsidRPr="00891152">
              <w:rPr>
                <w:sz w:val="20"/>
                <w:szCs w:val="20"/>
              </w:rPr>
              <w:t>2.2.2</w:t>
            </w:r>
          </w:p>
        </w:tc>
        <w:tc>
          <w:tcPr>
            <w:tcW w:w="6407" w:type="dxa"/>
            <w:gridSpan w:val="2"/>
            <w:tcBorders>
              <w:top w:val="nil"/>
              <w:left w:val="nil"/>
              <w:bottom w:val="single" w:sz="4" w:space="0" w:color="auto"/>
              <w:right w:val="nil"/>
            </w:tcBorders>
            <w:shd w:val="clear" w:color="auto" w:fill="auto"/>
            <w:noWrap/>
          </w:tcPr>
          <w:p w14:paraId="1F7A7AF7" w14:textId="4A694717" w:rsidR="006C324D" w:rsidRPr="00891152" w:rsidRDefault="006C324D" w:rsidP="004B3E19">
            <w:pPr>
              <w:rPr>
                <w:color w:val="000000"/>
                <w:sz w:val="20"/>
                <w:szCs w:val="20"/>
              </w:rPr>
            </w:pPr>
            <w:r w:rsidRPr="00D918C8">
              <w:rPr>
                <w:sz w:val="18"/>
                <w:szCs w:val="18"/>
              </w:rPr>
              <w:t>Assess institutional mechanisms in place to implement MEAs</w:t>
            </w:r>
          </w:p>
        </w:tc>
        <w:tc>
          <w:tcPr>
            <w:tcW w:w="510" w:type="dxa"/>
            <w:tcBorders>
              <w:top w:val="dotted" w:sz="4" w:space="0" w:color="auto"/>
              <w:left w:val="single" w:sz="8" w:space="0" w:color="auto"/>
              <w:bottom w:val="dotted" w:sz="4" w:space="0" w:color="auto"/>
              <w:right w:val="dotted" w:sz="4" w:space="0" w:color="auto"/>
            </w:tcBorders>
            <w:shd w:val="clear" w:color="auto" w:fill="auto"/>
            <w:noWrap/>
            <w:vAlign w:val="bottom"/>
            <w:hideMark/>
          </w:tcPr>
          <w:p w14:paraId="38CC0B74" w14:textId="77777777" w:rsidR="006C324D" w:rsidRPr="00891152" w:rsidRDefault="006C324D" w:rsidP="004B3E19">
            <w:pPr>
              <w:rPr>
                <w:sz w:val="20"/>
                <w:szCs w:val="20"/>
              </w:rPr>
            </w:pPr>
            <w:r w:rsidRPr="00891152">
              <w:rPr>
                <w:sz w:val="20"/>
                <w:szCs w:val="20"/>
              </w:rPr>
              <w:t> </w:t>
            </w:r>
          </w:p>
        </w:tc>
        <w:tc>
          <w:tcPr>
            <w:tcW w:w="510" w:type="dxa"/>
            <w:tcBorders>
              <w:top w:val="dotted" w:sz="4" w:space="0" w:color="auto"/>
              <w:left w:val="dotted" w:sz="4" w:space="0" w:color="auto"/>
              <w:bottom w:val="dotted" w:sz="4" w:space="0" w:color="auto"/>
              <w:right w:val="dotted" w:sz="4" w:space="0" w:color="auto"/>
            </w:tcBorders>
            <w:shd w:val="clear" w:color="auto" w:fill="auto"/>
            <w:noWrap/>
            <w:vAlign w:val="bottom"/>
            <w:hideMark/>
          </w:tcPr>
          <w:p w14:paraId="06E0440D" w14:textId="77777777" w:rsidR="006C324D" w:rsidRPr="00891152" w:rsidRDefault="006C324D" w:rsidP="004B3E19">
            <w:pPr>
              <w:rPr>
                <w:sz w:val="20"/>
                <w:szCs w:val="20"/>
              </w:rPr>
            </w:pPr>
            <w:r w:rsidRPr="00891152">
              <w:rPr>
                <w:sz w:val="20"/>
                <w:szCs w:val="20"/>
              </w:rPr>
              <w:t> </w:t>
            </w:r>
          </w:p>
        </w:tc>
        <w:tc>
          <w:tcPr>
            <w:tcW w:w="510" w:type="dxa"/>
            <w:tcBorders>
              <w:top w:val="dotted" w:sz="4" w:space="0" w:color="auto"/>
              <w:left w:val="dotted" w:sz="4" w:space="0" w:color="auto"/>
              <w:bottom w:val="dotted" w:sz="4" w:space="0" w:color="auto"/>
              <w:right w:val="dotted" w:sz="4" w:space="0" w:color="auto"/>
            </w:tcBorders>
            <w:shd w:val="clear" w:color="auto" w:fill="auto"/>
            <w:noWrap/>
            <w:vAlign w:val="bottom"/>
            <w:hideMark/>
          </w:tcPr>
          <w:p w14:paraId="649F5135" w14:textId="77777777" w:rsidR="006C324D" w:rsidRPr="00891152" w:rsidRDefault="006C324D" w:rsidP="004B3E19">
            <w:pPr>
              <w:rPr>
                <w:sz w:val="20"/>
                <w:szCs w:val="20"/>
              </w:rPr>
            </w:pPr>
            <w:r w:rsidRPr="00891152">
              <w:rPr>
                <w:sz w:val="20"/>
                <w:szCs w:val="20"/>
              </w:rPr>
              <w:t> </w:t>
            </w:r>
          </w:p>
        </w:tc>
        <w:tc>
          <w:tcPr>
            <w:tcW w:w="510" w:type="dxa"/>
            <w:tcBorders>
              <w:top w:val="dotted" w:sz="4" w:space="0" w:color="auto"/>
              <w:left w:val="dotted" w:sz="4" w:space="0" w:color="auto"/>
              <w:bottom w:val="dotted" w:sz="4" w:space="0" w:color="auto"/>
              <w:right w:val="single" w:sz="8" w:space="0" w:color="auto"/>
            </w:tcBorders>
            <w:shd w:val="clear" w:color="auto" w:fill="auto"/>
            <w:noWrap/>
            <w:vAlign w:val="bottom"/>
            <w:hideMark/>
          </w:tcPr>
          <w:p w14:paraId="4EFB37B8" w14:textId="77777777" w:rsidR="006C324D" w:rsidRPr="00891152" w:rsidRDefault="006C324D" w:rsidP="004B3E19">
            <w:pPr>
              <w:rPr>
                <w:sz w:val="20"/>
                <w:szCs w:val="20"/>
              </w:rPr>
            </w:pPr>
            <w:r w:rsidRPr="00891152">
              <w:rPr>
                <w:sz w:val="20"/>
                <w:szCs w:val="20"/>
              </w:rPr>
              <w:t> </w:t>
            </w:r>
          </w:p>
        </w:tc>
        <w:tc>
          <w:tcPr>
            <w:tcW w:w="510" w:type="dxa"/>
            <w:tcBorders>
              <w:top w:val="dotted" w:sz="4" w:space="0" w:color="auto"/>
              <w:left w:val="single" w:sz="8" w:space="0" w:color="auto"/>
              <w:bottom w:val="dotted" w:sz="4" w:space="0" w:color="auto"/>
              <w:right w:val="dotted" w:sz="4" w:space="0" w:color="auto"/>
            </w:tcBorders>
            <w:shd w:val="clear" w:color="auto" w:fill="auto"/>
            <w:noWrap/>
            <w:vAlign w:val="bottom"/>
            <w:hideMark/>
          </w:tcPr>
          <w:p w14:paraId="1695630A" w14:textId="77777777" w:rsidR="006C324D" w:rsidRPr="00891152" w:rsidRDefault="006C324D" w:rsidP="004B3E19">
            <w:pPr>
              <w:rPr>
                <w:sz w:val="20"/>
                <w:szCs w:val="20"/>
              </w:rPr>
            </w:pPr>
            <w:r w:rsidRPr="00891152">
              <w:rPr>
                <w:sz w:val="20"/>
                <w:szCs w:val="20"/>
              </w:rPr>
              <w:t> </w:t>
            </w:r>
          </w:p>
        </w:tc>
        <w:tc>
          <w:tcPr>
            <w:tcW w:w="510" w:type="dxa"/>
            <w:tcBorders>
              <w:top w:val="dotted" w:sz="4" w:space="0" w:color="auto"/>
              <w:left w:val="dotted" w:sz="4" w:space="0" w:color="auto"/>
              <w:bottom w:val="dotted" w:sz="4" w:space="0" w:color="auto"/>
              <w:right w:val="dotted" w:sz="4" w:space="0" w:color="auto"/>
            </w:tcBorders>
            <w:shd w:val="clear" w:color="auto" w:fill="3366FF"/>
            <w:noWrap/>
            <w:vAlign w:val="bottom"/>
            <w:hideMark/>
          </w:tcPr>
          <w:p w14:paraId="7C053E43" w14:textId="77777777" w:rsidR="006C324D" w:rsidRPr="00891152" w:rsidRDefault="006C324D" w:rsidP="004B3E19">
            <w:pPr>
              <w:rPr>
                <w:sz w:val="20"/>
                <w:szCs w:val="20"/>
              </w:rPr>
            </w:pPr>
            <w:r w:rsidRPr="00891152">
              <w:rPr>
                <w:sz w:val="20"/>
                <w:szCs w:val="20"/>
              </w:rPr>
              <w:t> </w:t>
            </w:r>
          </w:p>
        </w:tc>
        <w:tc>
          <w:tcPr>
            <w:tcW w:w="510" w:type="dxa"/>
            <w:tcBorders>
              <w:top w:val="dotted" w:sz="4" w:space="0" w:color="auto"/>
              <w:left w:val="dotted" w:sz="4" w:space="0" w:color="auto"/>
              <w:bottom w:val="dotted" w:sz="4" w:space="0" w:color="auto"/>
              <w:right w:val="dotted" w:sz="4" w:space="0" w:color="auto"/>
            </w:tcBorders>
            <w:shd w:val="clear" w:color="auto" w:fill="3366FF"/>
            <w:noWrap/>
            <w:vAlign w:val="bottom"/>
            <w:hideMark/>
          </w:tcPr>
          <w:p w14:paraId="7032830D" w14:textId="77777777" w:rsidR="006C324D" w:rsidRPr="00891152" w:rsidRDefault="006C324D" w:rsidP="004B3E19">
            <w:pPr>
              <w:rPr>
                <w:sz w:val="20"/>
                <w:szCs w:val="20"/>
              </w:rPr>
            </w:pPr>
            <w:r w:rsidRPr="00891152">
              <w:rPr>
                <w:sz w:val="20"/>
                <w:szCs w:val="20"/>
              </w:rPr>
              <w:t> </w:t>
            </w:r>
          </w:p>
        </w:tc>
        <w:tc>
          <w:tcPr>
            <w:tcW w:w="510" w:type="dxa"/>
            <w:tcBorders>
              <w:top w:val="dotted" w:sz="4" w:space="0" w:color="auto"/>
              <w:left w:val="dotted" w:sz="4" w:space="0" w:color="auto"/>
              <w:bottom w:val="dotted" w:sz="4" w:space="0" w:color="auto"/>
              <w:right w:val="single" w:sz="8" w:space="0" w:color="auto"/>
            </w:tcBorders>
            <w:shd w:val="clear" w:color="auto" w:fill="3366FF"/>
            <w:noWrap/>
            <w:vAlign w:val="bottom"/>
            <w:hideMark/>
          </w:tcPr>
          <w:p w14:paraId="5CDA8D85" w14:textId="77777777" w:rsidR="006C324D" w:rsidRPr="00891152" w:rsidRDefault="006C324D" w:rsidP="004B3E19">
            <w:pPr>
              <w:rPr>
                <w:sz w:val="20"/>
                <w:szCs w:val="20"/>
              </w:rPr>
            </w:pPr>
            <w:r w:rsidRPr="00891152">
              <w:rPr>
                <w:sz w:val="20"/>
                <w:szCs w:val="20"/>
              </w:rPr>
              <w:t> </w:t>
            </w:r>
          </w:p>
        </w:tc>
        <w:tc>
          <w:tcPr>
            <w:tcW w:w="510" w:type="dxa"/>
            <w:tcBorders>
              <w:top w:val="dotted" w:sz="4" w:space="0" w:color="auto"/>
              <w:left w:val="single" w:sz="8" w:space="0" w:color="auto"/>
              <w:bottom w:val="dotted" w:sz="4" w:space="0" w:color="auto"/>
              <w:right w:val="dotted" w:sz="4" w:space="0" w:color="auto"/>
            </w:tcBorders>
            <w:shd w:val="clear" w:color="auto" w:fill="auto"/>
            <w:noWrap/>
            <w:vAlign w:val="bottom"/>
            <w:hideMark/>
          </w:tcPr>
          <w:p w14:paraId="477414A3" w14:textId="77777777" w:rsidR="006C324D" w:rsidRPr="00891152" w:rsidRDefault="006C324D" w:rsidP="004B3E19">
            <w:pPr>
              <w:rPr>
                <w:sz w:val="20"/>
                <w:szCs w:val="20"/>
              </w:rPr>
            </w:pPr>
            <w:r w:rsidRPr="00891152">
              <w:rPr>
                <w:sz w:val="20"/>
                <w:szCs w:val="20"/>
              </w:rPr>
              <w:t> </w:t>
            </w:r>
          </w:p>
        </w:tc>
        <w:tc>
          <w:tcPr>
            <w:tcW w:w="510" w:type="dxa"/>
            <w:tcBorders>
              <w:top w:val="dotted" w:sz="4" w:space="0" w:color="auto"/>
              <w:left w:val="dotted" w:sz="4" w:space="0" w:color="auto"/>
              <w:bottom w:val="dotted" w:sz="4" w:space="0" w:color="auto"/>
              <w:right w:val="dotted" w:sz="4" w:space="0" w:color="auto"/>
            </w:tcBorders>
            <w:shd w:val="clear" w:color="auto" w:fill="auto"/>
            <w:noWrap/>
            <w:vAlign w:val="bottom"/>
            <w:hideMark/>
          </w:tcPr>
          <w:p w14:paraId="4B488B94" w14:textId="77777777" w:rsidR="006C324D" w:rsidRPr="00891152" w:rsidRDefault="006C324D" w:rsidP="004B3E19">
            <w:pPr>
              <w:rPr>
                <w:sz w:val="20"/>
                <w:szCs w:val="20"/>
              </w:rPr>
            </w:pPr>
            <w:r w:rsidRPr="00891152">
              <w:rPr>
                <w:sz w:val="20"/>
                <w:szCs w:val="20"/>
              </w:rPr>
              <w:t> </w:t>
            </w:r>
          </w:p>
        </w:tc>
        <w:tc>
          <w:tcPr>
            <w:tcW w:w="510" w:type="dxa"/>
            <w:tcBorders>
              <w:top w:val="dotted" w:sz="4" w:space="0" w:color="auto"/>
              <w:left w:val="dotted" w:sz="4" w:space="0" w:color="auto"/>
              <w:bottom w:val="dotted" w:sz="4" w:space="0" w:color="auto"/>
              <w:right w:val="dotted" w:sz="4" w:space="0" w:color="auto"/>
            </w:tcBorders>
            <w:shd w:val="clear" w:color="auto" w:fill="auto"/>
            <w:noWrap/>
            <w:vAlign w:val="bottom"/>
            <w:hideMark/>
          </w:tcPr>
          <w:p w14:paraId="391F88DA" w14:textId="77777777" w:rsidR="006C324D" w:rsidRPr="00891152" w:rsidRDefault="006C324D" w:rsidP="004B3E19">
            <w:pPr>
              <w:rPr>
                <w:sz w:val="20"/>
                <w:szCs w:val="20"/>
              </w:rPr>
            </w:pPr>
            <w:r w:rsidRPr="00891152">
              <w:rPr>
                <w:sz w:val="20"/>
                <w:szCs w:val="20"/>
              </w:rPr>
              <w:t> </w:t>
            </w:r>
          </w:p>
        </w:tc>
        <w:tc>
          <w:tcPr>
            <w:tcW w:w="510" w:type="dxa"/>
            <w:tcBorders>
              <w:top w:val="dotted" w:sz="4" w:space="0" w:color="auto"/>
              <w:left w:val="dotted" w:sz="4" w:space="0" w:color="auto"/>
              <w:bottom w:val="dotted" w:sz="4" w:space="0" w:color="auto"/>
              <w:right w:val="single" w:sz="8" w:space="0" w:color="auto"/>
            </w:tcBorders>
            <w:shd w:val="clear" w:color="auto" w:fill="auto"/>
            <w:noWrap/>
            <w:vAlign w:val="bottom"/>
            <w:hideMark/>
          </w:tcPr>
          <w:p w14:paraId="09D1F61B" w14:textId="77777777" w:rsidR="006C324D" w:rsidRPr="00891152" w:rsidRDefault="006C324D" w:rsidP="004B3E19">
            <w:pPr>
              <w:rPr>
                <w:sz w:val="20"/>
                <w:szCs w:val="20"/>
              </w:rPr>
            </w:pPr>
            <w:r w:rsidRPr="00891152">
              <w:rPr>
                <w:sz w:val="20"/>
                <w:szCs w:val="20"/>
              </w:rPr>
              <w:t> </w:t>
            </w:r>
          </w:p>
        </w:tc>
      </w:tr>
      <w:tr w:rsidR="006C324D" w:rsidRPr="00891152" w14:paraId="1587E453" w14:textId="77777777" w:rsidTr="00FA2B57">
        <w:trPr>
          <w:trHeight w:val="255"/>
        </w:trPr>
        <w:tc>
          <w:tcPr>
            <w:tcW w:w="1191" w:type="dxa"/>
            <w:tcBorders>
              <w:top w:val="nil"/>
              <w:left w:val="single" w:sz="4" w:space="0" w:color="auto"/>
              <w:bottom w:val="single" w:sz="4" w:space="0" w:color="auto"/>
              <w:right w:val="nil"/>
            </w:tcBorders>
            <w:shd w:val="clear" w:color="auto" w:fill="auto"/>
            <w:noWrap/>
            <w:vAlign w:val="bottom"/>
            <w:hideMark/>
          </w:tcPr>
          <w:p w14:paraId="70B8ADEF" w14:textId="77777777" w:rsidR="006C324D" w:rsidRPr="00891152" w:rsidRDefault="006C324D" w:rsidP="006C681F">
            <w:pPr>
              <w:jc w:val="center"/>
              <w:rPr>
                <w:sz w:val="20"/>
                <w:szCs w:val="20"/>
              </w:rPr>
            </w:pPr>
            <w:r w:rsidRPr="00891152">
              <w:rPr>
                <w:sz w:val="20"/>
                <w:szCs w:val="20"/>
              </w:rPr>
              <w:t>2.2.3</w:t>
            </w:r>
          </w:p>
        </w:tc>
        <w:tc>
          <w:tcPr>
            <w:tcW w:w="6407" w:type="dxa"/>
            <w:gridSpan w:val="2"/>
            <w:tcBorders>
              <w:top w:val="nil"/>
              <w:left w:val="nil"/>
              <w:bottom w:val="single" w:sz="4" w:space="0" w:color="auto"/>
              <w:right w:val="nil"/>
            </w:tcBorders>
            <w:shd w:val="clear" w:color="auto" w:fill="auto"/>
            <w:noWrap/>
          </w:tcPr>
          <w:p w14:paraId="77F58F59" w14:textId="43D92787" w:rsidR="006C324D" w:rsidRPr="00891152" w:rsidRDefault="006C324D" w:rsidP="006C681F">
            <w:pPr>
              <w:rPr>
                <w:color w:val="000000"/>
                <w:sz w:val="20"/>
                <w:szCs w:val="20"/>
              </w:rPr>
            </w:pPr>
            <w:r w:rsidRPr="00D918C8">
              <w:rPr>
                <w:sz w:val="18"/>
                <w:szCs w:val="18"/>
              </w:rPr>
              <w:t>Design a training programme on MEAs, their global processes and the main issues being negotiated</w:t>
            </w:r>
          </w:p>
        </w:tc>
        <w:tc>
          <w:tcPr>
            <w:tcW w:w="510" w:type="dxa"/>
            <w:tcBorders>
              <w:top w:val="dotted" w:sz="4" w:space="0" w:color="auto"/>
              <w:left w:val="single" w:sz="8" w:space="0" w:color="auto"/>
              <w:bottom w:val="dotted" w:sz="4" w:space="0" w:color="auto"/>
              <w:right w:val="dotted" w:sz="4" w:space="0" w:color="auto"/>
            </w:tcBorders>
            <w:shd w:val="clear" w:color="auto" w:fill="auto"/>
            <w:noWrap/>
            <w:vAlign w:val="bottom"/>
            <w:hideMark/>
          </w:tcPr>
          <w:p w14:paraId="22894E55" w14:textId="77777777" w:rsidR="006C324D" w:rsidRPr="00891152" w:rsidRDefault="006C324D" w:rsidP="006C681F">
            <w:pPr>
              <w:rPr>
                <w:sz w:val="20"/>
                <w:szCs w:val="20"/>
              </w:rPr>
            </w:pPr>
            <w:r w:rsidRPr="00891152">
              <w:rPr>
                <w:sz w:val="20"/>
                <w:szCs w:val="20"/>
              </w:rPr>
              <w:t> </w:t>
            </w:r>
          </w:p>
        </w:tc>
        <w:tc>
          <w:tcPr>
            <w:tcW w:w="510" w:type="dxa"/>
            <w:tcBorders>
              <w:top w:val="dotted" w:sz="4" w:space="0" w:color="auto"/>
              <w:left w:val="dotted" w:sz="4" w:space="0" w:color="auto"/>
              <w:bottom w:val="dotted" w:sz="4" w:space="0" w:color="auto"/>
              <w:right w:val="dotted" w:sz="4" w:space="0" w:color="auto"/>
            </w:tcBorders>
            <w:shd w:val="clear" w:color="auto" w:fill="auto"/>
            <w:noWrap/>
            <w:vAlign w:val="bottom"/>
            <w:hideMark/>
          </w:tcPr>
          <w:p w14:paraId="088ED63E" w14:textId="77777777" w:rsidR="006C324D" w:rsidRPr="00891152" w:rsidRDefault="006C324D" w:rsidP="006C681F">
            <w:pPr>
              <w:rPr>
                <w:sz w:val="20"/>
                <w:szCs w:val="20"/>
              </w:rPr>
            </w:pPr>
            <w:r w:rsidRPr="00891152">
              <w:rPr>
                <w:sz w:val="20"/>
                <w:szCs w:val="20"/>
              </w:rPr>
              <w:t> </w:t>
            </w:r>
          </w:p>
        </w:tc>
        <w:tc>
          <w:tcPr>
            <w:tcW w:w="510" w:type="dxa"/>
            <w:tcBorders>
              <w:top w:val="dotted" w:sz="4" w:space="0" w:color="auto"/>
              <w:left w:val="dotted" w:sz="4" w:space="0" w:color="auto"/>
              <w:bottom w:val="dotted" w:sz="4" w:space="0" w:color="auto"/>
              <w:right w:val="dotted" w:sz="4" w:space="0" w:color="auto"/>
            </w:tcBorders>
            <w:shd w:val="clear" w:color="auto" w:fill="auto"/>
            <w:noWrap/>
            <w:vAlign w:val="bottom"/>
            <w:hideMark/>
          </w:tcPr>
          <w:p w14:paraId="6ABDC750" w14:textId="77777777" w:rsidR="006C324D" w:rsidRPr="00891152" w:rsidRDefault="006C324D" w:rsidP="006C681F">
            <w:pPr>
              <w:rPr>
                <w:sz w:val="20"/>
                <w:szCs w:val="20"/>
              </w:rPr>
            </w:pPr>
            <w:r w:rsidRPr="00891152">
              <w:rPr>
                <w:sz w:val="20"/>
                <w:szCs w:val="20"/>
              </w:rPr>
              <w:t> </w:t>
            </w:r>
          </w:p>
        </w:tc>
        <w:tc>
          <w:tcPr>
            <w:tcW w:w="510" w:type="dxa"/>
            <w:tcBorders>
              <w:top w:val="dotted" w:sz="4" w:space="0" w:color="auto"/>
              <w:left w:val="dotted" w:sz="4" w:space="0" w:color="auto"/>
              <w:bottom w:val="dotted" w:sz="4" w:space="0" w:color="auto"/>
              <w:right w:val="single" w:sz="8" w:space="0" w:color="auto"/>
            </w:tcBorders>
            <w:shd w:val="clear" w:color="auto" w:fill="auto"/>
            <w:noWrap/>
            <w:vAlign w:val="bottom"/>
            <w:hideMark/>
          </w:tcPr>
          <w:p w14:paraId="0D942A26" w14:textId="77777777" w:rsidR="006C324D" w:rsidRPr="00891152" w:rsidRDefault="006C324D" w:rsidP="006C681F">
            <w:pPr>
              <w:rPr>
                <w:sz w:val="20"/>
                <w:szCs w:val="20"/>
              </w:rPr>
            </w:pPr>
            <w:r w:rsidRPr="00891152">
              <w:rPr>
                <w:sz w:val="20"/>
                <w:szCs w:val="20"/>
              </w:rPr>
              <w:t> </w:t>
            </w:r>
          </w:p>
        </w:tc>
        <w:tc>
          <w:tcPr>
            <w:tcW w:w="510" w:type="dxa"/>
            <w:tcBorders>
              <w:top w:val="dotted" w:sz="4" w:space="0" w:color="auto"/>
              <w:left w:val="single" w:sz="8" w:space="0" w:color="auto"/>
              <w:bottom w:val="dotted" w:sz="4" w:space="0" w:color="auto"/>
              <w:right w:val="dotted" w:sz="4" w:space="0" w:color="auto"/>
            </w:tcBorders>
            <w:shd w:val="clear" w:color="auto" w:fill="auto"/>
            <w:noWrap/>
            <w:vAlign w:val="bottom"/>
            <w:hideMark/>
          </w:tcPr>
          <w:p w14:paraId="08219E5E" w14:textId="77777777" w:rsidR="006C324D" w:rsidRPr="00891152" w:rsidRDefault="006C324D" w:rsidP="006C681F">
            <w:pPr>
              <w:rPr>
                <w:sz w:val="20"/>
                <w:szCs w:val="20"/>
              </w:rPr>
            </w:pPr>
            <w:r w:rsidRPr="00891152">
              <w:rPr>
                <w:sz w:val="20"/>
                <w:szCs w:val="20"/>
              </w:rPr>
              <w:t> </w:t>
            </w:r>
          </w:p>
        </w:tc>
        <w:tc>
          <w:tcPr>
            <w:tcW w:w="510" w:type="dxa"/>
            <w:tcBorders>
              <w:top w:val="dotted" w:sz="4" w:space="0" w:color="auto"/>
              <w:left w:val="dotted" w:sz="4" w:space="0" w:color="auto"/>
              <w:bottom w:val="dotted" w:sz="4" w:space="0" w:color="auto"/>
              <w:right w:val="dotted" w:sz="4" w:space="0" w:color="auto"/>
            </w:tcBorders>
            <w:shd w:val="clear" w:color="auto" w:fill="auto"/>
            <w:noWrap/>
            <w:vAlign w:val="bottom"/>
            <w:hideMark/>
          </w:tcPr>
          <w:p w14:paraId="0CC53639" w14:textId="77777777" w:rsidR="006C324D" w:rsidRPr="00891152" w:rsidRDefault="006C324D" w:rsidP="006C681F">
            <w:pPr>
              <w:rPr>
                <w:sz w:val="20"/>
                <w:szCs w:val="20"/>
              </w:rPr>
            </w:pPr>
            <w:r w:rsidRPr="00891152">
              <w:rPr>
                <w:sz w:val="20"/>
                <w:szCs w:val="20"/>
              </w:rPr>
              <w:t> </w:t>
            </w:r>
          </w:p>
        </w:tc>
        <w:tc>
          <w:tcPr>
            <w:tcW w:w="510" w:type="dxa"/>
            <w:tcBorders>
              <w:top w:val="dotted" w:sz="4" w:space="0" w:color="auto"/>
              <w:left w:val="dotted" w:sz="4" w:space="0" w:color="auto"/>
              <w:bottom w:val="dotted" w:sz="4" w:space="0" w:color="auto"/>
              <w:right w:val="dotted" w:sz="4" w:space="0" w:color="auto"/>
            </w:tcBorders>
            <w:shd w:val="clear" w:color="auto" w:fill="auto"/>
            <w:noWrap/>
            <w:vAlign w:val="bottom"/>
            <w:hideMark/>
          </w:tcPr>
          <w:p w14:paraId="04BDD36C" w14:textId="77777777" w:rsidR="006C324D" w:rsidRPr="00891152" w:rsidRDefault="006C324D" w:rsidP="006C681F">
            <w:pPr>
              <w:rPr>
                <w:sz w:val="20"/>
                <w:szCs w:val="20"/>
              </w:rPr>
            </w:pPr>
            <w:r w:rsidRPr="00891152">
              <w:rPr>
                <w:sz w:val="20"/>
                <w:szCs w:val="20"/>
              </w:rPr>
              <w:t> </w:t>
            </w:r>
          </w:p>
        </w:tc>
        <w:tc>
          <w:tcPr>
            <w:tcW w:w="510" w:type="dxa"/>
            <w:tcBorders>
              <w:top w:val="dotted" w:sz="4" w:space="0" w:color="auto"/>
              <w:left w:val="dotted" w:sz="4" w:space="0" w:color="auto"/>
              <w:bottom w:val="dotted" w:sz="4" w:space="0" w:color="auto"/>
              <w:right w:val="single" w:sz="8" w:space="0" w:color="auto"/>
            </w:tcBorders>
            <w:shd w:val="clear" w:color="auto" w:fill="3366FF"/>
            <w:noWrap/>
            <w:vAlign w:val="bottom"/>
            <w:hideMark/>
          </w:tcPr>
          <w:p w14:paraId="016477E2" w14:textId="77777777" w:rsidR="006C324D" w:rsidRPr="00891152" w:rsidRDefault="006C324D" w:rsidP="006C681F">
            <w:pPr>
              <w:rPr>
                <w:sz w:val="20"/>
                <w:szCs w:val="20"/>
              </w:rPr>
            </w:pPr>
            <w:r w:rsidRPr="00891152">
              <w:rPr>
                <w:sz w:val="20"/>
                <w:szCs w:val="20"/>
              </w:rPr>
              <w:t> </w:t>
            </w:r>
          </w:p>
        </w:tc>
        <w:tc>
          <w:tcPr>
            <w:tcW w:w="510" w:type="dxa"/>
            <w:tcBorders>
              <w:top w:val="dotted" w:sz="4" w:space="0" w:color="auto"/>
              <w:left w:val="single" w:sz="8" w:space="0" w:color="auto"/>
              <w:bottom w:val="dotted" w:sz="4" w:space="0" w:color="auto"/>
              <w:right w:val="dotted" w:sz="4" w:space="0" w:color="auto"/>
            </w:tcBorders>
            <w:shd w:val="clear" w:color="auto" w:fill="3366FF"/>
            <w:noWrap/>
            <w:vAlign w:val="bottom"/>
            <w:hideMark/>
          </w:tcPr>
          <w:p w14:paraId="0657BB93" w14:textId="77777777" w:rsidR="006C324D" w:rsidRPr="00891152" w:rsidRDefault="006C324D" w:rsidP="006C681F">
            <w:pPr>
              <w:rPr>
                <w:sz w:val="20"/>
                <w:szCs w:val="20"/>
              </w:rPr>
            </w:pPr>
            <w:r w:rsidRPr="00891152">
              <w:rPr>
                <w:sz w:val="20"/>
                <w:szCs w:val="20"/>
              </w:rPr>
              <w:t> </w:t>
            </w:r>
          </w:p>
        </w:tc>
        <w:tc>
          <w:tcPr>
            <w:tcW w:w="510" w:type="dxa"/>
            <w:tcBorders>
              <w:top w:val="dotted" w:sz="4" w:space="0" w:color="auto"/>
              <w:left w:val="dotted" w:sz="4" w:space="0" w:color="auto"/>
              <w:bottom w:val="dotted" w:sz="4" w:space="0" w:color="auto"/>
              <w:right w:val="dotted" w:sz="4" w:space="0" w:color="auto"/>
            </w:tcBorders>
            <w:shd w:val="clear" w:color="auto" w:fill="3366FF"/>
            <w:noWrap/>
            <w:vAlign w:val="bottom"/>
            <w:hideMark/>
          </w:tcPr>
          <w:p w14:paraId="6EC398CB" w14:textId="77777777" w:rsidR="006C324D" w:rsidRPr="00891152" w:rsidRDefault="006C324D" w:rsidP="006C681F">
            <w:pPr>
              <w:rPr>
                <w:sz w:val="20"/>
                <w:szCs w:val="20"/>
              </w:rPr>
            </w:pPr>
            <w:r w:rsidRPr="00891152">
              <w:rPr>
                <w:sz w:val="20"/>
                <w:szCs w:val="20"/>
              </w:rPr>
              <w:t> </w:t>
            </w:r>
          </w:p>
        </w:tc>
        <w:tc>
          <w:tcPr>
            <w:tcW w:w="510" w:type="dxa"/>
            <w:tcBorders>
              <w:top w:val="dotted" w:sz="4" w:space="0" w:color="auto"/>
              <w:left w:val="dotted" w:sz="4" w:space="0" w:color="auto"/>
              <w:bottom w:val="dotted" w:sz="4" w:space="0" w:color="auto"/>
              <w:right w:val="dotted" w:sz="4" w:space="0" w:color="auto"/>
            </w:tcBorders>
            <w:shd w:val="clear" w:color="auto" w:fill="3366FF"/>
            <w:noWrap/>
            <w:vAlign w:val="bottom"/>
            <w:hideMark/>
          </w:tcPr>
          <w:p w14:paraId="60C99764" w14:textId="77777777" w:rsidR="006C324D" w:rsidRPr="00891152" w:rsidRDefault="006C324D" w:rsidP="006C681F">
            <w:pPr>
              <w:rPr>
                <w:sz w:val="20"/>
                <w:szCs w:val="20"/>
              </w:rPr>
            </w:pPr>
            <w:r w:rsidRPr="00891152">
              <w:rPr>
                <w:sz w:val="20"/>
                <w:szCs w:val="20"/>
              </w:rPr>
              <w:t> </w:t>
            </w:r>
          </w:p>
        </w:tc>
        <w:tc>
          <w:tcPr>
            <w:tcW w:w="510" w:type="dxa"/>
            <w:tcBorders>
              <w:top w:val="dotted" w:sz="4" w:space="0" w:color="auto"/>
              <w:left w:val="dotted" w:sz="4" w:space="0" w:color="auto"/>
              <w:bottom w:val="dotted" w:sz="4" w:space="0" w:color="auto"/>
              <w:right w:val="single" w:sz="8" w:space="0" w:color="auto"/>
            </w:tcBorders>
            <w:shd w:val="clear" w:color="000000" w:fill="auto"/>
            <w:noWrap/>
            <w:vAlign w:val="bottom"/>
            <w:hideMark/>
          </w:tcPr>
          <w:p w14:paraId="30C1CAA5" w14:textId="77777777" w:rsidR="006C324D" w:rsidRPr="00891152" w:rsidRDefault="006C324D" w:rsidP="006C681F">
            <w:pPr>
              <w:rPr>
                <w:sz w:val="20"/>
                <w:szCs w:val="20"/>
              </w:rPr>
            </w:pPr>
            <w:r w:rsidRPr="00891152">
              <w:rPr>
                <w:sz w:val="20"/>
                <w:szCs w:val="20"/>
              </w:rPr>
              <w:t> </w:t>
            </w:r>
          </w:p>
        </w:tc>
      </w:tr>
      <w:tr w:rsidR="006C324D" w:rsidRPr="00891152" w14:paraId="05EC86E4" w14:textId="77777777" w:rsidTr="00FA2B57">
        <w:trPr>
          <w:trHeight w:val="255"/>
        </w:trPr>
        <w:tc>
          <w:tcPr>
            <w:tcW w:w="1191" w:type="dxa"/>
            <w:tcBorders>
              <w:top w:val="nil"/>
              <w:left w:val="single" w:sz="4" w:space="0" w:color="auto"/>
              <w:bottom w:val="single" w:sz="4" w:space="0" w:color="auto"/>
              <w:right w:val="nil"/>
            </w:tcBorders>
            <w:shd w:val="clear" w:color="auto" w:fill="auto"/>
            <w:noWrap/>
            <w:vAlign w:val="bottom"/>
            <w:hideMark/>
          </w:tcPr>
          <w:p w14:paraId="2DA65AB6" w14:textId="082ACE62" w:rsidR="006C324D" w:rsidRPr="00891152" w:rsidRDefault="006C324D" w:rsidP="004B3E19">
            <w:pPr>
              <w:jc w:val="center"/>
              <w:rPr>
                <w:sz w:val="20"/>
                <w:szCs w:val="20"/>
              </w:rPr>
            </w:pPr>
            <w:r>
              <w:rPr>
                <w:sz w:val="20"/>
                <w:szCs w:val="20"/>
              </w:rPr>
              <w:t>2.2.4</w:t>
            </w:r>
          </w:p>
        </w:tc>
        <w:tc>
          <w:tcPr>
            <w:tcW w:w="6407" w:type="dxa"/>
            <w:gridSpan w:val="2"/>
            <w:tcBorders>
              <w:top w:val="nil"/>
              <w:left w:val="nil"/>
              <w:bottom w:val="single" w:sz="4" w:space="0" w:color="auto"/>
              <w:right w:val="nil"/>
            </w:tcBorders>
            <w:shd w:val="clear" w:color="auto" w:fill="auto"/>
            <w:noWrap/>
          </w:tcPr>
          <w:p w14:paraId="61F2CD4F" w14:textId="7CCE4EA4" w:rsidR="006C324D" w:rsidRPr="00891152" w:rsidRDefault="006C324D" w:rsidP="004B3E19">
            <w:pPr>
              <w:rPr>
                <w:color w:val="000000"/>
                <w:sz w:val="20"/>
                <w:szCs w:val="20"/>
              </w:rPr>
            </w:pPr>
            <w:r w:rsidRPr="00D918C8">
              <w:rPr>
                <w:sz w:val="18"/>
                <w:szCs w:val="18"/>
              </w:rPr>
              <w:t>Deliver training activities to staff in institutions mandated to implement MEAs</w:t>
            </w:r>
          </w:p>
        </w:tc>
        <w:tc>
          <w:tcPr>
            <w:tcW w:w="510" w:type="dxa"/>
            <w:tcBorders>
              <w:top w:val="dotted" w:sz="4" w:space="0" w:color="auto"/>
              <w:left w:val="single" w:sz="8" w:space="0" w:color="auto"/>
              <w:bottom w:val="dotted" w:sz="4" w:space="0" w:color="auto"/>
              <w:right w:val="dotted" w:sz="4" w:space="0" w:color="auto"/>
            </w:tcBorders>
            <w:shd w:val="clear" w:color="auto" w:fill="auto"/>
            <w:noWrap/>
            <w:vAlign w:val="bottom"/>
            <w:hideMark/>
          </w:tcPr>
          <w:p w14:paraId="3ABB3DB2" w14:textId="77777777" w:rsidR="006C324D" w:rsidRPr="00891152" w:rsidRDefault="006C324D" w:rsidP="004B3E19">
            <w:pPr>
              <w:rPr>
                <w:sz w:val="20"/>
                <w:szCs w:val="20"/>
              </w:rPr>
            </w:pPr>
            <w:r w:rsidRPr="00891152">
              <w:rPr>
                <w:sz w:val="20"/>
                <w:szCs w:val="20"/>
              </w:rPr>
              <w:t> </w:t>
            </w:r>
          </w:p>
        </w:tc>
        <w:tc>
          <w:tcPr>
            <w:tcW w:w="510" w:type="dxa"/>
            <w:tcBorders>
              <w:top w:val="dotted" w:sz="4" w:space="0" w:color="auto"/>
              <w:left w:val="dotted" w:sz="4" w:space="0" w:color="auto"/>
              <w:bottom w:val="dotted" w:sz="4" w:space="0" w:color="auto"/>
              <w:right w:val="dotted" w:sz="4" w:space="0" w:color="auto"/>
            </w:tcBorders>
            <w:shd w:val="clear" w:color="auto" w:fill="auto"/>
            <w:noWrap/>
            <w:vAlign w:val="bottom"/>
            <w:hideMark/>
          </w:tcPr>
          <w:p w14:paraId="3C3AA204" w14:textId="77777777" w:rsidR="006C324D" w:rsidRPr="00891152" w:rsidRDefault="006C324D" w:rsidP="004B3E19">
            <w:pPr>
              <w:rPr>
                <w:sz w:val="20"/>
                <w:szCs w:val="20"/>
              </w:rPr>
            </w:pPr>
            <w:r w:rsidRPr="00891152">
              <w:rPr>
                <w:sz w:val="20"/>
                <w:szCs w:val="20"/>
              </w:rPr>
              <w:t> </w:t>
            </w:r>
          </w:p>
        </w:tc>
        <w:tc>
          <w:tcPr>
            <w:tcW w:w="510" w:type="dxa"/>
            <w:tcBorders>
              <w:top w:val="dotted" w:sz="4" w:space="0" w:color="auto"/>
              <w:left w:val="dotted" w:sz="4" w:space="0" w:color="auto"/>
              <w:bottom w:val="dotted" w:sz="4" w:space="0" w:color="auto"/>
              <w:right w:val="dotted" w:sz="4" w:space="0" w:color="auto"/>
            </w:tcBorders>
            <w:shd w:val="clear" w:color="auto" w:fill="auto"/>
            <w:noWrap/>
            <w:vAlign w:val="bottom"/>
            <w:hideMark/>
          </w:tcPr>
          <w:p w14:paraId="306650D1" w14:textId="77777777" w:rsidR="006C324D" w:rsidRPr="00891152" w:rsidRDefault="006C324D" w:rsidP="004B3E19">
            <w:pPr>
              <w:rPr>
                <w:sz w:val="20"/>
                <w:szCs w:val="20"/>
              </w:rPr>
            </w:pPr>
            <w:r w:rsidRPr="00891152">
              <w:rPr>
                <w:sz w:val="20"/>
                <w:szCs w:val="20"/>
              </w:rPr>
              <w:t> </w:t>
            </w:r>
          </w:p>
        </w:tc>
        <w:tc>
          <w:tcPr>
            <w:tcW w:w="510" w:type="dxa"/>
            <w:tcBorders>
              <w:top w:val="dotted" w:sz="4" w:space="0" w:color="auto"/>
              <w:left w:val="dotted" w:sz="4" w:space="0" w:color="auto"/>
              <w:bottom w:val="dotted" w:sz="4" w:space="0" w:color="auto"/>
              <w:right w:val="single" w:sz="8" w:space="0" w:color="auto"/>
            </w:tcBorders>
            <w:shd w:val="clear" w:color="auto" w:fill="auto"/>
            <w:noWrap/>
            <w:vAlign w:val="bottom"/>
            <w:hideMark/>
          </w:tcPr>
          <w:p w14:paraId="603721D7" w14:textId="77777777" w:rsidR="006C324D" w:rsidRPr="00891152" w:rsidRDefault="006C324D" w:rsidP="004B3E19">
            <w:pPr>
              <w:rPr>
                <w:sz w:val="20"/>
                <w:szCs w:val="20"/>
              </w:rPr>
            </w:pPr>
            <w:r w:rsidRPr="00891152">
              <w:rPr>
                <w:sz w:val="20"/>
                <w:szCs w:val="20"/>
              </w:rPr>
              <w:t> </w:t>
            </w:r>
          </w:p>
        </w:tc>
        <w:tc>
          <w:tcPr>
            <w:tcW w:w="510" w:type="dxa"/>
            <w:tcBorders>
              <w:top w:val="dotted" w:sz="4" w:space="0" w:color="auto"/>
              <w:left w:val="single" w:sz="8" w:space="0" w:color="auto"/>
              <w:bottom w:val="dotted" w:sz="4" w:space="0" w:color="auto"/>
              <w:right w:val="dotted" w:sz="4" w:space="0" w:color="auto"/>
            </w:tcBorders>
            <w:shd w:val="clear" w:color="auto" w:fill="auto"/>
            <w:noWrap/>
            <w:vAlign w:val="bottom"/>
            <w:hideMark/>
          </w:tcPr>
          <w:p w14:paraId="3E1A0C9F" w14:textId="77777777" w:rsidR="006C324D" w:rsidRPr="00891152" w:rsidRDefault="006C324D" w:rsidP="004B3E19">
            <w:pPr>
              <w:rPr>
                <w:sz w:val="20"/>
                <w:szCs w:val="20"/>
              </w:rPr>
            </w:pPr>
            <w:r w:rsidRPr="00891152">
              <w:rPr>
                <w:sz w:val="20"/>
                <w:szCs w:val="20"/>
              </w:rPr>
              <w:t> </w:t>
            </w:r>
          </w:p>
        </w:tc>
        <w:tc>
          <w:tcPr>
            <w:tcW w:w="510" w:type="dxa"/>
            <w:tcBorders>
              <w:top w:val="dotted" w:sz="4" w:space="0" w:color="auto"/>
              <w:left w:val="dotted" w:sz="4" w:space="0" w:color="auto"/>
              <w:bottom w:val="dotted" w:sz="4" w:space="0" w:color="auto"/>
              <w:right w:val="dotted" w:sz="4" w:space="0" w:color="auto"/>
            </w:tcBorders>
            <w:shd w:val="clear" w:color="auto" w:fill="auto"/>
            <w:noWrap/>
            <w:vAlign w:val="bottom"/>
            <w:hideMark/>
          </w:tcPr>
          <w:p w14:paraId="08630F99" w14:textId="77777777" w:rsidR="006C324D" w:rsidRPr="00891152" w:rsidRDefault="006C324D" w:rsidP="004B3E19">
            <w:pPr>
              <w:rPr>
                <w:sz w:val="20"/>
                <w:szCs w:val="20"/>
              </w:rPr>
            </w:pPr>
            <w:r w:rsidRPr="00891152">
              <w:rPr>
                <w:sz w:val="20"/>
                <w:szCs w:val="20"/>
              </w:rPr>
              <w:t> </w:t>
            </w:r>
          </w:p>
        </w:tc>
        <w:tc>
          <w:tcPr>
            <w:tcW w:w="510" w:type="dxa"/>
            <w:tcBorders>
              <w:top w:val="dotted" w:sz="4" w:space="0" w:color="auto"/>
              <w:left w:val="dotted" w:sz="4" w:space="0" w:color="auto"/>
              <w:bottom w:val="dotted" w:sz="4" w:space="0" w:color="auto"/>
              <w:right w:val="dotted" w:sz="4" w:space="0" w:color="auto"/>
            </w:tcBorders>
            <w:shd w:val="clear" w:color="auto" w:fill="auto"/>
            <w:noWrap/>
            <w:vAlign w:val="bottom"/>
            <w:hideMark/>
          </w:tcPr>
          <w:p w14:paraId="5B5A2045" w14:textId="77777777" w:rsidR="006C324D" w:rsidRPr="00891152" w:rsidRDefault="006C324D" w:rsidP="004B3E19">
            <w:pPr>
              <w:rPr>
                <w:sz w:val="20"/>
                <w:szCs w:val="20"/>
              </w:rPr>
            </w:pPr>
            <w:r w:rsidRPr="00891152">
              <w:rPr>
                <w:sz w:val="20"/>
                <w:szCs w:val="20"/>
              </w:rPr>
              <w:t> </w:t>
            </w:r>
          </w:p>
        </w:tc>
        <w:tc>
          <w:tcPr>
            <w:tcW w:w="510" w:type="dxa"/>
            <w:tcBorders>
              <w:top w:val="dotted" w:sz="4" w:space="0" w:color="auto"/>
              <w:left w:val="dotted" w:sz="4" w:space="0" w:color="auto"/>
              <w:bottom w:val="dotted" w:sz="4" w:space="0" w:color="auto"/>
              <w:right w:val="single" w:sz="8" w:space="0" w:color="auto"/>
            </w:tcBorders>
            <w:shd w:val="clear" w:color="auto" w:fill="3366FF"/>
            <w:noWrap/>
            <w:vAlign w:val="bottom"/>
            <w:hideMark/>
          </w:tcPr>
          <w:p w14:paraId="2B94E00B" w14:textId="77777777" w:rsidR="006C324D" w:rsidRPr="00891152" w:rsidRDefault="006C324D" w:rsidP="004B3E19">
            <w:pPr>
              <w:rPr>
                <w:sz w:val="20"/>
                <w:szCs w:val="20"/>
              </w:rPr>
            </w:pPr>
            <w:r w:rsidRPr="00891152">
              <w:rPr>
                <w:sz w:val="20"/>
                <w:szCs w:val="20"/>
              </w:rPr>
              <w:t> </w:t>
            </w:r>
          </w:p>
        </w:tc>
        <w:tc>
          <w:tcPr>
            <w:tcW w:w="510" w:type="dxa"/>
            <w:tcBorders>
              <w:top w:val="dotted" w:sz="4" w:space="0" w:color="auto"/>
              <w:left w:val="single" w:sz="8" w:space="0" w:color="auto"/>
              <w:bottom w:val="dotted" w:sz="4" w:space="0" w:color="auto"/>
              <w:right w:val="dotted" w:sz="4" w:space="0" w:color="auto"/>
            </w:tcBorders>
            <w:shd w:val="clear" w:color="auto" w:fill="3366FF"/>
            <w:noWrap/>
            <w:vAlign w:val="bottom"/>
            <w:hideMark/>
          </w:tcPr>
          <w:p w14:paraId="0963CBD5" w14:textId="77777777" w:rsidR="006C324D" w:rsidRPr="00891152" w:rsidRDefault="006C324D" w:rsidP="004B3E19">
            <w:pPr>
              <w:rPr>
                <w:sz w:val="20"/>
                <w:szCs w:val="20"/>
              </w:rPr>
            </w:pPr>
            <w:r w:rsidRPr="00891152">
              <w:rPr>
                <w:sz w:val="20"/>
                <w:szCs w:val="20"/>
              </w:rPr>
              <w:t> </w:t>
            </w:r>
          </w:p>
        </w:tc>
        <w:tc>
          <w:tcPr>
            <w:tcW w:w="510" w:type="dxa"/>
            <w:tcBorders>
              <w:top w:val="dotted" w:sz="4" w:space="0" w:color="auto"/>
              <w:left w:val="dotted" w:sz="4" w:space="0" w:color="auto"/>
              <w:bottom w:val="single" w:sz="8" w:space="0" w:color="auto"/>
              <w:right w:val="dotted" w:sz="4" w:space="0" w:color="auto"/>
            </w:tcBorders>
            <w:shd w:val="clear" w:color="auto" w:fill="3366FF"/>
            <w:noWrap/>
            <w:vAlign w:val="bottom"/>
            <w:hideMark/>
          </w:tcPr>
          <w:p w14:paraId="548F68F1" w14:textId="77777777" w:rsidR="006C324D" w:rsidRPr="00891152" w:rsidRDefault="006C324D" w:rsidP="004B3E19">
            <w:pPr>
              <w:rPr>
                <w:sz w:val="20"/>
                <w:szCs w:val="20"/>
              </w:rPr>
            </w:pPr>
            <w:r w:rsidRPr="00891152">
              <w:rPr>
                <w:sz w:val="20"/>
                <w:szCs w:val="20"/>
              </w:rPr>
              <w:t> </w:t>
            </w:r>
          </w:p>
        </w:tc>
        <w:tc>
          <w:tcPr>
            <w:tcW w:w="510" w:type="dxa"/>
            <w:tcBorders>
              <w:top w:val="dotted" w:sz="4" w:space="0" w:color="auto"/>
              <w:left w:val="dotted" w:sz="4" w:space="0" w:color="auto"/>
              <w:bottom w:val="single" w:sz="8" w:space="0" w:color="auto"/>
              <w:right w:val="dotted" w:sz="4" w:space="0" w:color="auto"/>
            </w:tcBorders>
            <w:shd w:val="clear" w:color="auto" w:fill="3366FF"/>
            <w:noWrap/>
            <w:vAlign w:val="bottom"/>
            <w:hideMark/>
          </w:tcPr>
          <w:p w14:paraId="1CB9D918" w14:textId="77777777" w:rsidR="006C324D" w:rsidRPr="00891152" w:rsidRDefault="006C324D" w:rsidP="004B3E19">
            <w:pPr>
              <w:rPr>
                <w:sz w:val="20"/>
                <w:szCs w:val="20"/>
              </w:rPr>
            </w:pPr>
            <w:r w:rsidRPr="00891152">
              <w:rPr>
                <w:sz w:val="20"/>
                <w:szCs w:val="20"/>
              </w:rPr>
              <w:t> </w:t>
            </w:r>
          </w:p>
        </w:tc>
        <w:tc>
          <w:tcPr>
            <w:tcW w:w="510" w:type="dxa"/>
            <w:tcBorders>
              <w:top w:val="dotted" w:sz="4" w:space="0" w:color="auto"/>
              <w:left w:val="dotted" w:sz="4" w:space="0" w:color="auto"/>
              <w:bottom w:val="dotted" w:sz="4" w:space="0" w:color="auto"/>
              <w:right w:val="single" w:sz="8" w:space="0" w:color="auto"/>
            </w:tcBorders>
            <w:shd w:val="clear" w:color="000000" w:fill="auto"/>
            <w:noWrap/>
            <w:vAlign w:val="bottom"/>
            <w:hideMark/>
          </w:tcPr>
          <w:p w14:paraId="20CA24A5" w14:textId="77777777" w:rsidR="006C324D" w:rsidRPr="00891152" w:rsidRDefault="006C324D" w:rsidP="004B3E19">
            <w:pPr>
              <w:rPr>
                <w:sz w:val="20"/>
                <w:szCs w:val="20"/>
              </w:rPr>
            </w:pPr>
            <w:r w:rsidRPr="00891152">
              <w:rPr>
                <w:sz w:val="20"/>
                <w:szCs w:val="20"/>
              </w:rPr>
              <w:t> </w:t>
            </w:r>
          </w:p>
        </w:tc>
      </w:tr>
      <w:tr w:rsidR="006C324D" w:rsidRPr="00891152" w14:paraId="5BB74ED4" w14:textId="77777777" w:rsidTr="00FA2B57">
        <w:trPr>
          <w:trHeight w:val="255"/>
        </w:trPr>
        <w:tc>
          <w:tcPr>
            <w:tcW w:w="1191" w:type="dxa"/>
            <w:tcBorders>
              <w:top w:val="single" w:sz="8" w:space="0" w:color="auto"/>
              <w:left w:val="single" w:sz="4" w:space="0" w:color="auto"/>
              <w:bottom w:val="single" w:sz="4" w:space="0" w:color="auto"/>
              <w:right w:val="nil"/>
            </w:tcBorders>
            <w:shd w:val="clear" w:color="000000" w:fill="EEECE1"/>
            <w:noWrap/>
            <w:hideMark/>
          </w:tcPr>
          <w:p w14:paraId="5DFF8E1A" w14:textId="77777777" w:rsidR="006C324D" w:rsidRPr="00891152" w:rsidRDefault="006C324D" w:rsidP="006C324D">
            <w:pPr>
              <w:rPr>
                <w:b/>
                <w:bCs/>
                <w:sz w:val="20"/>
                <w:szCs w:val="20"/>
              </w:rPr>
            </w:pPr>
            <w:r w:rsidRPr="00891152">
              <w:rPr>
                <w:b/>
                <w:bCs/>
                <w:sz w:val="20"/>
                <w:szCs w:val="20"/>
              </w:rPr>
              <w:t>Output 2.3</w:t>
            </w:r>
          </w:p>
        </w:tc>
        <w:tc>
          <w:tcPr>
            <w:tcW w:w="6407" w:type="dxa"/>
            <w:gridSpan w:val="2"/>
            <w:tcBorders>
              <w:top w:val="single" w:sz="8" w:space="0" w:color="auto"/>
              <w:left w:val="nil"/>
              <w:bottom w:val="single" w:sz="4" w:space="0" w:color="auto"/>
              <w:right w:val="nil"/>
            </w:tcBorders>
            <w:shd w:val="clear" w:color="000000" w:fill="EEECE1"/>
            <w:noWrap/>
          </w:tcPr>
          <w:p w14:paraId="2FFB5AE8" w14:textId="11ABD94D" w:rsidR="006C324D" w:rsidRPr="00891152" w:rsidRDefault="006C324D" w:rsidP="006C324D">
            <w:pPr>
              <w:rPr>
                <w:b/>
                <w:bCs/>
                <w:sz w:val="20"/>
                <w:szCs w:val="20"/>
              </w:rPr>
            </w:pPr>
            <w:r w:rsidRPr="004B1CAF">
              <w:rPr>
                <w:b/>
                <w:bCs/>
                <w:sz w:val="20"/>
                <w:szCs w:val="20"/>
              </w:rPr>
              <w:t>A unified reporting process on the implementation status of the three Rio Conventions</w:t>
            </w:r>
          </w:p>
        </w:tc>
        <w:tc>
          <w:tcPr>
            <w:tcW w:w="510" w:type="dxa"/>
            <w:tcBorders>
              <w:top w:val="single" w:sz="8" w:space="0" w:color="auto"/>
              <w:left w:val="single" w:sz="8" w:space="0" w:color="auto"/>
              <w:bottom w:val="single" w:sz="4" w:space="0" w:color="auto"/>
              <w:right w:val="dotted" w:sz="4" w:space="0" w:color="auto"/>
            </w:tcBorders>
            <w:shd w:val="clear" w:color="000000" w:fill="EEECE1"/>
            <w:noWrap/>
            <w:vAlign w:val="bottom"/>
            <w:hideMark/>
          </w:tcPr>
          <w:p w14:paraId="58DB397E" w14:textId="77777777" w:rsidR="006C324D" w:rsidRPr="00891152" w:rsidRDefault="006C324D" w:rsidP="004B3E19">
            <w:pPr>
              <w:rPr>
                <w:sz w:val="20"/>
                <w:szCs w:val="20"/>
              </w:rPr>
            </w:pPr>
            <w:r w:rsidRPr="00891152">
              <w:rPr>
                <w:sz w:val="20"/>
                <w:szCs w:val="20"/>
              </w:rPr>
              <w:t> </w:t>
            </w:r>
          </w:p>
        </w:tc>
        <w:tc>
          <w:tcPr>
            <w:tcW w:w="510" w:type="dxa"/>
            <w:tcBorders>
              <w:top w:val="single" w:sz="8" w:space="0" w:color="auto"/>
              <w:left w:val="dotted" w:sz="4" w:space="0" w:color="auto"/>
              <w:bottom w:val="single" w:sz="4" w:space="0" w:color="auto"/>
              <w:right w:val="dotted" w:sz="4" w:space="0" w:color="auto"/>
            </w:tcBorders>
            <w:shd w:val="clear" w:color="auto" w:fill="EEECE1"/>
            <w:noWrap/>
            <w:vAlign w:val="bottom"/>
            <w:hideMark/>
          </w:tcPr>
          <w:p w14:paraId="6D396DFD" w14:textId="77777777" w:rsidR="006C324D" w:rsidRPr="00891152" w:rsidRDefault="006C324D" w:rsidP="004B3E19">
            <w:pPr>
              <w:rPr>
                <w:sz w:val="20"/>
                <w:szCs w:val="20"/>
              </w:rPr>
            </w:pPr>
            <w:r w:rsidRPr="00891152">
              <w:rPr>
                <w:sz w:val="20"/>
                <w:szCs w:val="20"/>
              </w:rPr>
              <w:t> </w:t>
            </w:r>
          </w:p>
        </w:tc>
        <w:tc>
          <w:tcPr>
            <w:tcW w:w="510" w:type="dxa"/>
            <w:tcBorders>
              <w:top w:val="single" w:sz="8" w:space="0" w:color="auto"/>
              <w:left w:val="dotted" w:sz="4" w:space="0" w:color="auto"/>
              <w:bottom w:val="single" w:sz="4" w:space="0" w:color="auto"/>
              <w:right w:val="dotted" w:sz="4" w:space="0" w:color="auto"/>
            </w:tcBorders>
            <w:shd w:val="clear" w:color="auto" w:fill="EEECE1"/>
            <w:noWrap/>
            <w:vAlign w:val="bottom"/>
            <w:hideMark/>
          </w:tcPr>
          <w:p w14:paraId="4F3D6D3C" w14:textId="77777777" w:rsidR="006C324D" w:rsidRPr="00891152" w:rsidRDefault="006C324D" w:rsidP="004B3E19">
            <w:pPr>
              <w:rPr>
                <w:sz w:val="20"/>
                <w:szCs w:val="20"/>
              </w:rPr>
            </w:pPr>
            <w:r w:rsidRPr="00891152">
              <w:rPr>
                <w:sz w:val="20"/>
                <w:szCs w:val="20"/>
              </w:rPr>
              <w:t> </w:t>
            </w:r>
          </w:p>
        </w:tc>
        <w:tc>
          <w:tcPr>
            <w:tcW w:w="510" w:type="dxa"/>
            <w:tcBorders>
              <w:top w:val="single" w:sz="8" w:space="0" w:color="auto"/>
              <w:left w:val="dotted" w:sz="4" w:space="0" w:color="auto"/>
              <w:bottom w:val="single" w:sz="4" w:space="0" w:color="auto"/>
              <w:right w:val="single" w:sz="8" w:space="0" w:color="auto"/>
            </w:tcBorders>
            <w:shd w:val="clear" w:color="auto" w:fill="EEECE1"/>
            <w:noWrap/>
            <w:vAlign w:val="bottom"/>
            <w:hideMark/>
          </w:tcPr>
          <w:p w14:paraId="0294670D" w14:textId="77777777" w:rsidR="006C324D" w:rsidRPr="00891152" w:rsidRDefault="006C324D" w:rsidP="004B3E19">
            <w:pPr>
              <w:rPr>
                <w:sz w:val="20"/>
                <w:szCs w:val="20"/>
              </w:rPr>
            </w:pPr>
            <w:r w:rsidRPr="00891152">
              <w:rPr>
                <w:sz w:val="20"/>
                <w:szCs w:val="20"/>
              </w:rPr>
              <w:t> </w:t>
            </w:r>
          </w:p>
        </w:tc>
        <w:tc>
          <w:tcPr>
            <w:tcW w:w="510" w:type="dxa"/>
            <w:tcBorders>
              <w:top w:val="single" w:sz="8" w:space="0" w:color="auto"/>
              <w:left w:val="single" w:sz="8" w:space="0" w:color="auto"/>
              <w:bottom w:val="single" w:sz="4" w:space="0" w:color="auto"/>
              <w:right w:val="dotted" w:sz="4" w:space="0" w:color="auto"/>
            </w:tcBorders>
            <w:shd w:val="clear" w:color="auto" w:fill="EEECE1"/>
            <w:noWrap/>
            <w:vAlign w:val="bottom"/>
            <w:hideMark/>
          </w:tcPr>
          <w:p w14:paraId="1241FF72" w14:textId="77777777" w:rsidR="006C324D" w:rsidRPr="00891152" w:rsidRDefault="006C324D" w:rsidP="004B3E19">
            <w:pPr>
              <w:rPr>
                <w:sz w:val="20"/>
                <w:szCs w:val="20"/>
              </w:rPr>
            </w:pPr>
            <w:r w:rsidRPr="00891152">
              <w:rPr>
                <w:sz w:val="20"/>
                <w:szCs w:val="20"/>
              </w:rPr>
              <w:t> </w:t>
            </w:r>
          </w:p>
        </w:tc>
        <w:tc>
          <w:tcPr>
            <w:tcW w:w="510" w:type="dxa"/>
            <w:tcBorders>
              <w:top w:val="single" w:sz="8" w:space="0" w:color="auto"/>
              <w:left w:val="dotted" w:sz="4" w:space="0" w:color="auto"/>
              <w:bottom w:val="single" w:sz="4" w:space="0" w:color="auto"/>
              <w:right w:val="dotted" w:sz="4" w:space="0" w:color="auto"/>
            </w:tcBorders>
            <w:shd w:val="clear" w:color="auto" w:fill="EEECE1"/>
            <w:noWrap/>
            <w:vAlign w:val="bottom"/>
            <w:hideMark/>
          </w:tcPr>
          <w:p w14:paraId="08F161DB" w14:textId="77777777" w:rsidR="006C324D" w:rsidRPr="00891152" w:rsidRDefault="006C324D" w:rsidP="004B3E19">
            <w:pPr>
              <w:rPr>
                <w:sz w:val="20"/>
                <w:szCs w:val="20"/>
              </w:rPr>
            </w:pPr>
            <w:r w:rsidRPr="00891152">
              <w:rPr>
                <w:sz w:val="20"/>
                <w:szCs w:val="20"/>
              </w:rPr>
              <w:t> </w:t>
            </w:r>
          </w:p>
        </w:tc>
        <w:tc>
          <w:tcPr>
            <w:tcW w:w="510" w:type="dxa"/>
            <w:tcBorders>
              <w:top w:val="single" w:sz="8" w:space="0" w:color="auto"/>
              <w:left w:val="dotted" w:sz="4" w:space="0" w:color="auto"/>
              <w:bottom w:val="single" w:sz="4" w:space="0" w:color="auto"/>
              <w:right w:val="dotted" w:sz="4" w:space="0" w:color="auto"/>
            </w:tcBorders>
            <w:shd w:val="clear" w:color="auto" w:fill="EEECE1"/>
            <w:noWrap/>
            <w:vAlign w:val="bottom"/>
            <w:hideMark/>
          </w:tcPr>
          <w:p w14:paraId="2F43C3D5" w14:textId="77777777" w:rsidR="006C324D" w:rsidRPr="00891152" w:rsidRDefault="006C324D" w:rsidP="004B3E19">
            <w:pPr>
              <w:rPr>
                <w:sz w:val="20"/>
                <w:szCs w:val="20"/>
              </w:rPr>
            </w:pPr>
            <w:r w:rsidRPr="00891152">
              <w:rPr>
                <w:sz w:val="20"/>
                <w:szCs w:val="20"/>
              </w:rPr>
              <w:t> </w:t>
            </w:r>
          </w:p>
        </w:tc>
        <w:tc>
          <w:tcPr>
            <w:tcW w:w="510" w:type="dxa"/>
            <w:tcBorders>
              <w:top w:val="single" w:sz="8" w:space="0" w:color="auto"/>
              <w:left w:val="dotted" w:sz="4" w:space="0" w:color="auto"/>
              <w:bottom w:val="single" w:sz="4" w:space="0" w:color="auto"/>
              <w:right w:val="single" w:sz="8" w:space="0" w:color="auto"/>
            </w:tcBorders>
            <w:shd w:val="clear" w:color="auto" w:fill="EEECE1"/>
            <w:noWrap/>
            <w:vAlign w:val="bottom"/>
            <w:hideMark/>
          </w:tcPr>
          <w:p w14:paraId="55BCA1D6" w14:textId="77777777" w:rsidR="006C324D" w:rsidRPr="00891152" w:rsidRDefault="006C324D" w:rsidP="004B3E19">
            <w:pPr>
              <w:rPr>
                <w:sz w:val="20"/>
                <w:szCs w:val="20"/>
              </w:rPr>
            </w:pPr>
            <w:r w:rsidRPr="00891152">
              <w:rPr>
                <w:sz w:val="20"/>
                <w:szCs w:val="20"/>
              </w:rPr>
              <w:t> </w:t>
            </w:r>
          </w:p>
        </w:tc>
        <w:tc>
          <w:tcPr>
            <w:tcW w:w="510" w:type="dxa"/>
            <w:tcBorders>
              <w:top w:val="single" w:sz="8" w:space="0" w:color="auto"/>
              <w:left w:val="single" w:sz="8" w:space="0" w:color="auto"/>
              <w:bottom w:val="single" w:sz="4" w:space="0" w:color="auto"/>
              <w:right w:val="dotted" w:sz="4" w:space="0" w:color="auto"/>
            </w:tcBorders>
            <w:shd w:val="clear" w:color="auto" w:fill="EEECE1"/>
            <w:noWrap/>
            <w:vAlign w:val="bottom"/>
            <w:hideMark/>
          </w:tcPr>
          <w:p w14:paraId="40997851" w14:textId="77777777" w:rsidR="006C324D" w:rsidRPr="00891152" w:rsidRDefault="006C324D" w:rsidP="004B3E19">
            <w:pPr>
              <w:rPr>
                <w:sz w:val="20"/>
                <w:szCs w:val="20"/>
              </w:rPr>
            </w:pPr>
            <w:r w:rsidRPr="00891152">
              <w:rPr>
                <w:sz w:val="20"/>
                <w:szCs w:val="20"/>
              </w:rPr>
              <w:t> </w:t>
            </w:r>
          </w:p>
        </w:tc>
        <w:tc>
          <w:tcPr>
            <w:tcW w:w="510" w:type="dxa"/>
            <w:tcBorders>
              <w:top w:val="single" w:sz="8" w:space="0" w:color="auto"/>
              <w:left w:val="dotted" w:sz="4" w:space="0" w:color="auto"/>
              <w:bottom w:val="single" w:sz="4" w:space="0" w:color="auto"/>
              <w:right w:val="dotted" w:sz="4" w:space="0" w:color="auto"/>
            </w:tcBorders>
            <w:shd w:val="clear" w:color="auto" w:fill="EEECE1"/>
            <w:noWrap/>
            <w:vAlign w:val="bottom"/>
            <w:hideMark/>
          </w:tcPr>
          <w:p w14:paraId="5AA992A4" w14:textId="77777777" w:rsidR="006C324D" w:rsidRPr="00891152" w:rsidRDefault="006C324D" w:rsidP="004B3E19">
            <w:pPr>
              <w:rPr>
                <w:sz w:val="20"/>
                <w:szCs w:val="20"/>
              </w:rPr>
            </w:pPr>
            <w:r w:rsidRPr="00891152">
              <w:rPr>
                <w:sz w:val="20"/>
                <w:szCs w:val="20"/>
              </w:rPr>
              <w:t> </w:t>
            </w:r>
          </w:p>
        </w:tc>
        <w:tc>
          <w:tcPr>
            <w:tcW w:w="510" w:type="dxa"/>
            <w:tcBorders>
              <w:top w:val="single" w:sz="8" w:space="0" w:color="auto"/>
              <w:left w:val="dotted" w:sz="4" w:space="0" w:color="auto"/>
              <w:bottom w:val="single" w:sz="4" w:space="0" w:color="auto"/>
              <w:right w:val="dotted" w:sz="4" w:space="0" w:color="auto"/>
            </w:tcBorders>
            <w:shd w:val="clear" w:color="auto" w:fill="EEECE1"/>
            <w:noWrap/>
            <w:vAlign w:val="bottom"/>
            <w:hideMark/>
          </w:tcPr>
          <w:p w14:paraId="366B87E7" w14:textId="77777777" w:rsidR="006C324D" w:rsidRPr="00891152" w:rsidRDefault="006C324D" w:rsidP="004B3E19">
            <w:pPr>
              <w:rPr>
                <w:sz w:val="20"/>
                <w:szCs w:val="20"/>
              </w:rPr>
            </w:pPr>
            <w:r w:rsidRPr="00891152">
              <w:rPr>
                <w:sz w:val="20"/>
                <w:szCs w:val="20"/>
              </w:rPr>
              <w:t> </w:t>
            </w:r>
          </w:p>
        </w:tc>
        <w:tc>
          <w:tcPr>
            <w:tcW w:w="510" w:type="dxa"/>
            <w:tcBorders>
              <w:top w:val="single" w:sz="8" w:space="0" w:color="auto"/>
              <w:left w:val="dotted" w:sz="4" w:space="0" w:color="auto"/>
              <w:bottom w:val="single" w:sz="4" w:space="0" w:color="auto"/>
              <w:right w:val="single" w:sz="8" w:space="0" w:color="auto"/>
            </w:tcBorders>
            <w:shd w:val="clear" w:color="auto" w:fill="EEECE1"/>
            <w:noWrap/>
            <w:vAlign w:val="bottom"/>
            <w:hideMark/>
          </w:tcPr>
          <w:p w14:paraId="56497917" w14:textId="77777777" w:rsidR="006C324D" w:rsidRPr="00891152" w:rsidRDefault="006C324D" w:rsidP="004B3E19">
            <w:pPr>
              <w:rPr>
                <w:sz w:val="20"/>
                <w:szCs w:val="20"/>
              </w:rPr>
            </w:pPr>
            <w:r w:rsidRPr="00891152">
              <w:rPr>
                <w:sz w:val="20"/>
                <w:szCs w:val="20"/>
              </w:rPr>
              <w:t> </w:t>
            </w:r>
          </w:p>
        </w:tc>
      </w:tr>
      <w:tr w:rsidR="006C324D" w:rsidRPr="00891152" w14:paraId="138784AA" w14:textId="77777777" w:rsidTr="00D00F1D">
        <w:trPr>
          <w:trHeight w:val="255"/>
        </w:trPr>
        <w:tc>
          <w:tcPr>
            <w:tcW w:w="1191" w:type="dxa"/>
            <w:tcBorders>
              <w:top w:val="nil"/>
              <w:left w:val="single" w:sz="4" w:space="0" w:color="auto"/>
              <w:bottom w:val="single" w:sz="4" w:space="0" w:color="auto"/>
              <w:right w:val="nil"/>
            </w:tcBorders>
            <w:shd w:val="clear" w:color="auto" w:fill="auto"/>
            <w:noWrap/>
            <w:vAlign w:val="bottom"/>
            <w:hideMark/>
          </w:tcPr>
          <w:p w14:paraId="2258154D" w14:textId="77777777" w:rsidR="006C324D" w:rsidRPr="00891152" w:rsidRDefault="006C324D" w:rsidP="004B3E19">
            <w:pPr>
              <w:jc w:val="center"/>
              <w:rPr>
                <w:sz w:val="20"/>
                <w:szCs w:val="20"/>
              </w:rPr>
            </w:pPr>
            <w:r w:rsidRPr="00891152">
              <w:rPr>
                <w:sz w:val="20"/>
                <w:szCs w:val="20"/>
              </w:rPr>
              <w:t>2.3.1</w:t>
            </w:r>
          </w:p>
        </w:tc>
        <w:tc>
          <w:tcPr>
            <w:tcW w:w="6407" w:type="dxa"/>
            <w:gridSpan w:val="2"/>
            <w:tcBorders>
              <w:top w:val="nil"/>
              <w:left w:val="nil"/>
              <w:bottom w:val="single" w:sz="4" w:space="0" w:color="auto"/>
              <w:right w:val="nil"/>
            </w:tcBorders>
            <w:shd w:val="clear" w:color="auto" w:fill="auto"/>
            <w:noWrap/>
          </w:tcPr>
          <w:p w14:paraId="2835EF3C" w14:textId="08BC0BDC" w:rsidR="006C324D" w:rsidRPr="00891152" w:rsidRDefault="006C324D" w:rsidP="004B3E19">
            <w:pPr>
              <w:rPr>
                <w:color w:val="000000"/>
                <w:sz w:val="20"/>
                <w:szCs w:val="20"/>
              </w:rPr>
            </w:pPr>
            <w:r w:rsidRPr="00D918C8">
              <w:rPr>
                <w:sz w:val="18"/>
                <w:szCs w:val="18"/>
              </w:rPr>
              <w:t>Review MEAs reporting requirements</w:t>
            </w:r>
          </w:p>
        </w:tc>
        <w:tc>
          <w:tcPr>
            <w:tcW w:w="510" w:type="dxa"/>
            <w:tcBorders>
              <w:top w:val="single" w:sz="4" w:space="0" w:color="auto"/>
              <w:left w:val="single" w:sz="8" w:space="0" w:color="auto"/>
              <w:bottom w:val="dotted" w:sz="4" w:space="0" w:color="auto"/>
              <w:right w:val="dotted" w:sz="4" w:space="0" w:color="auto"/>
            </w:tcBorders>
            <w:shd w:val="clear" w:color="auto" w:fill="auto"/>
            <w:noWrap/>
            <w:vAlign w:val="bottom"/>
            <w:hideMark/>
          </w:tcPr>
          <w:p w14:paraId="3827967B" w14:textId="77777777" w:rsidR="006C324D" w:rsidRPr="00891152" w:rsidRDefault="006C324D" w:rsidP="004B3E19">
            <w:pPr>
              <w:rPr>
                <w:sz w:val="20"/>
                <w:szCs w:val="20"/>
              </w:rPr>
            </w:pPr>
            <w:r w:rsidRPr="00891152">
              <w:rPr>
                <w:sz w:val="20"/>
                <w:szCs w:val="20"/>
              </w:rPr>
              <w:t> </w:t>
            </w:r>
          </w:p>
        </w:tc>
        <w:tc>
          <w:tcPr>
            <w:tcW w:w="510" w:type="dxa"/>
            <w:tcBorders>
              <w:top w:val="single" w:sz="4" w:space="0" w:color="auto"/>
              <w:left w:val="dotted" w:sz="4" w:space="0" w:color="auto"/>
              <w:bottom w:val="dotted" w:sz="4" w:space="0" w:color="auto"/>
              <w:right w:val="dotted" w:sz="4" w:space="0" w:color="auto"/>
            </w:tcBorders>
            <w:shd w:val="clear" w:color="auto" w:fill="auto"/>
            <w:noWrap/>
            <w:vAlign w:val="bottom"/>
            <w:hideMark/>
          </w:tcPr>
          <w:p w14:paraId="61C4C3AC" w14:textId="77777777" w:rsidR="006C324D" w:rsidRPr="00891152" w:rsidRDefault="006C324D" w:rsidP="004B3E19">
            <w:pPr>
              <w:rPr>
                <w:sz w:val="20"/>
                <w:szCs w:val="20"/>
              </w:rPr>
            </w:pPr>
            <w:r w:rsidRPr="00891152">
              <w:rPr>
                <w:sz w:val="20"/>
                <w:szCs w:val="20"/>
              </w:rPr>
              <w:t> </w:t>
            </w:r>
          </w:p>
        </w:tc>
        <w:tc>
          <w:tcPr>
            <w:tcW w:w="510" w:type="dxa"/>
            <w:tcBorders>
              <w:top w:val="single" w:sz="4" w:space="0" w:color="auto"/>
              <w:left w:val="dotted" w:sz="4" w:space="0" w:color="auto"/>
              <w:bottom w:val="dotted" w:sz="4" w:space="0" w:color="auto"/>
              <w:right w:val="dotted" w:sz="4" w:space="0" w:color="auto"/>
            </w:tcBorders>
            <w:shd w:val="clear" w:color="auto" w:fill="auto"/>
            <w:noWrap/>
            <w:vAlign w:val="bottom"/>
            <w:hideMark/>
          </w:tcPr>
          <w:p w14:paraId="54939944" w14:textId="77777777" w:rsidR="006C324D" w:rsidRPr="00891152" w:rsidRDefault="006C324D" w:rsidP="004B3E19">
            <w:pPr>
              <w:rPr>
                <w:sz w:val="20"/>
                <w:szCs w:val="20"/>
              </w:rPr>
            </w:pPr>
            <w:r w:rsidRPr="00891152">
              <w:rPr>
                <w:sz w:val="20"/>
                <w:szCs w:val="20"/>
              </w:rPr>
              <w:t> </w:t>
            </w:r>
          </w:p>
        </w:tc>
        <w:tc>
          <w:tcPr>
            <w:tcW w:w="510" w:type="dxa"/>
            <w:tcBorders>
              <w:top w:val="single" w:sz="4" w:space="0" w:color="auto"/>
              <w:left w:val="dotted" w:sz="4" w:space="0" w:color="auto"/>
              <w:bottom w:val="dotted" w:sz="4" w:space="0" w:color="auto"/>
              <w:right w:val="single" w:sz="8" w:space="0" w:color="auto"/>
            </w:tcBorders>
            <w:shd w:val="clear" w:color="auto" w:fill="auto"/>
            <w:noWrap/>
            <w:vAlign w:val="bottom"/>
            <w:hideMark/>
          </w:tcPr>
          <w:p w14:paraId="3D6BA23D" w14:textId="77777777" w:rsidR="006C324D" w:rsidRPr="00891152" w:rsidRDefault="006C324D" w:rsidP="004B3E19">
            <w:pPr>
              <w:rPr>
                <w:sz w:val="20"/>
                <w:szCs w:val="20"/>
              </w:rPr>
            </w:pPr>
            <w:r w:rsidRPr="00891152">
              <w:rPr>
                <w:sz w:val="20"/>
                <w:szCs w:val="20"/>
              </w:rPr>
              <w:t> </w:t>
            </w:r>
          </w:p>
        </w:tc>
        <w:tc>
          <w:tcPr>
            <w:tcW w:w="510" w:type="dxa"/>
            <w:tcBorders>
              <w:top w:val="single" w:sz="4" w:space="0" w:color="auto"/>
              <w:left w:val="single" w:sz="8" w:space="0" w:color="auto"/>
              <w:bottom w:val="dotted" w:sz="4" w:space="0" w:color="auto"/>
              <w:right w:val="dotted" w:sz="4" w:space="0" w:color="auto"/>
            </w:tcBorders>
            <w:shd w:val="clear" w:color="auto" w:fill="3366FF"/>
            <w:noWrap/>
            <w:vAlign w:val="bottom"/>
            <w:hideMark/>
          </w:tcPr>
          <w:p w14:paraId="653BE483" w14:textId="77777777" w:rsidR="006C324D" w:rsidRPr="00891152" w:rsidRDefault="006C324D" w:rsidP="004B3E19">
            <w:pPr>
              <w:rPr>
                <w:sz w:val="20"/>
                <w:szCs w:val="20"/>
              </w:rPr>
            </w:pPr>
            <w:r w:rsidRPr="00891152">
              <w:rPr>
                <w:sz w:val="20"/>
                <w:szCs w:val="20"/>
              </w:rPr>
              <w:t> </w:t>
            </w:r>
          </w:p>
        </w:tc>
        <w:tc>
          <w:tcPr>
            <w:tcW w:w="510" w:type="dxa"/>
            <w:tcBorders>
              <w:top w:val="single" w:sz="4" w:space="0" w:color="auto"/>
              <w:left w:val="dotted" w:sz="4" w:space="0" w:color="auto"/>
              <w:bottom w:val="dotted" w:sz="4" w:space="0" w:color="auto"/>
              <w:right w:val="dotted" w:sz="4" w:space="0" w:color="auto"/>
            </w:tcBorders>
            <w:shd w:val="clear" w:color="auto" w:fill="3366FF"/>
            <w:noWrap/>
            <w:vAlign w:val="bottom"/>
            <w:hideMark/>
          </w:tcPr>
          <w:p w14:paraId="45BA5413" w14:textId="77777777" w:rsidR="006C324D" w:rsidRPr="00891152" w:rsidRDefault="006C324D" w:rsidP="004B3E19">
            <w:pPr>
              <w:rPr>
                <w:sz w:val="20"/>
                <w:szCs w:val="20"/>
              </w:rPr>
            </w:pPr>
            <w:r w:rsidRPr="00891152">
              <w:rPr>
                <w:sz w:val="20"/>
                <w:szCs w:val="20"/>
              </w:rPr>
              <w:t> </w:t>
            </w:r>
          </w:p>
        </w:tc>
        <w:tc>
          <w:tcPr>
            <w:tcW w:w="510" w:type="dxa"/>
            <w:tcBorders>
              <w:top w:val="single" w:sz="4" w:space="0" w:color="auto"/>
              <w:left w:val="dotted" w:sz="4" w:space="0" w:color="auto"/>
              <w:bottom w:val="dotted" w:sz="4" w:space="0" w:color="auto"/>
              <w:right w:val="dotted" w:sz="4" w:space="0" w:color="auto"/>
            </w:tcBorders>
            <w:shd w:val="clear" w:color="auto" w:fill="3366FF"/>
            <w:noWrap/>
            <w:vAlign w:val="bottom"/>
            <w:hideMark/>
          </w:tcPr>
          <w:p w14:paraId="1838389E" w14:textId="77777777" w:rsidR="006C324D" w:rsidRPr="00891152" w:rsidRDefault="006C324D" w:rsidP="004B3E19">
            <w:pPr>
              <w:rPr>
                <w:sz w:val="20"/>
                <w:szCs w:val="20"/>
              </w:rPr>
            </w:pPr>
            <w:r w:rsidRPr="00891152">
              <w:rPr>
                <w:sz w:val="20"/>
                <w:szCs w:val="20"/>
              </w:rPr>
              <w:t> </w:t>
            </w:r>
          </w:p>
        </w:tc>
        <w:tc>
          <w:tcPr>
            <w:tcW w:w="510" w:type="dxa"/>
            <w:tcBorders>
              <w:top w:val="single" w:sz="4" w:space="0" w:color="auto"/>
              <w:left w:val="dotted" w:sz="4" w:space="0" w:color="auto"/>
              <w:bottom w:val="dotted" w:sz="4" w:space="0" w:color="auto"/>
              <w:right w:val="single" w:sz="8" w:space="0" w:color="auto"/>
            </w:tcBorders>
            <w:shd w:val="clear" w:color="auto" w:fill="3366FF"/>
            <w:noWrap/>
            <w:vAlign w:val="bottom"/>
            <w:hideMark/>
          </w:tcPr>
          <w:p w14:paraId="3FE0C576" w14:textId="77777777" w:rsidR="006C324D" w:rsidRPr="00891152" w:rsidRDefault="006C324D" w:rsidP="004B3E19">
            <w:pPr>
              <w:rPr>
                <w:sz w:val="20"/>
                <w:szCs w:val="20"/>
              </w:rPr>
            </w:pPr>
            <w:r w:rsidRPr="00891152">
              <w:rPr>
                <w:sz w:val="20"/>
                <w:szCs w:val="20"/>
              </w:rPr>
              <w:t> </w:t>
            </w:r>
          </w:p>
        </w:tc>
        <w:tc>
          <w:tcPr>
            <w:tcW w:w="510" w:type="dxa"/>
            <w:tcBorders>
              <w:top w:val="single" w:sz="4" w:space="0" w:color="auto"/>
              <w:left w:val="single" w:sz="8" w:space="0" w:color="auto"/>
              <w:bottom w:val="dotted" w:sz="4" w:space="0" w:color="auto"/>
              <w:right w:val="dotted" w:sz="4" w:space="0" w:color="auto"/>
            </w:tcBorders>
            <w:shd w:val="clear" w:color="auto" w:fill="auto"/>
            <w:noWrap/>
            <w:vAlign w:val="bottom"/>
            <w:hideMark/>
          </w:tcPr>
          <w:p w14:paraId="2D042552" w14:textId="77777777" w:rsidR="006C324D" w:rsidRPr="00891152" w:rsidRDefault="006C324D" w:rsidP="004B3E19">
            <w:pPr>
              <w:rPr>
                <w:sz w:val="20"/>
                <w:szCs w:val="20"/>
              </w:rPr>
            </w:pPr>
            <w:r w:rsidRPr="00891152">
              <w:rPr>
                <w:sz w:val="20"/>
                <w:szCs w:val="20"/>
              </w:rPr>
              <w:t> </w:t>
            </w:r>
          </w:p>
        </w:tc>
        <w:tc>
          <w:tcPr>
            <w:tcW w:w="510" w:type="dxa"/>
            <w:tcBorders>
              <w:top w:val="single" w:sz="4" w:space="0" w:color="auto"/>
              <w:left w:val="dotted" w:sz="4" w:space="0" w:color="auto"/>
              <w:bottom w:val="dotted" w:sz="4" w:space="0" w:color="auto"/>
              <w:right w:val="dotted" w:sz="4" w:space="0" w:color="auto"/>
            </w:tcBorders>
            <w:shd w:val="clear" w:color="auto" w:fill="auto"/>
            <w:noWrap/>
            <w:vAlign w:val="bottom"/>
            <w:hideMark/>
          </w:tcPr>
          <w:p w14:paraId="13189262" w14:textId="77777777" w:rsidR="006C324D" w:rsidRPr="00891152" w:rsidRDefault="006C324D" w:rsidP="004B3E19">
            <w:pPr>
              <w:rPr>
                <w:sz w:val="20"/>
                <w:szCs w:val="20"/>
              </w:rPr>
            </w:pPr>
            <w:r w:rsidRPr="00891152">
              <w:rPr>
                <w:sz w:val="20"/>
                <w:szCs w:val="20"/>
              </w:rPr>
              <w:t> </w:t>
            </w:r>
          </w:p>
        </w:tc>
        <w:tc>
          <w:tcPr>
            <w:tcW w:w="510" w:type="dxa"/>
            <w:tcBorders>
              <w:top w:val="single" w:sz="4" w:space="0" w:color="auto"/>
              <w:left w:val="dotted" w:sz="4" w:space="0" w:color="auto"/>
              <w:bottom w:val="dotted" w:sz="4" w:space="0" w:color="auto"/>
              <w:right w:val="dotted" w:sz="4" w:space="0" w:color="auto"/>
            </w:tcBorders>
            <w:shd w:val="clear" w:color="auto" w:fill="auto"/>
            <w:noWrap/>
            <w:vAlign w:val="bottom"/>
            <w:hideMark/>
          </w:tcPr>
          <w:p w14:paraId="30B47A0B" w14:textId="77777777" w:rsidR="006C324D" w:rsidRPr="00891152" w:rsidRDefault="006C324D" w:rsidP="004B3E19">
            <w:pPr>
              <w:rPr>
                <w:sz w:val="20"/>
                <w:szCs w:val="20"/>
              </w:rPr>
            </w:pPr>
            <w:r w:rsidRPr="00891152">
              <w:rPr>
                <w:sz w:val="20"/>
                <w:szCs w:val="20"/>
              </w:rPr>
              <w:t> </w:t>
            </w:r>
          </w:p>
        </w:tc>
        <w:tc>
          <w:tcPr>
            <w:tcW w:w="510" w:type="dxa"/>
            <w:tcBorders>
              <w:top w:val="single" w:sz="4" w:space="0" w:color="auto"/>
              <w:left w:val="dotted" w:sz="4" w:space="0" w:color="auto"/>
              <w:bottom w:val="dotted" w:sz="4" w:space="0" w:color="auto"/>
              <w:right w:val="single" w:sz="8" w:space="0" w:color="auto"/>
            </w:tcBorders>
            <w:shd w:val="clear" w:color="auto" w:fill="auto"/>
            <w:noWrap/>
            <w:vAlign w:val="bottom"/>
            <w:hideMark/>
          </w:tcPr>
          <w:p w14:paraId="16BAB391" w14:textId="77777777" w:rsidR="006C324D" w:rsidRPr="00891152" w:rsidRDefault="006C324D" w:rsidP="004B3E19">
            <w:pPr>
              <w:rPr>
                <w:sz w:val="20"/>
                <w:szCs w:val="20"/>
              </w:rPr>
            </w:pPr>
            <w:r w:rsidRPr="00891152">
              <w:rPr>
                <w:sz w:val="20"/>
                <w:szCs w:val="20"/>
              </w:rPr>
              <w:t> </w:t>
            </w:r>
          </w:p>
        </w:tc>
      </w:tr>
      <w:tr w:rsidR="006C324D" w:rsidRPr="00891152" w14:paraId="313E7E21" w14:textId="77777777" w:rsidTr="00D00F1D">
        <w:trPr>
          <w:trHeight w:val="255"/>
        </w:trPr>
        <w:tc>
          <w:tcPr>
            <w:tcW w:w="1191" w:type="dxa"/>
            <w:tcBorders>
              <w:top w:val="nil"/>
              <w:left w:val="single" w:sz="4" w:space="0" w:color="auto"/>
              <w:bottom w:val="single" w:sz="4" w:space="0" w:color="auto"/>
              <w:right w:val="nil"/>
            </w:tcBorders>
            <w:shd w:val="clear" w:color="auto" w:fill="auto"/>
            <w:noWrap/>
            <w:vAlign w:val="bottom"/>
            <w:hideMark/>
          </w:tcPr>
          <w:p w14:paraId="00AB9554" w14:textId="00D192E6" w:rsidR="006C324D" w:rsidRPr="00891152" w:rsidRDefault="006C324D" w:rsidP="006C681F">
            <w:pPr>
              <w:jc w:val="center"/>
              <w:rPr>
                <w:sz w:val="20"/>
                <w:szCs w:val="20"/>
              </w:rPr>
            </w:pPr>
            <w:r>
              <w:rPr>
                <w:sz w:val="20"/>
                <w:szCs w:val="20"/>
              </w:rPr>
              <w:t>2.3.2</w:t>
            </w:r>
          </w:p>
        </w:tc>
        <w:tc>
          <w:tcPr>
            <w:tcW w:w="6407" w:type="dxa"/>
            <w:gridSpan w:val="2"/>
            <w:tcBorders>
              <w:top w:val="nil"/>
              <w:left w:val="nil"/>
              <w:bottom w:val="single" w:sz="4" w:space="0" w:color="auto"/>
              <w:right w:val="nil"/>
            </w:tcBorders>
            <w:shd w:val="clear" w:color="auto" w:fill="auto"/>
            <w:noWrap/>
          </w:tcPr>
          <w:p w14:paraId="518C6539" w14:textId="311FA2D5" w:rsidR="006C324D" w:rsidRPr="00891152" w:rsidRDefault="006C324D" w:rsidP="006C681F">
            <w:pPr>
              <w:rPr>
                <w:color w:val="000000"/>
                <w:sz w:val="20"/>
                <w:szCs w:val="20"/>
              </w:rPr>
            </w:pPr>
            <w:r w:rsidRPr="00D918C8">
              <w:rPr>
                <w:sz w:val="18"/>
                <w:szCs w:val="18"/>
              </w:rPr>
              <w:t>Design a unified reporting mechanism for all Conventions</w:t>
            </w:r>
          </w:p>
        </w:tc>
        <w:tc>
          <w:tcPr>
            <w:tcW w:w="510" w:type="dxa"/>
            <w:tcBorders>
              <w:top w:val="dotted" w:sz="4" w:space="0" w:color="auto"/>
              <w:left w:val="single" w:sz="8" w:space="0" w:color="auto"/>
              <w:bottom w:val="dotted" w:sz="4" w:space="0" w:color="auto"/>
              <w:right w:val="dotted" w:sz="4" w:space="0" w:color="auto"/>
            </w:tcBorders>
            <w:shd w:val="clear" w:color="auto" w:fill="auto"/>
            <w:noWrap/>
            <w:vAlign w:val="bottom"/>
            <w:hideMark/>
          </w:tcPr>
          <w:p w14:paraId="12140DE8" w14:textId="77777777" w:rsidR="006C324D" w:rsidRPr="00891152" w:rsidRDefault="006C324D" w:rsidP="006C681F">
            <w:pPr>
              <w:rPr>
                <w:sz w:val="20"/>
                <w:szCs w:val="20"/>
              </w:rPr>
            </w:pPr>
            <w:r w:rsidRPr="00891152">
              <w:rPr>
                <w:sz w:val="20"/>
                <w:szCs w:val="20"/>
              </w:rPr>
              <w:t> </w:t>
            </w:r>
          </w:p>
        </w:tc>
        <w:tc>
          <w:tcPr>
            <w:tcW w:w="510" w:type="dxa"/>
            <w:tcBorders>
              <w:top w:val="dotted" w:sz="4" w:space="0" w:color="auto"/>
              <w:left w:val="dotted" w:sz="4" w:space="0" w:color="auto"/>
              <w:bottom w:val="dotted" w:sz="4" w:space="0" w:color="auto"/>
              <w:right w:val="dotted" w:sz="4" w:space="0" w:color="auto"/>
            </w:tcBorders>
            <w:shd w:val="clear" w:color="auto" w:fill="auto"/>
            <w:noWrap/>
            <w:vAlign w:val="bottom"/>
            <w:hideMark/>
          </w:tcPr>
          <w:p w14:paraId="26664630" w14:textId="77777777" w:rsidR="006C324D" w:rsidRPr="00891152" w:rsidRDefault="006C324D" w:rsidP="006C681F">
            <w:pPr>
              <w:rPr>
                <w:sz w:val="20"/>
                <w:szCs w:val="20"/>
              </w:rPr>
            </w:pPr>
            <w:r w:rsidRPr="00891152">
              <w:rPr>
                <w:sz w:val="20"/>
                <w:szCs w:val="20"/>
              </w:rPr>
              <w:t> </w:t>
            </w:r>
          </w:p>
        </w:tc>
        <w:tc>
          <w:tcPr>
            <w:tcW w:w="510" w:type="dxa"/>
            <w:tcBorders>
              <w:top w:val="dotted" w:sz="4" w:space="0" w:color="auto"/>
              <w:left w:val="dotted" w:sz="4" w:space="0" w:color="auto"/>
              <w:bottom w:val="dotted" w:sz="4" w:space="0" w:color="auto"/>
              <w:right w:val="dotted" w:sz="4" w:space="0" w:color="auto"/>
            </w:tcBorders>
            <w:shd w:val="clear" w:color="auto" w:fill="auto"/>
            <w:noWrap/>
            <w:vAlign w:val="bottom"/>
            <w:hideMark/>
          </w:tcPr>
          <w:p w14:paraId="3C9F6F29" w14:textId="77777777" w:rsidR="006C324D" w:rsidRPr="00891152" w:rsidRDefault="006C324D" w:rsidP="006C681F">
            <w:pPr>
              <w:rPr>
                <w:sz w:val="20"/>
                <w:szCs w:val="20"/>
              </w:rPr>
            </w:pPr>
            <w:r w:rsidRPr="00891152">
              <w:rPr>
                <w:sz w:val="20"/>
                <w:szCs w:val="20"/>
              </w:rPr>
              <w:t> </w:t>
            </w:r>
          </w:p>
        </w:tc>
        <w:tc>
          <w:tcPr>
            <w:tcW w:w="510" w:type="dxa"/>
            <w:tcBorders>
              <w:top w:val="dotted" w:sz="4" w:space="0" w:color="auto"/>
              <w:left w:val="dotted" w:sz="4" w:space="0" w:color="auto"/>
              <w:bottom w:val="dotted" w:sz="4" w:space="0" w:color="auto"/>
              <w:right w:val="single" w:sz="8" w:space="0" w:color="auto"/>
            </w:tcBorders>
            <w:shd w:val="clear" w:color="auto" w:fill="auto"/>
            <w:noWrap/>
            <w:vAlign w:val="bottom"/>
            <w:hideMark/>
          </w:tcPr>
          <w:p w14:paraId="4B785BEC" w14:textId="77777777" w:rsidR="006C324D" w:rsidRPr="00891152" w:rsidRDefault="006C324D" w:rsidP="006C681F">
            <w:pPr>
              <w:rPr>
                <w:sz w:val="20"/>
                <w:szCs w:val="20"/>
              </w:rPr>
            </w:pPr>
            <w:r w:rsidRPr="00891152">
              <w:rPr>
                <w:sz w:val="20"/>
                <w:szCs w:val="20"/>
              </w:rPr>
              <w:t> </w:t>
            </w:r>
          </w:p>
        </w:tc>
        <w:tc>
          <w:tcPr>
            <w:tcW w:w="510" w:type="dxa"/>
            <w:tcBorders>
              <w:top w:val="dotted" w:sz="4" w:space="0" w:color="auto"/>
              <w:left w:val="single" w:sz="8" w:space="0" w:color="auto"/>
              <w:bottom w:val="dotted" w:sz="4" w:space="0" w:color="auto"/>
              <w:right w:val="dotted" w:sz="4" w:space="0" w:color="auto"/>
            </w:tcBorders>
            <w:shd w:val="clear" w:color="auto" w:fill="3366FF"/>
            <w:noWrap/>
            <w:vAlign w:val="bottom"/>
            <w:hideMark/>
          </w:tcPr>
          <w:p w14:paraId="636B5961" w14:textId="77777777" w:rsidR="006C324D" w:rsidRPr="00891152" w:rsidRDefault="006C324D" w:rsidP="006C681F">
            <w:pPr>
              <w:rPr>
                <w:sz w:val="20"/>
                <w:szCs w:val="20"/>
              </w:rPr>
            </w:pPr>
            <w:r w:rsidRPr="00891152">
              <w:rPr>
                <w:sz w:val="20"/>
                <w:szCs w:val="20"/>
              </w:rPr>
              <w:t> </w:t>
            </w:r>
          </w:p>
        </w:tc>
        <w:tc>
          <w:tcPr>
            <w:tcW w:w="510" w:type="dxa"/>
            <w:tcBorders>
              <w:top w:val="dotted" w:sz="4" w:space="0" w:color="auto"/>
              <w:left w:val="dotted" w:sz="4" w:space="0" w:color="auto"/>
              <w:bottom w:val="dotted" w:sz="4" w:space="0" w:color="auto"/>
              <w:right w:val="dotted" w:sz="4" w:space="0" w:color="auto"/>
            </w:tcBorders>
            <w:shd w:val="clear" w:color="auto" w:fill="3366FF"/>
            <w:noWrap/>
            <w:vAlign w:val="bottom"/>
            <w:hideMark/>
          </w:tcPr>
          <w:p w14:paraId="2850C69D" w14:textId="77777777" w:rsidR="006C324D" w:rsidRPr="00891152" w:rsidRDefault="006C324D" w:rsidP="006C681F">
            <w:pPr>
              <w:rPr>
                <w:sz w:val="20"/>
                <w:szCs w:val="20"/>
              </w:rPr>
            </w:pPr>
            <w:r w:rsidRPr="00891152">
              <w:rPr>
                <w:sz w:val="20"/>
                <w:szCs w:val="20"/>
              </w:rPr>
              <w:t> </w:t>
            </w:r>
          </w:p>
        </w:tc>
        <w:tc>
          <w:tcPr>
            <w:tcW w:w="510" w:type="dxa"/>
            <w:tcBorders>
              <w:top w:val="dotted" w:sz="4" w:space="0" w:color="auto"/>
              <w:left w:val="dotted" w:sz="4" w:space="0" w:color="auto"/>
              <w:bottom w:val="dotted" w:sz="4" w:space="0" w:color="auto"/>
              <w:right w:val="dotted" w:sz="4" w:space="0" w:color="auto"/>
            </w:tcBorders>
            <w:shd w:val="clear" w:color="auto" w:fill="3366FF"/>
            <w:noWrap/>
            <w:vAlign w:val="bottom"/>
            <w:hideMark/>
          </w:tcPr>
          <w:p w14:paraId="3DE04FD9" w14:textId="77777777" w:rsidR="006C324D" w:rsidRPr="00891152" w:rsidRDefault="006C324D" w:rsidP="006C681F">
            <w:pPr>
              <w:rPr>
                <w:sz w:val="20"/>
                <w:szCs w:val="20"/>
              </w:rPr>
            </w:pPr>
            <w:r w:rsidRPr="00891152">
              <w:rPr>
                <w:sz w:val="20"/>
                <w:szCs w:val="20"/>
              </w:rPr>
              <w:t> </w:t>
            </w:r>
          </w:p>
        </w:tc>
        <w:tc>
          <w:tcPr>
            <w:tcW w:w="510" w:type="dxa"/>
            <w:tcBorders>
              <w:top w:val="dotted" w:sz="4" w:space="0" w:color="auto"/>
              <w:left w:val="dotted" w:sz="4" w:space="0" w:color="auto"/>
              <w:bottom w:val="dotted" w:sz="4" w:space="0" w:color="auto"/>
              <w:right w:val="single" w:sz="8" w:space="0" w:color="auto"/>
            </w:tcBorders>
            <w:shd w:val="clear" w:color="auto" w:fill="3366FF"/>
            <w:noWrap/>
            <w:vAlign w:val="bottom"/>
            <w:hideMark/>
          </w:tcPr>
          <w:p w14:paraId="6164175D" w14:textId="77777777" w:rsidR="006C324D" w:rsidRPr="00891152" w:rsidRDefault="006C324D" w:rsidP="006C681F">
            <w:pPr>
              <w:rPr>
                <w:sz w:val="20"/>
                <w:szCs w:val="20"/>
              </w:rPr>
            </w:pPr>
            <w:r w:rsidRPr="00891152">
              <w:rPr>
                <w:sz w:val="20"/>
                <w:szCs w:val="20"/>
              </w:rPr>
              <w:t> </w:t>
            </w:r>
          </w:p>
        </w:tc>
        <w:tc>
          <w:tcPr>
            <w:tcW w:w="510" w:type="dxa"/>
            <w:tcBorders>
              <w:top w:val="dotted" w:sz="4" w:space="0" w:color="auto"/>
              <w:left w:val="single" w:sz="8" w:space="0" w:color="auto"/>
              <w:bottom w:val="dotted" w:sz="4" w:space="0" w:color="auto"/>
              <w:right w:val="dotted" w:sz="4" w:space="0" w:color="auto"/>
            </w:tcBorders>
            <w:shd w:val="clear" w:color="auto" w:fill="auto"/>
            <w:noWrap/>
            <w:vAlign w:val="bottom"/>
            <w:hideMark/>
          </w:tcPr>
          <w:p w14:paraId="57E13B54" w14:textId="77777777" w:rsidR="006C324D" w:rsidRPr="00891152" w:rsidRDefault="006C324D" w:rsidP="006C681F">
            <w:pPr>
              <w:rPr>
                <w:sz w:val="20"/>
                <w:szCs w:val="20"/>
              </w:rPr>
            </w:pPr>
            <w:r w:rsidRPr="00891152">
              <w:rPr>
                <w:sz w:val="20"/>
                <w:szCs w:val="20"/>
              </w:rPr>
              <w:t> </w:t>
            </w:r>
          </w:p>
        </w:tc>
        <w:tc>
          <w:tcPr>
            <w:tcW w:w="510" w:type="dxa"/>
            <w:tcBorders>
              <w:top w:val="dotted" w:sz="4" w:space="0" w:color="auto"/>
              <w:left w:val="dotted" w:sz="4" w:space="0" w:color="auto"/>
              <w:bottom w:val="dotted" w:sz="4" w:space="0" w:color="auto"/>
              <w:right w:val="dotted" w:sz="4" w:space="0" w:color="auto"/>
            </w:tcBorders>
            <w:shd w:val="clear" w:color="auto" w:fill="auto"/>
            <w:noWrap/>
            <w:vAlign w:val="bottom"/>
            <w:hideMark/>
          </w:tcPr>
          <w:p w14:paraId="76ADD89C" w14:textId="77777777" w:rsidR="006C324D" w:rsidRPr="00891152" w:rsidRDefault="006C324D" w:rsidP="006C681F">
            <w:pPr>
              <w:rPr>
                <w:sz w:val="20"/>
                <w:szCs w:val="20"/>
              </w:rPr>
            </w:pPr>
            <w:r w:rsidRPr="00891152">
              <w:rPr>
                <w:sz w:val="20"/>
                <w:szCs w:val="20"/>
              </w:rPr>
              <w:t> </w:t>
            </w:r>
          </w:p>
        </w:tc>
        <w:tc>
          <w:tcPr>
            <w:tcW w:w="510" w:type="dxa"/>
            <w:tcBorders>
              <w:top w:val="dotted" w:sz="4" w:space="0" w:color="auto"/>
              <w:left w:val="dotted" w:sz="4" w:space="0" w:color="auto"/>
              <w:bottom w:val="dotted" w:sz="4" w:space="0" w:color="auto"/>
              <w:right w:val="dotted" w:sz="4" w:space="0" w:color="auto"/>
            </w:tcBorders>
            <w:shd w:val="clear" w:color="auto" w:fill="auto"/>
            <w:noWrap/>
            <w:vAlign w:val="bottom"/>
            <w:hideMark/>
          </w:tcPr>
          <w:p w14:paraId="065BC360" w14:textId="77777777" w:rsidR="006C324D" w:rsidRPr="00891152" w:rsidRDefault="006C324D" w:rsidP="006C681F">
            <w:pPr>
              <w:rPr>
                <w:sz w:val="20"/>
                <w:szCs w:val="20"/>
              </w:rPr>
            </w:pPr>
            <w:r w:rsidRPr="00891152">
              <w:rPr>
                <w:sz w:val="20"/>
                <w:szCs w:val="20"/>
              </w:rPr>
              <w:t> </w:t>
            </w:r>
          </w:p>
        </w:tc>
        <w:tc>
          <w:tcPr>
            <w:tcW w:w="510" w:type="dxa"/>
            <w:tcBorders>
              <w:top w:val="dotted" w:sz="4" w:space="0" w:color="auto"/>
              <w:left w:val="dotted" w:sz="4" w:space="0" w:color="auto"/>
              <w:bottom w:val="dotted" w:sz="4" w:space="0" w:color="auto"/>
              <w:right w:val="single" w:sz="8" w:space="0" w:color="auto"/>
            </w:tcBorders>
            <w:shd w:val="clear" w:color="auto" w:fill="auto"/>
            <w:noWrap/>
            <w:vAlign w:val="bottom"/>
            <w:hideMark/>
          </w:tcPr>
          <w:p w14:paraId="0962E02B" w14:textId="77777777" w:rsidR="006C324D" w:rsidRPr="00891152" w:rsidRDefault="006C324D" w:rsidP="006C681F">
            <w:pPr>
              <w:rPr>
                <w:sz w:val="20"/>
                <w:szCs w:val="20"/>
              </w:rPr>
            </w:pPr>
            <w:r w:rsidRPr="00891152">
              <w:rPr>
                <w:sz w:val="20"/>
                <w:szCs w:val="20"/>
              </w:rPr>
              <w:t> </w:t>
            </w:r>
          </w:p>
        </w:tc>
      </w:tr>
      <w:tr w:rsidR="006C324D" w:rsidRPr="00891152" w14:paraId="5E0243E6" w14:textId="77777777" w:rsidTr="00D00F1D">
        <w:trPr>
          <w:trHeight w:val="255"/>
        </w:trPr>
        <w:tc>
          <w:tcPr>
            <w:tcW w:w="1191" w:type="dxa"/>
            <w:tcBorders>
              <w:top w:val="nil"/>
              <w:left w:val="single" w:sz="4" w:space="0" w:color="auto"/>
              <w:bottom w:val="single" w:sz="4" w:space="0" w:color="auto"/>
              <w:right w:val="nil"/>
            </w:tcBorders>
            <w:shd w:val="clear" w:color="auto" w:fill="auto"/>
            <w:noWrap/>
            <w:vAlign w:val="bottom"/>
            <w:hideMark/>
          </w:tcPr>
          <w:p w14:paraId="45798DC8" w14:textId="49078D23" w:rsidR="006C324D" w:rsidRPr="00891152" w:rsidRDefault="006C324D" w:rsidP="006C681F">
            <w:pPr>
              <w:jc w:val="center"/>
              <w:rPr>
                <w:sz w:val="20"/>
                <w:szCs w:val="20"/>
              </w:rPr>
            </w:pPr>
            <w:r>
              <w:rPr>
                <w:sz w:val="20"/>
                <w:szCs w:val="20"/>
              </w:rPr>
              <w:t>2.3.3</w:t>
            </w:r>
          </w:p>
        </w:tc>
        <w:tc>
          <w:tcPr>
            <w:tcW w:w="6407" w:type="dxa"/>
            <w:gridSpan w:val="2"/>
            <w:tcBorders>
              <w:top w:val="nil"/>
              <w:left w:val="nil"/>
              <w:bottom w:val="single" w:sz="4" w:space="0" w:color="auto"/>
              <w:right w:val="nil"/>
            </w:tcBorders>
            <w:shd w:val="clear" w:color="auto" w:fill="auto"/>
            <w:noWrap/>
          </w:tcPr>
          <w:p w14:paraId="63410AAB" w14:textId="25B689CA" w:rsidR="006C324D" w:rsidRPr="00891152" w:rsidRDefault="006C324D" w:rsidP="006C681F">
            <w:pPr>
              <w:rPr>
                <w:color w:val="000000"/>
                <w:sz w:val="20"/>
                <w:szCs w:val="20"/>
              </w:rPr>
            </w:pPr>
            <w:r w:rsidRPr="00D918C8">
              <w:rPr>
                <w:sz w:val="18"/>
                <w:szCs w:val="18"/>
              </w:rPr>
              <w:t>Implement/formalize this reporting mechanism</w:t>
            </w:r>
          </w:p>
        </w:tc>
        <w:tc>
          <w:tcPr>
            <w:tcW w:w="510" w:type="dxa"/>
            <w:tcBorders>
              <w:top w:val="dotted" w:sz="4" w:space="0" w:color="auto"/>
              <w:left w:val="single" w:sz="8" w:space="0" w:color="auto"/>
              <w:bottom w:val="dotted" w:sz="4" w:space="0" w:color="auto"/>
              <w:right w:val="dotted" w:sz="4" w:space="0" w:color="auto"/>
            </w:tcBorders>
            <w:shd w:val="clear" w:color="auto" w:fill="auto"/>
            <w:noWrap/>
            <w:vAlign w:val="bottom"/>
            <w:hideMark/>
          </w:tcPr>
          <w:p w14:paraId="51433A3B" w14:textId="77777777" w:rsidR="006C324D" w:rsidRPr="00891152" w:rsidRDefault="006C324D" w:rsidP="006C681F">
            <w:pPr>
              <w:rPr>
                <w:sz w:val="20"/>
                <w:szCs w:val="20"/>
              </w:rPr>
            </w:pPr>
            <w:r w:rsidRPr="00891152">
              <w:rPr>
                <w:sz w:val="20"/>
                <w:szCs w:val="20"/>
              </w:rPr>
              <w:t> </w:t>
            </w:r>
          </w:p>
        </w:tc>
        <w:tc>
          <w:tcPr>
            <w:tcW w:w="510" w:type="dxa"/>
            <w:tcBorders>
              <w:top w:val="dotted" w:sz="4" w:space="0" w:color="auto"/>
              <w:left w:val="dotted" w:sz="4" w:space="0" w:color="auto"/>
              <w:bottom w:val="dotted" w:sz="4" w:space="0" w:color="auto"/>
              <w:right w:val="dotted" w:sz="4" w:space="0" w:color="auto"/>
            </w:tcBorders>
            <w:shd w:val="clear" w:color="auto" w:fill="auto"/>
            <w:noWrap/>
            <w:vAlign w:val="bottom"/>
            <w:hideMark/>
          </w:tcPr>
          <w:p w14:paraId="1B1DC9CB" w14:textId="77777777" w:rsidR="006C324D" w:rsidRPr="00891152" w:rsidRDefault="006C324D" w:rsidP="006C681F">
            <w:pPr>
              <w:rPr>
                <w:sz w:val="20"/>
                <w:szCs w:val="20"/>
              </w:rPr>
            </w:pPr>
            <w:r w:rsidRPr="00891152">
              <w:rPr>
                <w:sz w:val="20"/>
                <w:szCs w:val="20"/>
              </w:rPr>
              <w:t> </w:t>
            </w:r>
          </w:p>
        </w:tc>
        <w:tc>
          <w:tcPr>
            <w:tcW w:w="510" w:type="dxa"/>
            <w:tcBorders>
              <w:top w:val="dotted" w:sz="4" w:space="0" w:color="auto"/>
              <w:left w:val="dotted" w:sz="4" w:space="0" w:color="auto"/>
              <w:bottom w:val="dotted" w:sz="4" w:space="0" w:color="auto"/>
              <w:right w:val="dotted" w:sz="4" w:space="0" w:color="auto"/>
            </w:tcBorders>
            <w:shd w:val="clear" w:color="auto" w:fill="auto"/>
            <w:noWrap/>
            <w:vAlign w:val="bottom"/>
            <w:hideMark/>
          </w:tcPr>
          <w:p w14:paraId="60D33AD9" w14:textId="77777777" w:rsidR="006C324D" w:rsidRPr="00891152" w:rsidRDefault="006C324D" w:rsidP="006C681F">
            <w:pPr>
              <w:rPr>
                <w:sz w:val="20"/>
                <w:szCs w:val="20"/>
              </w:rPr>
            </w:pPr>
            <w:r w:rsidRPr="00891152">
              <w:rPr>
                <w:sz w:val="20"/>
                <w:szCs w:val="20"/>
              </w:rPr>
              <w:t> </w:t>
            </w:r>
          </w:p>
        </w:tc>
        <w:tc>
          <w:tcPr>
            <w:tcW w:w="510" w:type="dxa"/>
            <w:tcBorders>
              <w:top w:val="dotted" w:sz="4" w:space="0" w:color="auto"/>
              <w:left w:val="dotted" w:sz="4" w:space="0" w:color="auto"/>
              <w:bottom w:val="dotted" w:sz="4" w:space="0" w:color="auto"/>
              <w:right w:val="single" w:sz="8" w:space="0" w:color="auto"/>
            </w:tcBorders>
            <w:shd w:val="clear" w:color="auto" w:fill="auto"/>
            <w:noWrap/>
            <w:vAlign w:val="bottom"/>
            <w:hideMark/>
          </w:tcPr>
          <w:p w14:paraId="22858953" w14:textId="77777777" w:rsidR="006C324D" w:rsidRPr="00891152" w:rsidRDefault="006C324D" w:rsidP="006C681F">
            <w:pPr>
              <w:rPr>
                <w:sz w:val="20"/>
                <w:szCs w:val="20"/>
              </w:rPr>
            </w:pPr>
            <w:r w:rsidRPr="00891152">
              <w:rPr>
                <w:sz w:val="20"/>
                <w:szCs w:val="20"/>
              </w:rPr>
              <w:t> </w:t>
            </w:r>
          </w:p>
        </w:tc>
        <w:tc>
          <w:tcPr>
            <w:tcW w:w="510" w:type="dxa"/>
            <w:tcBorders>
              <w:top w:val="dotted" w:sz="4" w:space="0" w:color="auto"/>
              <w:left w:val="single" w:sz="8" w:space="0" w:color="auto"/>
              <w:bottom w:val="dotted" w:sz="4" w:space="0" w:color="auto"/>
              <w:right w:val="dotted" w:sz="4" w:space="0" w:color="auto"/>
            </w:tcBorders>
            <w:shd w:val="clear" w:color="auto" w:fill="auto"/>
            <w:noWrap/>
            <w:vAlign w:val="bottom"/>
            <w:hideMark/>
          </w:tcPr>
          <w:p w14:paraId="77F1FD9B" w14:textId="77777777" w:rsidR="006C324D" w:rsidRPr="00891152" w:rsidRDefault="006C324D" w:rsidP="006C681F">
            <w:pPr>
              <w:rPr>
                <w:sz w:val="20"/>
                <w:szCs w:val="20"/>
              </w:rPr>
            </w:pPr>
            <w:r w:rsidRPr="00891152">
              <w:rPr>
                <w:sz w:val="20"/>
                <w:szCs w:val="20"/>
              </w:rPr>
              <w:t> </w:t>
            </w:r>
          </w:p>
        </w:tc>
        <w:tc>
          <w:tcPr>
            <w:tcW w:w="510" w:type="dxa"/>
            <w:tcBorders>
              <w:top w:val="dotted" w:sz="4" w:space="0" w:color="auto"/>
              <w:left w:val="dotted" w:sz="4" w:space="0" w:color="auto"/>
              <w:bottom w:val="dotted" w:sz="4" w:space="0" w:color="auto"/>
              <w:right w:val="dotted" w:sz="4" w:space="0" w:color="auto"/>
            </w:tcBorders>
            <w:shd w:val="clear" w:color="auto" w:fill="auto"/>
            <w:noWrap/>
            <w:vAlign w:val="bottom"/>
            <w:hideMark/>
          </w:tcPr>
          <w:p w14:paraId="199B15F4" w14:textId="77777777" w:rsidR="006C324D" w:rsidRPr="00891152" w:rsidRDefault="006C324D" w:rsidP="006C681F">
            <w:pPr>
              <w:rPr>
                <w:sz w:val="20"/>
                <w:szCs w:val="20"/>
              </w:rPr>
            </w:pPr>
            <w:r w:rsidRPr="00891152">
              <w:rPr>
                <w:sz w:val="20"/>
                <w:szCs w:val="20"/>
              </w:rPr>
              <w:t> </w:t>
            </w:r>
          </w:p>
        </w:tc>
        <w:tc>
          <w:tcPr>
            <w:tcW w:w="510" w:type="dxa"/>
            <w:tcBorders>
              <w:top w:val="dotted" w:sz="4" w:space="0" w:color="auto"/>
              <w:left w:val="dotted" w:sz="4" w:space="0" w:color="auto"/>
              <w:bottom w:val="dotted" w:sz="4" w:space="0" w:color="auto"/>
              <w:right w:val="dotted" w:sz="4" w:space="0" w:color="auto"/>
            </w:tcBorders>
            <w:shd w:val="clear" w:color="auto" w:fill="3366FF"/>
            <w:noWrap/>
            <w:vAlign w:val="bottom"/>
            <w:hideMark/>
          </w:tcPr>
          <w:p w14:paraId="6DA5E1D1" w14:textId="77777777" w:rsidR="006C324D" w:rsidRPr="00891152" w:rsidRDefault="006C324D" w:rsidP="006C681F">
            <w:pPr>
              <w:rPr>
                <w:sz w:val="20"/>
                <w:szCs w:val="20"/>
              </w:rPr>
            </w:pPr>
            <w:r w:rsidRPr="00891152">
              <w:rPr>
                <w:sz w:val="20"/>
                <w:szCs w:val="20"/>
              </w:rPr>
              <w:t> </w:t>
            </w:r>
          </w:p>
        </w:tc>
        <w:tc>
          <w:tcPr>
            <w:tcW w:w="510" w:type="dxa"/>
            <w:tcBorders>
              <w:top w:val="dotted" w:sz="4" w:space="0" w:color="auto"/>
              <w:left w:val="dotted" w:sz="4" w:space="0" w:color="auto"/>
              <w:bottom w:val="dotted" w:sz="4" w:space="0" w:color="auto"/>
              <w:right w:val="single" w:sz="8" w:space="0" w:color="auto"/>
            </w:tcBorders>
            <w:shd w:val="clear" w:color="auto" w:fill="3366FF"/>
            <w:noWrap/>
            <w:vAlign w:val="bottom"/>
            <w:hideMark/>
          </w:tcPr>
          <w:p w14:paraId="0FD50744" w14:textId="77777777" w:rsidR="006C324D" w:rsidRPr="00891152" w:rsidRDefault="006C324D" w:rsidP="006C681F">
            <w:pPr>
              <w:rPr>
                <w:sz w:val="20"/>
                <w:szCs w:val="20"/>
              </w:rPr>
            </w:pPr>
            <w:r w:rsidRPr="00891152">
              <w:rPr>
                <w:sz w:val="20"/>
                <w:szCs w:val="20"/>
              </w:rPr>
              <w:t> </w:t>
            </w:r>
          </w:p>
        </w:tc>
        <w:tc>
          <w:tcPr>
            <w:tcW w:w="510" w:type="dxa"/>
            <w:tcBorders>
              <w:top w:val="dotted" w:sz="4" w:space="0" w:color="auto"/>
              <w:left w:val="single" w:sz="8" w:space="0" w:color="auto"/>
              <w:bottom w:val="dotted" w:sz="4" w:space="0" w:color="auto"/>
              <w:right w:val="dotted" w:sz="4" w:space="0" w:color="auto"/>
            </w:tcBorders>
            <w:shd w:val="clear" w:color="auto" w:fill="3366FF"/>
            <w:noWrap/>
            <w:vAlign w:val="bottom"/>
            <w:hideMark/>
          </w:tcPr>
          <w:p w14:paraId="7A846463" w14:textId="77777777" w:rsidR="006C324D" w:rsidRPr="00891152" w:rsidRDefault="006C324D" w:rsidP="006C681F">
            <w:pPr>
              <w:rPr>
                <w:sz w:val="20"/>
                <w:szCs w:val="20"/>
              </w:rPr>
            </w:pPr>
            <w:r w:rsidRPr="00891152">
              <w:rPr>
                <w:sz w:val="20"/>
                <w:szCs w:val="20"/>
              </w:rPr>
              <w:t> </w:t>
            </w:r>
          </w:p>
        </w:tc>
        <w:tc>
          <w:tcPr>
            <w:tcW w:w="510" w:type="dxa"/>
            <w:tcBorders>
              <w:top w:val="dotted" w:sz="4" w:space="0" w:color="auto"/>
              <w:left w:val="dotted" w:sz="4" w:space="0" w:color="auto"/>
              <w:bottom w:val="dotted" w:sz="4" w:space="0" w:color="auto"/>
              <w:right w:val="dotted" w:sz="4" w:space="0" w:color="auto"/>
            </w:tcBorders>
            <w:shd w:val="clear" w:color="auto" w:fill="3366FF"/>
            <w:noWrap/>
            <w:vAlign w:val="bottom"/>
            <w:hideMark/>
          </w:tcPr>
          <w:p w14:paraId="440C1C01" w14:textId="77777777" w:rsidR="006C324D" w:rsidRPr="00891152" w:rsidRDefault="006C324D" w:rsidP="006C681F">
            <w:pPr>
              <w:rPr>
                <w:sz w:val="20"/>
                <w:szCs w:val="20"/>
              </w:rPr>
            </w:pPr>
            <w:r w:rsidRPr="00891152">
              <w:rPr>
                <w:sz w:val="20"/>
                <w:szCs w:val="20"/>
              </w:rPr>
              <w:t> </w:t>
            </w:r>
          </w:p>
        </w:tc>
        <w:tc>
          <w:tcPr>
            <w:tcW w:w="510" w:type="dxa"/>
            <w:tcBorders>
              <w:top w:val="dotted" w:sz="4" w:space="0" w:color="auto"/>
              <w:left w:val="dotted" w:sz="4" w:space="0" w:color="auto"/>
              <w:bottom w:val="dotted" w:sz="4" w:space="0" w:color="auto"/>
              <w:right w:val="dotted" w:sz="4" w:space="0" w:color="auto"/>
            </w:tcBorders>
            <w:shd w:val="clear" w:color="auto" w:fill="auto"/>
            <w:noWrap/>
            <w:vAlign w:val="bottom"/>
            <w:hideMark/>
          </w:tcPr>
          <w:p w14:paraId="1F9B3DE3" w14:textId="77777777" w:rsidR="006C324D" w:rsidRPr="00891152" w:rsidRDefault="006C324D" w:rsidP="006C681F">
            <w:pPr>
              <w:rPr>
                <w:sz w:val="20"/>
                <w:szCs w:val="20"/>
              </w:rPr>
            </w:pPr>
            <w:r w:rsidRPr="00891152">
              <w:rPr>
                <w:sz w:val="20"/>
                <w:szCs w:val="20"/>
              </w:rPr>
              <w:t> </w:t>
            </w:r>
          </w:p>
        </w:tc>
        <w:tc>
          <w:tcPr>
            <w:tcW w:w="510" w:type="dxa"/>
            <w:tcBorders>
              <w:top w:val="dotted" w:sz="4" w:space="0" w:color="auto"/>
              <w:left w:val="dotted" w:sz="4" w:space="0" w:color="auto"/>
              <w:bottom w:val="dotted" w:sz="4" w:space="0" w:color="auto"/>
              <w:right w:val="single" w:sz="8" w:space="0" w:color="auto"/>
            </w:tcBorders>
            <w:shd w:val="clear" w:color="auto" w:fill="auto"/>
            <w:noWrap/>
            <w:vAlign w:val="bottom"/>
            <w:hideMark/>
          </w:tcPr>
          <w:p w14:paraId="21A1FA0B" w14:textId="77777777" w:rsidR="006C324D" w:rsidRPr="00891152" w:rsidRDefault="006C324D" w:rsidP="006C681F">
            <w:pPr>
              <w:rPr>
                <w:sz w:val="20"/>
                <w:szCs w:val="20"/>
              </w:rPr>
            </w:pPr>
            <w:r w:rsidRPr="00891152">
              <w:rPr>
                <w:sz w:val="20"/>
                <w:szCs w:val="20"/>
              </w:rPr>
              <w:t> </w:t>
            </w:r>
          </w:p>
        </w:tc>
      </w:tr>
      <w:tr w:rsidR="006C324D" w:rsidRPr="00891152" w14:paraId="586C8B3E" w14:textId="77777777" w:rsidTr="00D00F1D">
        <w:trPr>
          <w:trHeight w:val="255"/>
        </w:trPr>
        <w:tc>
          <w:tcPr>
            <w:tcW w:w="1191" w:type="dxa"/>
            <w:tcBorders>
              <w:top w:val="nil"/>
              <w:left w:val="single" w:sz="4" w:space="0" w:color="auto"/>
              <w:bottom w:val="single" w:sz="4" w:space="0" w:color="auto"/>
              <w:right w:val="nil"/>
            </w:tcBorders>
            <w:shd w:val="clear" w:color="auto" w:fill="auto"/>
            <w:noWrap/>
            <w:vAlign w:val="bottom"/>
            <w:hideMark/>
          </w:tcPr>
          <w:p w14:paraId="0E773014" w14:textId="3D35E043" w:rsidR="006C324D" w:rsidRPr="00891152" w:rsidRDefault="006C324D" w:rsidP="006C681F">
            <w:pPr>
              <w:jc w:val="center"/>
              <w:rPr>
                <w:sz w:val="20"/>
                <w:szCs w:val="20"/>
              </w:rPr>
            </w:pPr>
            <w:r>
              <w:rPr>
                <w:sz w:val="20"/>
                <w:szCs w:val="20"/>
              </w:rPr>
              <w:t>2.3.4</w:t>
            </w:r>
          </w:p>
        </w:tc>
        <w:tc>
          <w:tcPr>
            <w:tcW w:w="6407" w:type="dxa"/>
            <w:gridSpan w:val="2"/>
            <w:tcBorders>
              <w:top w:val="nil"/>
              <w:left w:val="nil"/>
              <w:bottom w:val="single" w:sz="4" w:space="0" w:color="auto"/>
              <w:right w:val="nil"/>
            </w:tcBorders>
            <w:shd w:val="clear" w:color="auto" w:fill="auto"/>
            <w:noWrap/>
          </w:tcPr>
          <w:p w14:paraId="0D7C394C" w14:textId="66D0DE00" w:rsidR="006C324D" w:rsidRPr="00891152" w:rsidRDefault="006C324D" w:rsidP="006C681F">
            <w:pPr>
              <w:rPr>
                <w:color w:val="000000"/>
                <w:sz w:val="20"/>
                <w:szCs w:val="20"/>
              </w:rPr>
            </w:pPr>
            <w:r w:rsidRPr="00D918C8">
              <w:rPr>
                <w:sz w:val="18"/>
                <w:szCs w:val="18"/>
              </w:rPr>
              <w:t>Design and deliver training to staff</w:t>
            </w:r>
          </w:p>
        </w:tc>
        <w:tc>
          <w:tcPr>
            <w:tcW w:w="510" w:type="dxa"/>
            <w:tcBorders>
              <w:top w:val="dotted" w:sz="4" w:space="0" w:color="auto"/>
              <w:left w:val="single" w:sz="8" w:space="0" w:color="auto"/>
              <w:bottom w:val="dotted" w:sz="4" w:space="0" w:color="auto"/>
              <w:right w:val="dotted" w:sz="4" w:space="0" w:color="auto"/>
            </w:tcBorders>
            <w:shd w:val="clear" w:color="auto" w:fill="auto"/>
            <w:noWrap/>
            <w:vAlign w:val="bottom"/>
            <w:hideMark/>
          </w:tcPr>
          <w:p w14:paraId="71AEDDC4" w14:textId="77777777" w:rsidR="006C324D" w:rsidRPr="00891152" w:rsidRDefault="006C324D" w:rsidP="006C681F">
            <w:pPr>
              <w:rPr>
                <w:sz w:val="20"/>
                <w:szCs w:val="20"/>
              </w:rPr>
            </w:pPr>
            <w:r w:rsidRPr="00891152">
              <w:rPr>
                <w:sz w:val="20"/>
                <w:szCs w:val="20"/>
              </w:rPr>
              <w:t> </w:t>
            </w:r>
          </w:p>
        </w:tc>
        <w:tc>
          <w:tcPr>
            <w:tcW w:w="510" w:type="dxa"/>
            <w:tcBorders>
              <w:top w:val="dotted" w:sz="4" w:space="0" w:color="auto"/>
              <w:left w:val="dotted" w:sz="4" w:space="0" w:color="auto"/>
              <w:bottom w:val="dotted" w:sz="4" w:space="0" w:color="auto"/>
              <w:right w:val="dotted" w:sz="4" w:space="0" w:color="auto"/>
            </w:tcBorders>
            <w:shd w:val="clear" w:color="auto" w:fill="auto"/>
            <w:noWrap/>
            <w:vAlign w:val="bottom"/>
            <w:hideMark/>
          </w:tcPr>
          <w:p w14:paraId="5C7E9B24" w14:textId="77777777" w:rsidR="006C324D" w:rsidRPr="00891152" w:rsidRDefault="006C324D" w:rsidP="006C681F">
            <w:pPr>
              <w:rPr>
                <w:sz w:val="20"/>
                <w:szCs w:val="20"/>
              </w:rPr>
            </w:pPr>
            <w:r w:rsidRPr="00891152">
              <w:rPr>
                <w:sz w:val="20"/>
                <w:szCs w:val="20"/>
              </w:rPr>
              <w:t> </w:t>
            </w:r>
          </w:p>
        </w:tc>
        <w:tc>
          <w:tcPr>
            <w:tcW w:w="510" w:type="dxa"/>
            <w:tcBorders>
              <w:top w:val="dotted" w:sz="4" w:space="0" w:color="auto"/>
              <w:left w:val="dotted" w:sz="4" w:space="0" w:color="auto"/>
              <w:bottom w:val="dotted" w:sz="4" w:space="0" w:color="auto"/>
              <w:right w:val="dotted" w:sz="4" w:space="0" w:color="auto"/>
            </w:tcBorders>
            <w:shd w:val="clear" w:color="auto" w:fill="auto"/>
            <w:noWrap/>
            <w:vAlign w:val="bottom"/>
            <w:hideMark/>
          </w:tcPr>
          <w:p w14:paraId="0012A67F" w14:textId="77777777" w:rsidR="006C324D" w:rsidRPr="00891152" w:rsidRDefault="006C324D" w:rsidP="006C681F">
            <w:pPr>
              <w:rPr>
                <w:sz w:val="20"/>
                <w:szCs w:val="20"/>
              </w:rPr>
            </w:pPr>
            <w:r w:rsidRPr="00891152">
              <w:rPr>
                <w:sz w:val="20"/>
                <w:szCs w:val="20"/>
              </w:rPr>
              <w:t> </w:t>
            </w:r>
          </w:p>
        </w:tc>
        <w:tc>
          <w:tcPr>
            <w:tcW w:w="510" w:type="dxa"/>
            <w:tcBorders>
              <w:top w:val="dotted" w:sz="4" w:space="0" w:color="auto"/>
              <w:left w:val="dotted" w:sz="4" w:space="0" w:color="auto"/>
              <w:bottom w:val="dotted" w:sz="4" w:space="0" w:color="auto"/>
              <w:right w:val="single" w:sz="8" w:space="0" w:color="auto"/>
            </w:tcBorders>
            <w:shd w:val="clear" w:color="auto" w:fill="auto"/>
            <w:noWrap/>
            <w:vAlign w:val="bottom"/>
            <w:hideMark/>
          </w:tcPr>
          <w:p w14:paraId="668A179F" w14:textId="77777777" w:rsidR="006C324D" w:rsidRPr="00891152" w:rsidRDefault="006C324D" w:rsidP="006C681F">
            <w:pPr>
              <w:rPr>
                <w:sz w:val="20"/>
                <w:szCs w:val="20"/>
              </w:rPr>
            </w:pPr>
            <w:r w:rsidRPr="00891152">
              <w:rPr>
                <w:sz w:val="20"/>
                <w:szCs w:val="20"/>
              </w:rPr>
              <w:t> </w:t>
            </w:r>
          </w:p>
        </w:tc>
        <w:tc>
          <w:tcPr>
            <w:tcW w:w="510" w:type="dxa"/>
            <w:tcBorders>
              <w:top w:val="dotted" w:sz="4" w:space="0" w:color="auto"/>
              <w:left w:val="single" w:sz="8" w:space="0" w:color="auto"/>
              <w:bottom w:val="dotted" w:sz="4" w:space="0" w:color="auto"/>
              <w:right w:val="dotted" w:sz="4" w:space="0" w:color="auto"/>
            </w:tcBorders>
            <w:shd w:val="clear" w:color="auto" w:fill="3366FF"/>
            <w:noWrap/>
            <w:vAlign w:val="bottom"/>
            <w:hideMark/>
          </w:tcPr>
          <w:p w14:paraId="5AB92586" w14:textId="77777777" w:rsidR="006C324D" w:rsidRPr="00891152" w:rsidRDefault="006C324D" w:rsidP="006C681F">
            <w:pPr>
              <w:rPr>
                <w:sz w:val="20"/>
                <w:szCs w:val="20"/>
              </w:rPr>
            </w:pPr>
            <w:r w:rsidRPr="00891152">
              <w:rPr>
                <w:sz w:val="20"/>
                <w:szCs w:val="20"/>
              </w:rPr>
              <w:t> </w:t>
            </w:r>
          </w:p>
        </w:tc>
        <w:tc>
          <w:tcPr>
            <w:tcW w:w="510" w:type="dxa"/>
            <w:tcBorders>
              <w:top w:val="dotted" w:sz="4" w:space="0" w:color="auto"/>
              <w:left w:val="dotted" w:sz="4" w:space="0" w:color="auto"/>
              <w:bottom w:val="dotted" w:sz="4" w:space="0" w:color="auto"/>
              <w:right w:val="dotted" w:sz="4" w:space="0" w:color="auto"/>
            </w:tcBorders>
            <w:shd w:val="clear" w:color="auto" w:fill="3366FF"/>
            <w:noWrap/>
            <w:vAlign w:val="bottom"/>
            <w:hideMark/>
          </w:tcPr>
          <w:p w14:paraId="0BE16956" w14:textId="77777777" w:rsidR="006C324D" w:rsidRPr="00891152" w:rsidRDefault="006C324D" w:rsidP="006C681F">
            <w:pPr>
              <w:rPr>
                <w:sz w:val="20"/>
                <w:szCs w:val="20"/>
              </w:rPr>
            </w:pPr>
            <w:r w:rsidRPr="00891152">
              <w:rPr>
                <w:sz w:val="20"/>
                <w:szCs w:val="20"/>
              </w:rPr>
              <w:t> </w:t>
            </w:r>
          </w:p>
        </w:tc>
        <w:tc>
          <w:tcPr>
            <w:tcW w:w="510" w:type="dxa"/>
            <w:tcBorders>
              <w:top w:val="dotted" w:sz="4" w:space="0" w:color="auto"/>
              <w:left w:val="dotted" w:sz="4" w:space="0" w:color="auto"/>
              <w:bottom w:val="dotted" w:sz="4" w:space="0" w:color="auto"/>
              <w:right w:val="dotted" w:sz="4" w:space="0" w:color="auto"/>
            </w:tcBorders>
            <w:shd w:val="clear" w:color="auto" w:fill="3366FF"/>
            <w:noWrap/>
            <w:vAlign w:val="bottom"/>
            <w:hideMark/>
          </w:tcPr>
          <w:p w14:paraId="6192D20B" w14:textId="77777777" w:rsidR="006C324D" w:rsidRPr="00891152" w:rsidRDefault="006C324D" w:rsidP="006C681F">
            <w:pPr>
              <w:rPr>
                <w:sz w:val="20"/>
                <w:szCs w:val="20"/>
              </w:rPr>
            </w:pPr>
            <w:r w:rsidRPr="00891152">
              <w:rPr>
                <w:sz w:val="20"/>
                <w:szCs w:val="20"/>
              </w:rPr>
              <w:t> </w:t>
            </w:r>
          </w:p>
        </w:tc>
        <w:tc>
          <w:tcPr>
            <w:tcW w:w="510" w:type="dxa"/>
            <w:tcBorders>
              <w:top w:val="dotted" w:sz="4" w:space="0" w:color="auto"/>
              <w:left w:val="dotted" w:sz="4" w:space="0" w:color="auto"/>
              <w:bottom w:val="dotted" w:sz="4" w:space="0" w:color="auto"/>
              <w:right w:val="single" w:sz="8" w:space="0" w:color="auto"/>
            </w:tcBorders>
            <w:shd w:val="clear" w:color="auto" w:fill="3366FF"/>
            <w:noWrap/>
            <w:vAlign w:val="bottom"/>
            <w:hideMark/>
          </w:tcPr>
          <w:p w14:paraId="5890ECFA" w14:textId="77777777" w:rsidR="006C324D" w:rsidRPr="00891152" w:rsidRDefault="006C324D" w:rsidP="006C681F">
            <w:pPr>
              <w:rPr>
                <w:sz w:val="20"/>
                <w:szCs w:val="20"/>
              </w:rPr>
            </w:pPr>
            <w:r w:rsidRPr="00891152">
              <w:rPr>
                <w:sz w:val="20"/>
                <w:szCs w:val="20"/>
              </w:rPr>
              <w:t> </w:t>
            </w:r>
          </w:p>
        </w:tc>
        <w:tc>
          <w:tcPr>
            <w:tcW w:w="510" w:type="dxa"/>
            <w:tcBorders>
              <w:top w:val="dotted" w:sz="4" w:space="0" w:color="auto"/>
              <w:left w:val="single" w:sz="8" w:space="0" w:color="auto"/>
              <w:bottom w:val="dotted" w:sz="4" w:space="0" w:color="auto"/>
              <w:right w:val="dotted" w:sz="4" w:space="0" w:color="auto"/>
            </w:tcBorders>
            <w:shd w:val="clear" w:color="auto" w:fill="3366FF"/>
            <w:noWrap/>
            <w:vAlign w:val="bottom"/>
            <w:hideMark/>
          </w:tcPr>
          <w:p w14:paraId="4AE00BC3" w14:textId="77777777" w:rsidR="006C324D" w:rsidRPr="00891152" w:rsidRDefault="006C324D" w:rsidP="006C681F">
            <w:pPr>
              <w:rPr>
                <w:sz w:val="20"/>
                <w:szCs w:val="20"/>
              </w:rPr>
            </w:pPr>
            <w:r w:rsidRPr="00891152">
              <w:rPr>
                <w:sz w:val="20"/>
                <w:szCs w:val="20"/>
              </w:rPr>
              <w:t> </w:t>
            </w:r>
          </w:p>
        </w:tc>
        <w:tc>
          <w:tcPr>
            <w:tcW w:w="510" w:type="dxa"/>
            <w:tcBorders>
              <w:top w:val="dotted" w:sz="4" w:space="0" w:color="auto"/>
              <w:left w:val="dotted" w:sz="4" w:space="0" w:color="auto"/>
              <w:bottom w:val="dotted" w:sz="4" w:space="0" w:color="auto"/>
              <w:right w:val="dotted" w:sz="4" w:space="0" w:color="auto"/>
            </w:tcBorders>
            <w:shd w:val="clear" w:color="auto" w:fill="3366FF"/>
            <w:noWrap/>
            <w:vAlign w:val="bottom"/>
            <w:hideMark/>
          </w:tcPr>
          <w:p w14:paraId="1030029F" w14:textId="77777777" w:rsidR="006C324D" w:rsidRPr="00891152" w:rsidRDefault="006C324D" w:rsidP="006C681F">
            <w:pPr>
              <w:rPr>
                <w:sz w:val="20"/>
                <w:szCs w:val="20"/>
              </w:rPr>
            </w:pPr>
            <w:r w:rsidRPr="00891152">
              <w:rPr>
                <w:sz w:val="20"/>
                <w:szCs w:val="20"/>
              </w:rPr>
              <w:t> </w:t>
            </w:r>
          </w:p>
        </w:tc>
        <w:tc>
          <w:tcPr>
            <w:tcW w:w="510" w:type="dxa"/>
            <w:tcBorders>
              <w:top w:val="dotted" w:sz="4" w:space="0" w:color="auto"/>
              <w:left w:val="dotted" w:sz="4" w:space="0" w:color="auto"/>
              <w:bottom w:val="dotted" w:sz="4" w:space="0" w:color="auto"/>
              <w:right w:val="dotted" w:sz="4" w:space="0" w:color="auto"/>
            </w:tcBorders>
            <w:shd w:val="clear" w:color="auto" w:fill="3366FF"/>
            <w:noWrap/>
            <w:vAlign w:val="bottom"/>
            <w:hideMark/>
          </w:tcPr>
          <w:p w14:paraId="1CE14BE1" w14:textId="77777777" w:rsidR="006C324D" w:rsidRPr="00891152" w:rsidRDefault="006C324D" w:rsidP="006C681F">
            <w:pPr>
              <w:rPr>
                <w:sz w:val="20"/>
                <w:szCs w:val="20"/>
              </w:rPr>
            </w:pPr>
            <w:r w:rsidRPr="00891152">
              <w:rPr>
                <w:sz w:val="20"/>
                <w:szCs w:val="20"/>
              </w:rPr>
              <w:t> </w:t>
            </w:r>
          </w:p>
        </w:tc>
        <w:tc>
          <w:tcPr>
            <w:tcW w:w="510" w:type="dxa"/>
            <w:tcBorders>
              <w:top w:val="dotted" w:sz="4" w:space="0" w:color="auto"/>
              <w:left w:val="dotted" w:sz="4" w:space="0" w:color="auto"/>
              <w:bottom w:val="dotted" w:sz="4" w:space="0" w:color="auto"/>
              <w:right w:val="single" w:sz="8" w:space="0" w:color="auto"/>
            </w:tcBorders>
            <w:shd w:val="clear" w:color="auto" w:fill="auto"/>
            <w:noWrap/>
            <w:vAlign w:val="bottom"/>
            <w:hideMark/>
          </w:tcPr>
          <w:p w14:paraId="0A28C079" w14:textId="77777777" w:rsidR="006C324D" w:rsidRPr="00891152" w:rsidRDefault="006C324D" w:rsidP="006C681F">
            <w:pPr>
              <w:rPr>
                <w:sz w:val="20"/>
                <w:szCs w:val="20"/>
              </w:rPr>
            </w:pPr>
            <w:r w:rsidRPr="00891152">
              <w:rPr>
                <w:sz w:val="20"/>
                <w:szCs w:val="20"/>
              </w:rPr>
              <w:t> </w:t>
            </w:r>
          </w:p>
        </w:tc>
      </w:tr>
      <w:tr w:rsidR="006C324D" w:rsidRPr="00891152" w14:paraId="762BF74E" w14:textId="77777777" w:rsidTr="00D00F1D">
        <w:trPr>
          <w:trHeight w:val="255"/>
        </w:trPr>
        <w:tc>
          <w:tcPr>
            <w:tcW w:w="1191" w:type="dxa"/>
            <w:tcBorders>
              <w:top w:val="nil"/>
              <w:left w:val="single" w:sz="4" w:space="0" w:color="auto"/>
              <w:bottom w:val="single" w:sz="4" w:space="0" w:color="auto"/>
              <w:right w:val="nil"/>
            </w:tcBorders>
            <w:shd w:val="clear" w:color="auto" w:fill="auto"/>
            <w:noWrap/>
            <w:vAlign w:val="bottom"/>
            <w:hideMark/>
          </w:tcPr>
          <w:p w14:paraId="50F93012" w14:textId="4E9BA25D" w:rsidR="006C324D" w:rsidRPr="00891152" w:rsidRDefault="006C324D" w:rsidP="004B3E19">
            <w:pPr>
              <w:jc w:val="center"/>
              <w:rPr>
                <w:sz w:val="20"/>
                <w:szCs w:val="20"/>
              </w:rPr>
            </w:pPr>
            <w:r>
              <w:rPr>
                <w:sz w:val="20"/>
                <w:szCs w:val="20"/>
              </w:rPr>
              <w:t>2.3.5</w:t>
            </w:r>
          </w:p>
        </w:tc>
        <w:tc>
          <w:tcPr>
            <w:tcW w:w="6407" w:type="dxa"/>
            <w:gridSpan w:val="2"/>
            <w:tcBorders>
              <w:top w:val="nil"/>
              <w:left w:val="nil"/>
              <w:bottom w:val="single" w:sz="4" w:space="0" w:color="auto"/>
              <w:right w:val="nil"/>
            </w:tcBorders>
            <w:shd w:val="clear" w:color="auto" w:fill="auto"/>
            <w:noWrap/>
          </w:tcPr>
          <w:p w14:paraId="02B5F2DE" w14:textId="75E19B1C" w:rsidR="006C324D" w:rsidRPr="00891152" w:rsidRDefault="006C324D" w:rsidP="004B3E19">
            <w:pPr>
              <w:rPr>
                <w:color w:val="000000"/>
                <w:sz w:val="20"/>
                <w:szCs w:val="20"/>
              </w:rPr>
            </w:pPr>
            <w:r w:rsidRPr="00D918C8">
              <w:rPr>
                <w:sz w:val="18"/>
                <w:szCs w:val="18"/>
              </w:rPr>
              <w:t>Produce the first national report</w:t>
            </w:r>
          </w:p>
        </w:tc>
        <w:tc>
          <w:tcPr>
            <w:tcW w:w="510" w:type="dxa"/>
            <w:tcBorders>
              <w:top w:val="dotted" w:sz="4" w:space="0" w:color="auto"/>
              <w:left w:val="single" w:sz="8" w:space="0" w:color="auto"/>
              <w:bottom w:val="single" w:sz="8" w:space="0" w:color="auto"/>
              <w:right w:val="dotted" w:sz="4" w:space="0" w:color="auto"/>
            </w:tcBorders>
            <w:shd w:val="clear" w:color="auto" w:fill="auto"/>
            <w:noWrap/>
            <w:vAlign w:val="bottom"/>
            <w:hideMark/>
          </w:tcPr>
          <w:p w14:paraId="1932D756" w14:textId="77777777" w:rsidR="006C324D" w:rsidRPr="00891152" w:rsidRDefault="006C324D" w:rsidP="004B3E19">
            <w:pPr>
              <w:rPr>
                <w:sz w:val="20"/>
                <w:szCs w:val="20"/>
              </w:rPr>
            </w:pPr>
            <w:r w:rsidRPr="00891152">
              <w:rPr>
                <w:sz w:val="20"/>
                <w:szCs w:val="20"/>
              </w:rPr>
              <w:t> </w:t>
            </w:r>
          </w:p>
        </w:tc>
        <w:tc>
          <w:tcPr>
            <w:tcW w:w="510" w:type="dxa"/>
            <w:tcBorders>
              <w:top w:val="dotted" w:sz="4" w:space="0" w:color="auto"/>
              <w:left w:val="dotted" w:sz="4" w:space="0" w:color="auto"/>
              <w:bottom w:val="single" w:sz="8" w:space="0" w:color="auto"/>
              <w:right w:val="dotted" w:sz="4" w:space="0" w:color="auto"/>
            </w:tcBorders>
            <w:shd w:val="clear" w:color="auto" w:fill="auto"/>
            <w:noWrap/>
            <w:vAlign w:val="bottom"/>
            <w:hideMark/>
          </w:tcPr>
          <w:p w14:paraId="4E7BC9EC" w14:textId="77777777" w:rsidR="006C324D" w:rsidRPr="00891152" w:rsidRDefault="006C324D" w:rsidP="004B3E19">
            <w:pPr>
              <w:rPr>
                <w:sz w:val="20"/>
                <w:szCs w:val="20"/>
              </w:rPr>
            </w:pPr>
            <w:r w:rsidRPr="00891152">
              <w:rPr>
                <w:sz w:val="20"/>
                <w:szCs w:val="20"/>
              </w:rPr>
              <w:t> </w:t>
            </w:r>
          </w:p>
        </w:tc>
        <w:tc>
          <w:tcPr>
            <w:tcW w:w="510" w:type="dxa"/>
            <w:tcBorders>
              <w:top w:val="dotted" w:sz="4" w:space="0" w:color="auto"/>
              <w:left w:val="dotted" w:sz="4" w:space="0" w:color="auto"/>
              <w:bottom w:val="single" w:sz="8" w:space="0" w:color="auto"/>
              <w:right w:val="dotted" w:sz="4" w:space="0" w:color="auto"/>
            </w:tcBorders>
            <w:shd w:val="clear" w:color="auto" w:fill="auto"/>
            <w:noWrap/>
            <w:vAlign w:val="bottom"/>
            <w:hideMark/>
          </w:tcPr>
          <w:p w14:paraId="7DFE3EBE" w14:textId="77777777" w:rsidR="006C324D" w:rsidRPr="00891152" w:rsidRDefault="006C324D" w:rsidP="004B3E19">
            <w:pPr>
              <w:rPr>
                <w:sz w:val="20"/>
                <w:szCs w:val="20"/>
              </w:rPr>
            </w:pPr>
            <w:r w:rsidRPr="00891152">
              <w:rPr>
                <w:sz w:val="20"/>
                <w:szCs w:val="20"/>
              </w:rPr>
              <w:t> </w:t>
            </w:r>
          </w:p>
        </w:tc>
        <w:tc>
          <w:tcPr>
            <w:tcW w:w="510" w:type="dxa"/>
            <w:tcBorders>
              <w:top w:val="dotted" w:sz="4" w:space="0" w:color="auto"/>
              <w:left w:val="dotted" w:sz="4" w:space="0" w:color="auto"/>
              <w:bottom w:val="single" w:sz="8" w:space="0" w:color="auto"/>
              <w:right w:val="single" w:sz="8" w:space="0" w:color="auto"/>
            </w:tcBorders>
            <w:shd w:val="clear" w:color="auto" w:fill="auto"/>
            <w:noWrap/>
            <w:vAlign w:val="bottom"/>
            <w:hideMark/>
          </w:tcPr>
          <w:p w14:paraId="1DBA0153" w14:textId="77777777" w:rsidR="006C324D" w:rsidRPr="00891152" w:rsidRDefault="006C324D" w:rsidP="004B3E19">
            <w:pPr>
              <w:rPr>
                <w:sz w:val="20"/>
                <w:szCs w:val="20"/>
              </w:rPr>
            </w:pPr>
            <w:r w:rsidRPr="00891152">
              <w:rPr>
                <w:sz w:val="20"/>
                <w:szCs w:val="20"/>
              </w:rPr>
              <w:t> </w:t>
            </w:r>
          </w:p>
        </w:tc>
        <w:tc>
          <w:tcPr>
            <w:tcW w:w="510" w:type="dxa"/>
            <w:tcBorders>
              <w:top w:val="dotted" w:sz="4" w:space="0" w:color="auto"/>
              <w:left w:val="single" w:sz="8" w:space="0" w:color="auto"/>
              <w:bottom w:val="single" w:sz="8" w:space="0" w:color="auto"/>
              <w:right w:val="dotted" w:sz="4" w:space="0" w:color="auto"/>
            </w:tcBorders>
            <w:shd w:val="clear" w:color="auto" w:fill="auto"/>
            <w:noWrap/>
            <w:vAlign w:val="bottom"/>
            <w:hideMark/>
          </w:tcPr>
          <w:p w14:paraId="03D1A233" w14:textId="77777777" w:rsidR="006C324D" w:rsidRPr="00891152" w:rsidRDefault="006C324D" w:rsidP="004B3E19">
            <w:pPr>
              <w:rPr>
                <w:sz w:val="20"/>
                <w:szCs w:val="20"/>
              </w:rPr>
            </w:pPr>
            <w:r w:rsidRPr="00891152">
              <w:rPr>
                <w:sz w:val="20"/>
                <w:szCs w:val="20"/>
              </w:rPr>
              <w:t> </w:t>
            </w:r>
          </w:p>
        </w:tc>
        <w:tc>
          <w:tcPr>
            <w:tcW w:w="510" w:type="dxa"/>
            <w:tcBorders>
              <w:top w:val="dotted" w:sz="4" w:space="0" w:color="auto"/>
              <w:left w:val="dotted" w:sz="4" w:space="0" w:color="auto"/>
              <w:bottom w:val="single" w:sz="8" w:space="0" w:color="auto"/>
              <w:right w:val="dotted" w:sz="4" w:space="0" w:color="auto"/>
            </w:tcBorders>
            <w:shd w:val="clear" w:color="auto" w:fill="auto"/>
            <w:noWrap/>
            <w:vAlign w:val="bottom"/>
            <w:hideMark/>
          </w:tcPr>
          <w:p w14:paraId="1C48383A" w14:textId="77777777" w:rsidR="006C324D" w:rsidRPr="00891152" w:rsidRDefault="006C324D" w:rsidP="004B3E19">
            <w:pPr>
              <w:rPr>
                <w:sz w:val="20"/>
                <w:szCs w:val="20"/>
              </w:rPr>
            </w:pPr>
            <w:r w:rsidRPr="00891152">
              <w:rPr>
                <w:sz w:val="20"/>
                <w:szCs w:val="20"/>
              </w:rPr>
              <w:t> </w:t>
            </w:r>
          </w:p>
        </w:tc>
        <w:tc>
          <w:tcPr>
            <w:tcW w:w="510" w:type="dxa"/>
            <w:tcBorders>
              <w:top w:val="dotted" w:sz="4" w:space="0" w:color="auto"/>
              <w:left w:val="dotted" w:sz="4" w:space="0" w:color="auto"/>
              <w:bottom w:val="single" w:sz="8" w:space="0" w:color="auto"/>
              <w:right w:val="dotted" w:sz="4" w:space="0" w:color="auto"/>
            </w:tcBorders>
            <w:shd w:val="clear" w:color="auto" w:fill="auto"/>
            <w:noWrap/>
            <w:vAlign w:val="bottom"/>
            <w:hideMark/>
          </w:tcPr>
          <w:p w14:paraId="19A1B74E" w14:textId="77777777" w:rsidR="006C324D" w:rsidRPr="00891152" w:rsidRDefault="006C324D" w:rsidP="004B3E19">
            <w:pPr>
              <w:rPr>
                <w:sz w:val="20"/>
                <w:szCs w:val="20"/>
              </w:rPr>
            </w:pPr>
            <w:r w:rsidRPr="00891152">
              <w:rPr>
                <w:sz w:val="20"/>
                <w:szCs w:val="20"/>
              </w:rPr>
              <w:t> </w:t>
            </w:r>
          </w:p>
        </w:tc>
        <w:tc>
          <w:tcPr>
            <w:tcW w:w="510" w:type="dxa"/>
            <w:tcBorders>
              <w:top w:val="dotted" w:sz="4" w:space="0" w:color="auto"/>
              <w:left w:val="dotted" w:sz="4" w:space="0" w:color="auto"/>
              <w:bottom w:val="single" w:sz="8" w:space="0" w:color="auto"/>
              <w:right w:val="single" w:sz="8" w:space="0" w:color="auto"/>
            </w:tcBorders>
            <w:shd w:val="clear" w:color="auto" w:fill="auto"/>
            <w:noWrap/>
            <w:vAlign w:val="bottom"/>
            <w:hideMark/>
          </w:tcPr>
          <w:p w14:paraId="6C01E195" w14:textId="77777777" w:rsidR="006C324D" w:rsidRPr="00891152" w:rsidRDefault="006C324D" w:rsidP="004B3E19">
            <w:pPr>
              <w:rPr>
                <w:sz w:val="20"/>
                <w:szCs w:val="20"/>
              </w:rPr>
            </w:pPr>
            <w:r w:rsidRPr="00891152">
              <w:rPr>
                <w:sz w:val="20"/>
                <w:szCs w:val="20"/>
              </w:rPr>
              <w:t> </w:t>
            </w:r>
          </w:p>
        </w:tc>
        <w:tc>
          <w:tcPr>
            <w:tcW w:w="510" w:type="dxa"/>
            <w:tcBorders>
              <w:top w:val="dotted" w:sz="4" w:space="0" w:color="auto"/>
              <w:left w:val="single" w:sz="8" w:space="0" w:color="auto"/>
              <w:bottom w:val="single" w:sz="8" w:space="0" w:color="auto"/>
              <w:right w:val="dotted" w:sz="4" w:space="0" w:color="auto"/>
            </w:tcBorders>
            <w:shd w:val="clear" w:color="auto" w:fill="3366FF"/>
            <w:noWrap/>
            <w:vAlign w:val="bottom"/>
            <w:hideMark/>
          </w:tcPr>
          <w:p w14:paraId="1F37FE74" w14:textId="77777777" w:rsidR="006C324D" w:rsidRPr="00891152" w:rsidRDefault="006C324D" w:rsidP="004B3E19">
            <w:pPr>
              <w:rPr>
                <w:sz w:val="20"/>
                <w:szCs w:val="20"/>
              </w:rPr>
            </w:pPr>
            <w:r w:rsidRPr="00891152">
              <w:rPr>
                <w:sz w:val="20"/>
                <w:szCs w:val="20"/>
              </w:rPr>
              <w:t> </w:t>
            </w:r>
          </w:p>
        </w:tc>
        <w:tc>
          <w:tcPr>
            <w:tcW w:w="510" w:type="dxa"/>
            <w:tcBorders>
              <w:top w:val="dotted" w:sz="4" w:space="0" w:color="auto"/>
              <w:left w:val="dotted" w:sz="4" w:space="0" w:color="auto"/>
              <w:bottom w:val="single" w:sz="8" w:space="0" w:color="auto"/>
              <w:right w:val="dotted" w:sz="4" w:space="0" w:color="auto"/>
            </w:tcBorders>
            <w:shd w:val="clear" w:color="auto" w:fill="3366FF"/>
            <w:noWrap/>
            <w:vAlign w:val="bottom"/>
            <w:hideMark/>
          </w:tcPr>
          <w:p w14:paraId="42295C37" w14:textId="77777777" w:rsidR="006C324D" w:rsidRPr="00891152" w:rsidRDefault="006C324D" w:rsidP="004B3E19">
            <w:pPr>
              <w:rPr>
                <w:sz w:val="20"/>
                <w:szCs w:val="20"/>
              </w:rPr>
            </w:pPr>
            <w:r w:rsidRPr="00891152">
              <w:rPr>
                <w:sz w:val="20"/>
                <w:szCs w:val="20"/>
              </w:rPr>
              <w:t> </w:t>
            </w:r>
          </w:p>
        </w:tc>
        <w:tc>
          <w:tcPr>
            <w:tcW w:w="510" w:type="dxa"/>
            <w:tcBorders>
              <w:top w:val="dotted" w:sz="4" w:space="0" w:color="auto"/>
              <w:left w:val="dotted" w:sz="4" w:space="0" w:color="auto"/>
              <w:bottom w:val="single" w:sz="8" w:space="0" w:color="auto"/>
              <w:right w:val="dotted" w:sz="4" w:space="0" w:color="auto"/>
            </w:tcBorders>
            <w:shd w:val="clear" w:color="auto" w:fill="3366FF"/>
            <w:noWrap/>
            <w:vAlign w:val="bottom"/>
            <w:hideMark/>
          </w:tcPr>
          <w:p w14:paraId="47C38D09" w14:textId="77777777" w:rsidR="006C324D" w:rsidRPr="00891152" w:rsidRDefault="006C324D" w:rsidP="004B3E19">
            <w:pPr>
              <w:rPr>
                <w:sz w:val="20"/>
                <w:szCs w:val="20"/>
              </w:rPr>
            </w:pPr>
            <w:r w:rsidRPr="00891152">
              <w:rPr>
                <w:sz w:val="20"/>
                <w:szCs w:val="20"/>
              </w:rPr>
              <w:t> </w:t>
            </w:r>
          </w:p>
        </w:tc>
        <w:tc>
          <w:tcPr>
            <w:tcW w:w="510" w:type="dxa"/>
            <w:tcBorders>
              <w:top w:val="dotted" w:sz="4" w:space="0" w:color="auto"/>
              <w:left w:val="dotted" w:sz="4" w:space="0" w:color="auto"/>
              <w:bottom w:val="single" w:sz="8" w:space="0" w:color="auto"/>
              <w:right w:val="single" w:sz="8" w:space="0" w:color="auto"/>
            </w:tcBorders>
            <w:shd w:val="clear" w:color="auto" w:fill="3366FF"/>
            <w:noWrap/>
            <w:vAlign w:val="bottom"/>
            <w:hideMark/>
          </w:tcPr>
          <w:p w14:paraId="3406710E" w14:textId="77777777" w:rsidR="006C324D" w:rsidRPr="00891152" w:rsidRDefault="006C324D" w:rsidP="004B3E19">
            <w:pPr>
              <w:rPr>
                <w:sz w:val="20"/>
                <w:szCs w:val="20"/>
              </w:rPr>
            </w:pPr>
            <w:r w:rsidRPr="00891152">
              <w:rPr>
                <w:sz w:val="20"/>
                <w:szCs w:val="20"/>
              </w:rPr>
              <w:t> </w:t>
            </w:r>
          </w:p>
        </w:tc>
      </w:tr>
      <w:tr w:rsidR="006C324D" w:rsidRPr="00891152" w14:paraId="10D922F8" w14:textId="77777777" w:rsidTr="00A037A1">
        <w:trPr>
          <w:trHeight w:val="270"/>
        </w:trPr>
        <w:tc>
          <w:tcPr>
            <w:tcW w:w="7598" w:type="dxa"/>
            <w:gridSpan w:val="3"/>
            <w:tcBorders>
              <w:top w:val="single" w:sz="8" w:space="0" w:color="auto"/>
              <w:left w:val="single" w:sz="4" w:space="0" w:color="auto"/>
              <w:bottom w:val="single" w:sz="8" w:space="0" w:color="auto"/>
              <w:right w:val="nil"/>
            </w:tcBorders>
            <w:shd w:val="clear" w:color="000000" w:fill="DAEEF3"/>
            <w:noWrap/>
            <w:vAlign w:val="center"/>
            <w:hideMark/>
          </w:tcPr>
          <w:p w14:paraId="0FBB67A5" w14:textId="77777777" w:rsidR="006C324D" w:rsidRPr="00891152" w:rsidRDefault="006C324D" w:rsidP="004B3E19">
            <w:pPr>
              <w:rPr>
                <w:b/>
                <w:bCs/>
                <w:szCs w:val="22"/>
              </w:rPr>
            </w:pPr>
            <w:r w:rsidRPr="00891152">
              <w:rPr>
                <w:b/>
                <w:bCs/>
                <w:szCs w:val="22"/>
              </w:rPr>
              <w:t>Project Management</w:t>
            </w:r>
          </w:p>
        </w:tc>
        <w:tc>
          <w:tcPr>
            <w:tcW w:w="510" w:type="dxa"/>
            <w:tcBorders>
              <w:top w:val="single" w:sz="8" w:space="0" w:color="auto"/>
              <w:left w:val="single" w:sz="8" w:space="0" w:color="auto"/>
              <w:bottom w:val="single" w:sz="8" w:space="0" w:color="auto"/>
              <w:right w:val="dotted" w:sz="4" w:space="0" w:color="auto"/>
            </w:tcBorders>
            <w:shd w:val="clear" w:color="000000" w:fill="DAEEF3"/>
            <w:noWrap/>
            <w:vAlign w:val="bottom"/>
            <w:hideMark/>
          </w:tcPr>
          <w:p w14:paraId="2383E59B" w14:textId="77777777" w:rsidR="006C324D" w:rsidRPr="00891152" w:rsidRDefault="006C324D" w:rsidP="004B3E19">
            <w:pPr>
              <w:rPr>
                <w:sz w:val="20"/>
                <w:szCs w:val="20"/>
              </w:rPr>
            </w:pPr>
            <w:r w:rsidRPr="00891152">
              <w:rPr>
                <w:sz w:val="20"/>
                <w:szCs w:val="20"/>
              </w:rPr>
              <w:t> </w:t>
            </w:r>
          </w:p>
        </w:tc>
        <w:tc>
          <w:tcPr>
            <w:tcW w:w="510" w:type="dxa"/>
            <w:tcBorders>
              <w:top w:val="single" w:sz="8" w:space="0" w:color="auto"/>
              <w:left w:val="dotted" w:sz="4" w:space="0" w:color="auto"/>
              <w:bottom w:val="single" w:sz="8" w:space="0" w:color="auto"/>
              <w:right w:val="dotted" w:sz="4" w:space="0" w:color="auto"/>
            </w:tcBorders>
            <w:shd w:val="clear" w:color="000000" w:fill="DAEEF3"/>
            <w:noWrap/>
            <w:vAlign w:val="bottom"/>
            <w:hideMark/>
          </w:tcPr>
          <w:p w14:paraId="160C3BC9" w14:textId="77777777" w:rsidR="006C324D" w:rsidRPr="00891152" w:rsidRDefault="006C324D" w:rsidP="004B3E19">
            <w:pPr>
              <w:rPr>
                <w:sz w:val="20"/>
                <w:szCs w:val="20"/>
              </w:rPr>
            </w:pPr>
            <w:r w:rsidRPr="00891152">
              <w:rPr>
                <w:sz w:val="20"/>
                <w:szCs w:val="20"/>
              </w:rPr>
              <w:t> </w:t>
            </w:r>
          </w:p>
        </w:tc>
        <w:tc>
          <w:tcPr>
            <w:tcW w:w="510" w:type="dxa"/>
            <w:tcBorders>
              <w:top w:val="single" w:sz="8" w:space="0" w:color="auto"/>
              <w:left w:val="dotted" w:sz="4" w:space="0" w:color="auto"/>
              <w:bottom w:val="single" w:sz="8" w:space="0" w:color="auto"/>
              <w:right w:val="dotted" w:sz="4" w:space="0" w:color="auto"/>
            </w:tcBorders>
            <w:shd w:val="clear" w:color="000000" w:fill="DAEEF3"/>
            <w:noWrap/>
            <w:vAlign w:val="bottom"/>
            <w:hideMark/>
          </w:tcPr>
          <w:p w14:paraId="6E5E44A4" w14:textId="77777777" w:rsidR="006C324D" w:rsidRPr="00891152" w:rsidRDefault="006C324D" w:rsidP="004B3E19">
            <w:pPr>
              <w:rPr>
                <w:sz w:val="20"/>
                <w:szCs w:val="20"/>
              </w:rPr>
            </w:pPr>
            <w:r w:rsidRPr="00891152">
              <w:rPr>
                <w:sz w:val="20"/>
                <w:szCs w:val="20"/>
              </w:rPr>
              <w:t> </w:t>
            </w:r>
          </w:p>
        </w:tc>
        <w:tc>
          <w:tcPr>
            <w:tcW w:w="510" w:type="dxa"/>
            <w:tcBorders>
              <w:top w:val="single" w:sz="8" w:space="0" w:color="auto"/>
              <w:left w:val="dotted" w:sz="4" w:space="0" w:color="auto"/>
              <w:bottom w:val="single" w:sz="8" w:space="0" w:color="auto"/>
              <w:right w:val="single" w:sz="8" w:space="0" w:color="auto"/>
            </w:tcBorders>
            <w:shd w:val="clear" w:color="000000" w:fill="DAEEF3"/>
            <w:noWrap/>
            <w:vAlign w:val="bottom"/>
            <w:hideMark/>
          </w:tcPr>
          <w:p w14:paraId="317C3161" w14:textId="77777777" w:rsidR="006C324D" w:rsidRPr="00891152" w:rsidRDefault="006C324D" w:rsidP="004B3E19">
            <w:pPr>
              <w:rPr>
                <w:sz w:val="20"/>
                <w:szCs w:val="20"/>
              </w:rPr>
            </w:pPr>
            <w:r w:rsidRPr="00891152">
              <w:rPr>
                <w:sz w:val="20"/>
                <w:szCs w:val="20"/>
              </w:rPr>
              <w:t> </w:t>
            </w:r>
          </w:p>
        </w:tc>
        <w:tc>
          <w:tcPr>
            <w:tcW w:w="510" w:type="dxa"/>
            <w:tcBorders>
              <w:top w:val="single" w:sz="8" w:space="0" w:color="auto"/>
              <w:left w:val="single" w:sz="8" w:space="0" w:color="auto"/>
              <w:bottom w:val="single" w:sz="8" w:space="0" w:color="auto"/>
              <w:right w:val="dotted" w:sz="4" w:space="0" w:color="auto"/>
            </w:tcBorders>
            <w:shd w:val="clear" w:color="000000" w:fill="DAEEF3"/>
            <w:noWrap/>
            <w:vAlign w:val="bottom"/>
            <w:hideMark/>
          </w:tcPr>
          <w:p w14:paraId="047F1C00" w14:textId="77777777" w:rsidR="006C324D" w:rsidRPr="00891152" w:rsidRDefault="006C324D" w:rsidP="004B3E19">
            <w:pPr>
              <w:rPr>
                <w:sz w:val="20"/>
                <w:szCs w:val="20"/>
              </w:rPr>
            </w:pPr>
            <w:r w:rsidRPr="00891152">
              <w:rPr>
                <w:sz w:val="20"/>
                <w:szCs w:val="20"/>
              </w:rPr>
              <w:t> </w:t>
            </w:r>
          </w:p>
        </w:tc>
        <w:tc>
          <w:tcPr>
            <w:tcW w:w="510" w:type="dxa"/>
            <w:tcBorders>
              <w:top w:val="single" w:sz="8" w:space="0" w:color="auto"/>
              <w:left w:val="dotted" w:sz="4" w:space="0" w:color="auto"/>
              <w:bottom w:val="single" w:sz="8" w:space="0" w:color="auto"/>
              <w:right w:val="dotted" w:sz="4" w:space="0" w:color="auto"/>
            </w:tcBorders>
            <w:shd w:val="clear" w:color="000000" w:fill="DAEEF3"/>
            <w:noWrap/>
            <w:vAlign w:val="bottom"/>
            <w:hideMark/>
          </w:tcPr>
          <w:p w14:paraId="1B61E399" w14:textId="77777777" w:rsidR="006C324D" w:rsidRPr="00891152" w:rsidRDefault="006C324D" w:rsidP="004B3E19">
            <w:pPr>
              <w:rPr>
                <w:sz w:val="20"/>
                <w:szCs w:val="20"/>
              </w:rPr>
            </w:pPr>
            <w:r w:rsidRPr="00891152">
              <w:rPr>
                <w:sz w:val="20"/>
                <w:szCs w:val="20"/>
              </w:rPr>
              <w:t> </w:t>
            </w:r>
          </w:p>
        </w:tc>
        <w:tc>
          <w:tcPr>
            <w:tcW w:w="510" w:type="dxa"/>
            <w:tcBorders>
              <w:top w:val="single" w:sz="8" w:space="0" w:color="auto"/>
              <w:left w:val="dotted" w:sz="4" w:space="0" w:color="auto"/>
              <w:bottom w:val="single" w:sz="8" w:space="0" w:color="auto"/>
              <w:right w:val="dotted" w:sz="4" w:space="0" w:color="auto"/>
            </w:tcBorders>
            <w:shd w:val="clear" w:color="000000" w:fill="DAEEF3"/>
            <w:noWrap/>
            <w:vAlign w:val="bottom"/>
            <w:hideMark/>
          </w:tcPr>
          <w:p w14:paraId="156535E2" w14:textId="77777777" w:rsidR="006C324D" w:rsidRPr="00891152" w:rsidRDefault="006C324D" w:rsidP="004B3E19">
            <w:pPr>
              <w:rPr>
                <w:sz w:val="20"/>
                <w:szCs w:val="20"/>
              </w:rPr>
            </w:pPr>
            <w:r w:rsidRPr="00891152">
              <w:rPr>
                <w:sz w:val="20"/>
                <w:szCs w:val="20"/>
              </w:rPr>
              <w:t> </w:t>
            </w:r>
          </w:p>
        </w:tc>
        <w:tc>
          <w:tcPr>
            <w:tcW w:w="510" w:type="dxa"/>
            <w:tcBorders>
              <w:top w:val="single" w:sz="8" w:space="0" w:color="auto"/>
              <w:left w:val="dotted" w:sz="4" w:space="0" w:color="auto"/>
              <w:bottom w:val="single" w:sz="8" w:space="0" w:color="auto"/>
              <w:right w:val="single" w:sz="8" w:space="0" w:color="auto"/>
            </w:tcBorders>
            <w:shd w:val="clear" w:color="000000" w:fill="DAEEF3"/>
            <w:noWrap/>
            <w:vAlign w:val="bottom"/>
            <w:hideMark/>
          </w:tcPr>
          <w:p w14:paraId="66D0D5A6" w14:textId="77777777" w:rsidR="006C324D" w:rsidRPr="00891152" w:rsidRDefault="006C324D" w:rsidP="004B3E19">
            <w:pPr>
              <w:rPr>
                <w:sz w:val="20"/>
                <w:szCs w:val="20"/>
              </w:rPr>
            </w:pPr>
            <w:r w:rsidRPr="00891152">
              <w:rPr>
                <w:sz w:val="20"/>
                <w:szCs w:val="20"/>
              </w:rPr>
              <w:t> </w:t>
            </w:r>
          </w:p>
        </w:tc>
        <w:tc>
          <w:tcPr>
            <w:tcW w:w="510" w:type="dxa"/>
            <w:tcBorders>
              <w:top w:val="single" w:sz="8" w:space="0" w:color="auto"/>
              <w:left w:val="single" w:sz="8" w:space="0" w:color="auto"/>
              <w:bottom w:val="single" w:sz="8" w:space="0" w:color="auto"/>
              <w:right w:val="dotted" w:sz="4" w:space="0" w:color="auto"/>
            </w:tcBorders>
            <w:shd w:val="clear" w:color="000000" w:fill="DAEEF3"/>
            <w:noWrap/>
            <w:vAlign w:val="bottom"/>
            <w:hideMark/>
          </w:tcPr>
          <w:p w14:paraId="74A12422" w14:textId="77777777" w:rsidR="006C324D" w:rsidRPr="00891152" w:rsidRDefault="006C324D" w:rsidP="004B3E19">
            <w:pPr>
              <w:rPr>
                <w:sz w:val="20"/>
                <w:szCs w:val="20"/>
              </w:rPr>
            </w:pPr>
            <w:r w:rsidRPr="00891152">
              <w:rPr>
                <w:sz w:val="20"/>
                <w:szCs w:val="20"/>
              </w:rPr>
              <w:t> </w:t>
            </w:r>
          </w:p>
        </w:tc>
        <w:tc>
          <w:tcPr>
            <w:tcW w:w="510" w:type="dxa"/>
            <w:tcBorders>
              <w:top w:val="single" w:sz="8" w:space="0" w:color="auto"/>
              <w:left w:val="dotted" w:sz="4" w:space="0" w:color="auto"/>
              <w:bottom w:val="single" w:sz="8" w:space="0" w:color="auto"/>
              <w:right w:val="dotted" w:sz="4" w:space="0" w:color="auto"/>
            </w:tcBorders>
            <w:shd w:val="clear" w:color="000000" w:fill="DAEEF3"/>
            <w:noWrap/>
            <w:vAlign w:val="bottom"/>
            <w:hideMark/>
          </w:tcPr>
          <w:p w14:paraId="64F41C98" w14:textId="77777777" w:rsidR="006C324D" w:rsidRPr="00891152" w:rsidRDefault="006C324D" w:rsidP="004B3E19">
            <w:pPr>
              <w:rPr>
                <w:sz w:val="20"/>
                <w:szCs w:val="20"/>
              </w:rPr>
            </w:pPr>
            <w:r w:rsidRPr="00891152">
              <w:rPr>
                <w:sz w:val="20"/>
                <w:szCs w:val="20"/>
              </w:rPr>
              <w:t> </w:t>
            </w:r>
          </w:p>
        </w:tc>
        <w:tc>
          <w:tcPr>
            <w:tcW w:w="510" w:type="dxa"/>
            <w:tcBorders>
              <w:top w:val="single" w:sz="8" w:space="0" w:color="auto"/>
              <w:left w:val="dotted" w:sz="4" w:space="0" w:color="auto"/>
              <w:bottom w:val="single" w:sz="8" w:space="0" w:color="auto"/>
              <w:right w:val="dotted" w:sz="4" w:space="0" w:color="auto"/>
            </w:tcBorders>
            <w:shd w:val="clear" w:color="000000" w:fill="DAEEF3"/>
            <w:noWrap/>
            <w:vAlign w:val="bottom"/>
            <w:hideMark/>
          </w:tcPr>
          <w:p w14:paraId="03F9D0F5" w14:textId="77777777" w:rsidR="006C324D" w:rsidRPr="00891152" w:rsidRDefault="006C324D" w:rsidP="004B3E19">
            <w:pPr>
              <w:rPr>
                <w:sz w:val="20"/>
                <w:szCs w:val="20"/>
              </w:rPr>
            </w:pPr>
            <w:r w:rsidRPr="00891152">
              <w:rPr>
                <w:sz w:val="20"/>
                <w:szCs w:val="20"/>
              </w:rPr>
              <w:t> </w:t>
            </w:r>
          </w:p>
        </w:tc>
        <w:tc>
          <w:tcPr>
            <w:tcW w:w="510" w:type="dxa"/>
            <w:tcBorders>
              <w:top w:val="single" w:sz="8" w:space="0" w:color="auto"/>
              <w:left w:val="dotted" w:sz="4" w:space="0" w:color="auto"/>
              <w:bottom w:val="single" w:sz="8" w:space="0" w:color="auto"/>
              <w:right w:val="single" w:sz="8" w:space="0" w:color="auto"/>
            </w:tcBorders>
            <w:shd w:val="clear" w:color="000000" w:fill="DAEEF3"/>
            <w:noWrap/>
            <w:vAlign w:val="bottom"/>
            <w:hideMark/>
          </w:tcPr>
          <w:p w14:paraId="21D20366" w14:textId="77777777" w:rsidR="006C324D" w:rsidRPr="00891152" w:rsidRDefault="006C324D" w:rsidP="004B3E19">
            <w:pPr>
              <w:rPr>
                <w:sz w:val="20"/>
                <w:szCs w:val="20"/>
              </w:rPr>
            </w:pPr>
            <w:r w:rsidRPr="00891152">
              <w:rPr>
                <w:sz w:val="20"/>
                <w:szCs w:val="20"/>
              </w:rPr>
              <w:t> </w:t>
            </w:r>
          </w:p>
        </w:tc>
      </w:tr>
      <w:tr w:rsidR="006C324D" w:rsidRPr="00891152" w14:paraId="68B62EB1" w14:textId="77777777" w:rsidTr="00A037A1">
        <w:trPr>
          <w:trHeight w:val="255"/>
        </w:trPr>
        <w:tc>
          <w:tcPr>
            <w:tcW w:w="1191" w:type="dxa"/>
            <w:tcBorders>
              <w:top w:val="single" w:sz="8" w:space="0" w:color="auto"/>
              <w:left w:val="single" w:sz="4" w:space="0" w:color="auto"/>
              <w:bottom w:val="single" w:sz="4" w:space="0" w:color="auto"/>
            </w:tcBorders>
            <w:shd w:val="clear" w:color="auto" w:fill="auto"/>
            <w:noWrap/>
            <w:vAlign w:val="bottom"/>
            <w:hideMark/>
          </w:tcPr>
          <w:p w14:paraId="751F3F6F" w14:textId="77777777" w:rsidR="006C324D" w:rsidRPr="00891152" w:rsidRDefault="006C324D" w:rsidP="004B3E19">
            <w:pPr>
              <w:jc w:val="center"/>
              <w:rPr>
                <w:b/>
                <w:bCs/>
                <w:sz w:val="20"/>
                <w:szCs w:val="20"/>
              </w:rPr>
            </w:pPr>
          </w:p>
        </w:tc>
        <w:tc>
          <w:tcPr>
            <w:tcW w:w="6407" w:type="dxa"/>
            <w:gridSpan w:val="2"/>
            <w:tcBorders>
              <w:top w:val="single" w:sz="8" w:space="0" w:color="auto"/>
              <w:bottom w:val="single" w:sz="4" w:space="0" w:color="auto"/>
              <w:right w:val="nil"/>
            </w:tcBorders>
            <w:shd w:val="clear" w:color="auto" w:fill="auto"/>
            <w:vAlign w:val="center"/>
            <w:hideMark/>
          </w:tcPr>
          <w:p w14:paraId="4AD18022" w14:textId="77777777" w:rsidR="006C324D" w:rsidRPr="00891152" w:rsidRDefault="006C324D" w:rsidP="004B3E19">
            <w:pPr>
              <w:rPr>
                <w:sz w:val="20"/>
                <w:szCs w:val="20"/>
              </w:rPr>
            </w:pPr>
            <w:r w:rsidRPr="00891152">
              <w:rPr>
                <w:sz w:val="20"/>
                <w:szCs w:val="20"/>
              </w:rPr>
              <w:t>Project administration and management</w:t>
            </w:r>
          </w:p>
        </w:tc>
        <w:tc>
          <w:tcPr>
            <w:tcW w:w="510" w:type="dxa"/>
            <w:tcBorders>
              <w:top w:val="dotted" w:sz="4" w:space="0" w:color="auto"/>
              <w:left w:val="single" w:sz="8" w:space="0" w:color="auto"/>
              <w:bottom w:val="dotted" w:sz="4" w:space="0" w:color="auto"/>
              <w:right w:val="dotted" w:sz="4" w:space="0" w:color="auto"/>
            </w:tcBorders>
            <w:shd w:val="clear" w:color="auto" w:fill="99CCFF"/>
            <w:noWrap/>
            <w:vAlign w:val="bottom"/>
            <w:hideMark/>
          </w:tcPr>
          <w:p w14:paraId="622D6719" w14:textId="77777777" w:rsidR="006C324D" w:rsidRPr="00891152" w:rsidRDefault="006C324D" w:rsidP="004B3E19">
            <w:pPr>
              <w:rPr>
                <w:sz w:val="20"/>
                <w:szCs w:val="20"/>
              </w:rPr>
            </w:pPr>
            <w:r w:rsidRPr="00891152">
              <w:rPr>
                <w:sz w:val="20"/>
                <w:szCs w:val="20"/>
              </w:rPr>
              <w:t> </w:t>
            </w:r>
          </w:p>
        </w:tc>
        <w:tc>
          <w:tcPr>
            <w:tcW w:w="510" w:type="dxa"/>
            <w:tcBorders>
              <w:top w:val="single" w:sz="8" w:space="0" w:color="auto"/>
              <w:left w:val="dotted" w:sz="4" w:space="0" w:color="auto"/>
              <w:bottom w:val="dotted" w:sz="4" w:space="0" w:color="auto"/>
              <w:right w:val="dotted" w:sz="4" w:space="0" w:color="auto"/>
            </w:tcBorders>
            <w:shd w:val="clear" w:color="auto" w:fill="99CCFF"/>
            <w:noWrap/>
            <w:vAlign w:val="bottom"/>
            <w:hideMark/>
          </w:tcPr>
          <w:p w14:paraId="02D9269E" w14:textId="77777777" w:rsidR="006C324D" w:rsidRPr="00891152" w:rsidRDefault="006C324D" w:rsidP="004B3E19">
            <w:pPr>
              <w:rPr>
                <w:sz w:val="20"/>
                <w:szCs w:val="20"/>
              </w:rPr>
            </w:pPr>
            <w:r w:rsidRPr="00891152">
              <w:rPr>
                <w:sz w:val="20"/>
                <w:szCs w:val="20"/>
              </w:rPr>
              <w:t> </w:t>
            </w:r>
          </w:p>
        </w:tc>
        <w:tc>
          <w:tcPr>
            <w:tcW w:w="510" w:type="dxa"/>
            <w:tcBorders>
              <w:top w:val="single" w:sz="8" w:space="0" w:color="auto"/>
              <w:left w:val="dotted" w:sz="4" w:space="0" w:color="auto"/>
              <w:bottom w:val="dotted" w:sz="4" w:space="0" w:color="auto"/>
              <w:right w:val="dotted" w:sz="4" w:space="0" w:color="auto"/>
            </w:tcBorders>
            <w:shd w:val="clear" w:color="auto" w:fill="99CCFF"/>
            <w:noWrap/>
            <w:vAlign w:val="bottom"/>
            <w:hideMark/>
          </w:tcPr>
          <w:p w14:paraId="5FAB2A87" w14:textId="77777777" w:rsidR="006C324D" w:rsidRPr="00891152" w:rsidRDefault="006C324D" w:rsidP="004B3E19">
            <w:pPr>
              <w:rPr>
                <w:sz w:val="20"/>
                <w:szCs w:val="20"/>
              </w:rPr>
            </w:pPr>
            <w:r w:rsidRPr="00891152">
              <w:rPr>
                <w:sz w:val="20"/>
                <w:szCs w:val="20"/>
              </w:rPr>
              <w:t> </w:t>
            </w:r>
          </w:p>
        </w:tc>
        <w:tc>
          <w:tcPr>
            <w:tcW w:w="510" w:type="dxa"/>
            <w:tcBorders>
              <w:top w:val="single" w:sz="8" w:space="0" w:color="auto"/>
              <w:left w:val="dotted" w:sz="4" w:space="0" w:color="auto"/>
              <w:bottom w:val="dotted" w:sz="4" w:space="0" w:color="auto"/>
              <w:right w:val="single" w:sz="8" w:space="0" w:color="auto"/>
            </w:tcBorders>
            <w:shd w:val="clear" w:color="auto" w:fill="99CCFF"/>
            <w:noWrap/>
            <w:vAlign w:val="bottom"/>
            <w:hideMark/>
          </w:tcPr>
          <w:p w14:paraId="448B608D" w14:textId="77777777" w:rsidR="006C324D" w:rsidRPr="00891152" w:rsidRDefault="006C324D" w:rsidP="004B3E19">
            <w:pPr>
              <w:rPr>
                <w:sz w:val="20"/>
                <w:szCs w:val="20"/>
              </w:rPr>
            </w:pPr>
            <w:r w:rsidRPr="00891152">
              <w:rPr>
                <w:sz w:val="20"/>
                <w:szCs w:val="20"/>
              </w:rPr>
              <w:t> </w:t>
            </w:r>
          </w:p>
        </w:tc>
        <w:tc>
          <w:tcPr>
            <w:tcW w:w="510" w:type="dxa"/>
            <w:tcBorders>
              <w:top w:val="single" w:sz="8" w:space="0" w:color="auto"/>
              <w:left w:val="single" w:sz="8" w:space="0" w:color="auto"/>
              <w:bottom w:val="dotted" w:sz="4" w:space="0" w:color="auto"/>
              <w:right w:val="dotted" w:sz="4" w:space="0" w:color="auto"/>
            </w:tcBorders>
            <w:shd w:val="clear" w:color="auto" w:fill="99CCFF"/>
            <w:noWrap/>
            <w:vAlign w:val="bottom"/>
            <w:hideMark/>
          </w:tcPr>
          <w:p w14:paraId="3203D418" w14:textId="77777777" w:rsidR="006C324D" w:rsidRPr="00891152" w:rsidRDefault="006C324D" w:rsidP="004B3E19">
            <w:pPr>
              <w:rPr>
                <w:sz w:val="20"/>
                <w:szCs w:val="20"/>
              </w:rPr>
            </w:pPr>
            <w:r w:rsidRPr="00891152">
              <w:rPr>
                <w:sz w:val="20"/>
                <w:szCs w:val="20"/>
              </w:rPr>
              <w:t> </w:t>
            </w:r>
          </w:p>
        </w:tc>
        <w:tc>
          <w:tcPr>
            <w:tcW w:w="510" w:type="dxa"/>
            <w:tcBorders>
              <w:top w:val="single" w:sz="8" w:space="0" w:color="auto"/>
              <w:left w:val="dotted" w:sz="4" w:space="0" w:color="auto"/>
              <w:bottom w:val="dotted" w:sz="4" w:space="0" w:color="auto"/>
              <w:right w:val="dotted" w:sz="4" w:space="0" w:color="auto"/>
            </w:tcBorders>
            <w:shd w:val="clear" w:color="auto" w:fill="99CCFF"/>
            <w:noWrap/>
            <w:vAlign w:val="bottom"/>
            <w:hideMark/>
          </w:tcPr>
          <w:p w14:paraId="57EC7283" w14:textId="77777777" w:rsidR="006C324D" w:rsidRPr="00891152" w:rsidRDefault="006C324D" w:rsidP="004B3E19">
            <w:pPr>
              <w:rPr>
                <w:sz w:val="20"/>
                <w:szCs w:val="20"/>
              </w:rPr>
            </w:pPr>
            <w:r w:rsidRPr="00891152">
              <w:rPr>
                <w:sz w:val="20"/>
                <w:szCs w:val="20"/>
              </w:rPr>
              <w:t> </w:t>
            </w:r>
          </w:p>
        </w:tc>
        <w:tc>
          <w:tcPr>
            <w:tcW w:w="510" w:type="dxa"/>
            <w:tcBorders>
              <w:top w:val="single" w:sz="8" w:space="0" w:color="auto"/>
              <w:left w:val="dotted" w:sz="4" w:space="0" w:color="auto"/>
              <w:bottom w:val="dotted" w:sz="4" w:space="0" w:color="auto"/>
              <w:right w:val="dotted" w:sz="4" w:space="0" w:color="auto"/>
            </w:tcBorders>
            <w:shd w:val="clear" w:color="auto" w:fill="99CCFF"/>
            <w:noWrap/>
            <w:vAlign w:val="bottom"/>
            <w:hideMark/>
          </w:tcPr>
          <w:p w14:paraId="24F1E49B" w14:textId="77777777" w:rsidR="006C324D" w:rsidRPr="00891152" w:rsidRDefault="006C324D" w:rsidP="004B3E19">
            <w:pPr>
              <w:rPr>
                <w:sz w:val="20"/>
                <w:szCs w:val="20"/>
              </w:rPr>
            </w:pPr>
            <w:r w:rsidRPr="00891152">
              <w:rPr>
                <w:sz w:val="20"/>
                <w:szCs w:val="20"/>
              </w:rPr>
              <w:t> </w:t>
            </w:r>
          </w:p>
        </w:tc>
        <w:tc>
          <w:tcPr>
            <w:tcW w:w="510" w:type="dxa"/>
            <w:tcBorders>
              <w:top w:val="single" w:sz="8" w:space="0" w:color="auto"/>
              <w:left w:val="dotted" w:sz="4" w:space="0" w:color="auto"/>
              <w:bottom w:val="dotted" w:sz="4" w:space="0" w:color="auto"/>
              <w:right w:val="single" w:sz="8" w:space="0" w:color="auto"/>
            </w:tcBorders>
            <w:shd w:val="clear" w:color="auto" w:fill="99CCFF"/>
            <w:noWrap/>
            <w:vAlign w:val="bottom"/>
            <w:hideMark/>
          </w:tcPr>
          <w:p w14:paraId="6EDBE00E" w14:textId="77777777" w:rsidR="006C324D" w:rsidRPr="00891152" w:rsidRDefault="006C324D" w:rsidP="004B3E19">
            <w:pPr>
              <w:rPr>
                <w:sz w:val="20"/>
                <w:szCs w:val="20"/>
              </w:rPr>
            </w:pPr>
            <w:r w:rsidRPr="00891152">
              <w:rPr>
                <w:sz w:val="20"/>
                <w:szCs w:val="20"/>
              </w:rPr>
              <w:t> </w:t>
            </w:r>
          </w:p>
        </w:tc>
        <w:tc>
          <w:tcPr>
            <w:tcW w:w="510" w:type="dxa"/>
            <w:tcBorders>
              <w:top w:val="single" w:sz="8" w:space="0" w:color="auto"/>
              <w:left w:val="single" w:sz="8" w:space="0" w:color="auto"/>
              <w:bottom w:val="dotted" w:sz="4" w:space="0" w:color="auto"/>
              <w:right w:val="dotted" w:sz="4" w:space="0" w:color="auto"/>
            </w:tcBorders>
            <w:shd w:val="clear" w:color="auto" w:fill="99CCFF"/>
            <w:noWrap/>
            <w:vAlign w:val="bottom"/>
            <w:hideMark/>
          </w:tcPr>
          <w:p w14:paraId="042F5973" w14:textId="77777777" w:rsidR="006C324D" w:rsidRPr="00891152" w:rsidRDefault="006C324D" w:rsidP="004B3E19">
            <w:pPr>
              <w:rPr>
                <w:sz w:val="20"/>
                <w:szCs w:val="20"/>
              </w:rPr>
            </w:pPr>
            <w:r w:rsidRPr="00891152">
              <w:rPr>
                <w:sz w:val="20"/>
                <w:szCs w:val="20"/>
              </w:rPr>
              <w:t> </w:t>
            </w:r>
          </w:p>
        </w:tc>
        <w:tc>
          <w:tcPr>
            <w:tcW w:w="510" w:type="dxa"/>
            <w:tcBorders>
              <w:top w:val="single" w:sz="8" w:space="0" w:color="auto"/>
              <w:left w:val="dotted" w:sz="4" w:space="0" w:color="auto"/>
              <w:bottom w:val="dotted" w:sz="4" w:space="0" w:color="auto"/>
              <w:right w:val="dotted" w:sz="4" w:space="0" w:color="auto"/>
            </w:tcBorders>
            <w:shd w:val="clear" w:color="auto" w:fill="99CCFF"/>
            <w:noWrap/>
            <w:vAlign w:val="bottom"/>
            <w:hideMark/>
          </w:tcPr>
          <w:p w14:paraId="278734AB" w14:textId="77777777" w:rsidR="006C324D" w:rsidRPr="00891152" w:rsidRDefault="006C324D" w:rsidP="004B3E19">
            <w:pPr>
              <w:rPr>
                <w:sz w:val="20"/>
                <w:szCs w:val="20"/>
              </w:rPr>
            </w:pPr>
            <w:r w:rsidRPr="00891152">
              <w:rPr>
                <w:sz w:val="20"/>
                <w:szCs w:val="20"/>
              </w:rPr>
              <w:t> </w:t>
            </w:r>
          </w:p>
        </w:tc>
        <w:tc>
          <w:tcPr>
            <w:tcW w:w="510" w:type="dxa"/>
            <w:tcBorders>
              <w:top w:val="single" w:sz="8" w:space="0" w:color="auto"/>
              <w:left w:val="dotted" w:sz="4" w:space="0" w:color="auto"/>
              <w:bottom w:val="dotted" w:sz="4" w:space="0" w:color="auto"/>
              <w:right w:val="dotted" w:sz="4" w:space="0" w:color="auto"/>
            </w:tcBorders>
            <w:shd w:val="clear" w:color="auto" w:fill="99CCFF"/>
            <w:noWrap/>
            <w:vAlign w:val="bottom"/>
            <w:hideMark/>
          </w:tcPr>
          <w:p w14:paraId="08FC5E30" w14:textId="77777777" w:rsidR="006C324D" w:rsidRPr="00891152" w:rsidRDefault="006C324D" w:rsidP="004B3E19">
            <w:pPr>
              <w:rPr>
                <w:sz w:val="20"/>
                <w:szCs w:val="20"/>
              </w:rPr>
            </w:pPr>
            <w:r w:rsidRPr="00891152">
              <w:rPr>
                <w:sz w:val="20"/>
                <w:szCs w:val="20"/>
              </w:rPr>
              <w:t> </w:t>
            </w:r>
          </w:p>
        </w:tc>
        <w:tc>
          <w:tcPr>
            <w:tcW w:w="510" w:type="dxa"/>
            <w:tcBorders>
              <w:top w:val="single" w:sz="8" w:space="0" w:color="auto"/>
              <w:left w:val="dotted" w:sz="4" w:space="0" w:color="auto"/>
              <w:bottom w:val="dotted" w:sz="4" w:space="0" w:color="auto"/>
              <w:right w:val="single" w:sz="8" w:space="0" w:color="auto"/>
            </w:tcBorders>
            <w:shd w:val="clear" w:color="auto" w:fill="99CCFF"/>
            <w:noWrap/>
            <w:vAlign w:val="bottom"/>
            <w:hideMark/>
          </w:tcPr>
          <w:p w14:paraId="54B617A6" w14:textId="77777777" w:rsidR="006C324D" w:rsidRPr="00891152" w:rsidRDefault="006C324D" w:rsidP="004B3E19">
            <w:pPr>
              <w:rPr>
                <w:sz w:val="20"/>
                <w:szCs w:val="20"/>
              </w:rPr>
            </w:pPr>
            <w:r w:rsidRPr="00891152">
              <w:rPr>
                <w:sz w:val="20"/>
                <w:szCs w:val="20"/>
              </w:rPr>
              <w:t> </w:t>
            </w:r>
          </w:p>
        </w:tc>
      </w:tr>
      <w:tr w:rsidR="006C324D" w:rsidRPr="00891152" w14:paraId="26F58793" w14:textId="77777777" w:rsidTr="00A037A1">
        <w:trPr>
          <w:trHeight w:val="255"/>
        </w:trPr>
        <w:tc>
          <w:tcPr>
            <w:tcW w:w="1191" w:type="dxa"/>
            <w:tcBorders>
              <w:top w:val="single" w:sz="4" w:space="0" w:color="auto"/>
              <w:left w:val="single" w:sz="4" w:space="0" w:color="auto"/>
              <w:bottom w:val="single" w:sz="4" w:space="0" w:color="auto"/>
            </w:tcBorders>
            <w:shd w:val="clear" w:color="auto" w:fill="auto"/>
            <w:noWrap/>
            <w:vAlign w:val="bottom"/>
            <w:hideMark/>
          </w:tcPr>
          <w:p w14:paraId="302A3204" w14:textId="77777777" w:rsidR="006C324D" w:rsidRPr="00891152" w:rsidRDefault="006C324D" w:rsidP="004B3E19">
            <w:pPr>
              <w:jc w:val="center"/>
              <w:rPr>
                <w:b/>
                <w:bCs/>
                <w:sz w:val="20"/>
                <w:szCs w:val="20"/>
              </w:rPr>
            </w:pPr>
          </w:p>
        </w:tc>
        <w:tc>
          <w:tcPr>
            <w:tcW w:w="6407" w:type="dxa"/>
            <w:gridSpan w:val="2"/>
            <w:tcBorders>
              <w:top w:val="single" w:sz="4" w:space="0" w:color="auto"/>
              <w:bottom w:val="single" w:sz="4" w:space="0" w:color="auto"/>
              <w:right w:val="nil"/>
            </w:tcBorders>
            <w:shd w:val="clear" w:color="auto" w:fill="auto"/>
            <w:noWrap/>
            <w:vAlign w:val="bottom"/>
            <w:hideMark/>
          </w:tcPr>
          <w:p w14:paraId="5DCD84A4" w14:textId="28BE8AB8" w:rsidR="006C324D" w:rsidRPr="00891152" w:rsidRDefault="006C324D" w:rsidP="004B3E19">
            <w:pPr>
              <w:rPr>
                <w:sz w:val="20"/>
                <w:szCs w:val="20"/>
              </w:rPr>
            </w:pPr>
            <w:r w:rsidRPr="00891152">
              <w:rPr>
                <w:sz w:val="20"/>
                <w:szCs w:val="20"/>
              </w:rPr>
              <w:t>International Evaluation Consultant</w:t>
            </w:r>
            <w:r w:rsidR="00A037A1">
              <w:rPr>
                <w:sz w:val="20"/>
                <w:szCs w:val="20"/>
              </w:rPr>
              <w:t>(s)</w:t>
            </w:r>
            <w:r w:rsidRPr="00891152">
              <w:rPr>
                <w:sz w:val="20"/>
                <w:szCs w:val="20"/>
              </w:rPr>
              <w:t xml:space="preserve">: </w:t>
            </w:r>
            <w:r w:rsidR="00A037A1">
              <w:rPr>
                <w:sz w:val="20"/>
                <w:szCs w:val="20"/>
              </w:rPr>
              <w:t xml:space="preserve">Mid-Term and </w:t>
            </w:r>
            <w:r w:rsidRPr="00891152">
              <w:rPr>
                <w:sz w:val="20"/>
                <w:szCs w:val="20"/>
              </w:rPr>
              <w:t>Terminal Evaluation</w:t>
            </w:r>
          </w:p>
        </w:tc>
        <w:tc>
          <w:tcPr>
            <w:tcW w:w="510" w:type="dxa"/>
            <w:tcBorders>
              <w:top w:val="dotted" w:sz="4" w:space="0" w:color="auto"/>
              <w:left w:val="single" w:sz="8" w:space="0" w:color="auto"/>
              <w:bottom w:val="single" w:sz="8" w:space="0" w:color="auto"/>
              <w:right w:val="dotted" w:sz="4" w:space="0" w:color="auto"/>
            </w:tcBorders>
            <w:shd w:val="clear" w:color="auto" w:fill="auto"/>
            <w:noWrap/>
            <w:vAlign w:val="bottom"/>
            <w:hideMark/>
          </w:tcPr>
          <w:p w14:paraId="30666278" w14:textId="77777777" w:rsidR="006C324D" w:rsidRPr="00891152" w:rsidRDefault="006C324D" w:rsidP="004B3E19">
            <w:pPr>
              <w:rPr>
                <w:sz w:val="20"/>
                <w:szCs w:val="20"/>
              </w:rPr>
            </w:pPr>
            <w:r w:rsidRPr="00891152">
              <w:rPr>
                <w:sz w:val="20"/>
                <w:szCs w:val="20"/>
              </w:rPr>
              <w:t> </w:t>
            </w:r>
          </w:p>
        </w:tc>
        <w:tc>
          <w:tcPr>
            <w:tcW w:w="510" w:type="dxa"/>
            <w:tcBorders>
              <w:top w:val="dotted" w:sz="4" w:space="0" w:color="auto"/>
              <w:left w:val="dotted" w:sz="4" w:space="0" w:color="auto"/>
              <w:bottom w:val="single" w:sz="8" w:space="0" w:color="auto"/>
              <w:right w:val="dotted" w:sz="4" w:space="0" w:color="auto"/>
            </w:tcBorders>
            <w:shd w:val="clear" w:color="auto" w:fill="auto"/>
            <w:noWrap/>
            <w:vAlign w:val="bottom"/>
            <w:hideMark/>
          </w:tcPr>
          <w:p w14:paraId="62DC55BB" w14:textId="77777777" w:rsidR="006C324D" w:rsidRPr="00891152" w:rsidRDefault="006C324D" w:rsidP="004B3E19">
            <w:pPr>
              <w:rPr>
                <w:sz w:val="20"/>
                <w:szCs w:val="20"/>
              </w:rPr>
            </w:pPr>
            <w:r w:rsidRPr="00891152">
              <w:rPr>
                <w:sz w:val="20"/>
                <w:szCs w:val="20"/>
              </w:rPr>
              <w:t> </w:t>
            </w:r>
          </w:p>
        </w:tc>
        <w:tc>
          <w:tcPr>
            <w:tcW w:w="510" w:type="dxa"/>
            <w:tcBorders>
              <w:top w:val="dotted" w:sz="4" w:space="0" w:color="auto"/>
              <w:left w:val="dotted" w:sz="4" w:space="0" w:color="auto"/>
              <w:bottom w:val="single" w:sz="8" w:space="0" w:color="auto"/>
              <w:right w:val="dotted" w:sz="4" w:space="0" w:color="auto"/>
            </w:tcBorders>
            <w:shd w:val="clear" w:color="auto" w:fill="auto"/>
            <w:noWrap/>
            <w:vAlign w:val="bottom"/>
            <w:hideMark/>
          </w:tcPr>
          <w:p w14:paraId="39D1D35B" w14:textId="77777777" w:rsidR="006C324D" w:rsidRPr="00891152" w:rsidRDefault="006C324D" w:rsidP="004B3E19">
            <w:pPr>
              <w:rPr>
                <w:sz w:val="20"/>
                <w:szCs w:val="20"/>
              </w:rPr>
            </w:pPr>
            <w:r w:rsidRPr="00891152">
              <w:rPr>
                <w:sz w:val="20"/>
                <w:szCs w:val="20"/>
              </w:rPr>
              <w:t> </w:t>
            </w:r>
          </w:p>
        </w:tc>
        <w:tc>
          <w:tcPr>
            <w:tcW w:w="510" w:type="dxa"/>
            <w:tcBorders>
              <w:top w:val="dotted" w:sz="4" w:space="0" w:color="auto"/>
              <w:left w:val="dotted" w:sz="4" w:space="0" w:color="auto"/>
              <w:bottom w:val="single" w:sz="8" w:space="0" w:color="auto"/>
              <w:right w:val="single" w:sz="8" w:space="0" w:color="auto"/>
            </w:tcBorders>
            <w:shd w:val="clear" w:color="auto" w:fill="auto"/>
            <w:noWrap/>
            <w:vAlign w:val="bottom"/>
            <w:hideMark/>
          </w:tcPr>
          <w:p w14:paraId="41A61D87" w14:textId="77777777" w:rsidR="006C324D" w:rsidRPr="00891152" w:rsidRDefault="006C324D" w:rsidP="004B3E19">
            <w:pPr>
              <w:rPr>
                <w:sz w:val="20"/>
                <w:szCs w:val="20"/>
              </w:rPr>
            </w:pPr>
            <w:r w:rsidRPr="00891152">
              <w:rPr>
                <w:sz w:val="20"/>
                <w:szCs w:val="20"/>
              </w:rPr>
              <w:t> </w:t>
            </w:r>
          </w:p>
        </w:tc>
        <w:tc>
          <w:tcPr>
            <w:tcW w:w="510" w:type="dxa"/>
            <w:tcBorders>
              <w:top w:val="dotted" w:sz="4" w:space="0" w:color="auto"/>
              <w:left w:val="single" w:sz="8" w:space="0" w:color="auto"/>
              <w:bottom w:val="single" w:sz="8" w:space="0" w:color="auto"/>
              <w:right w:val="dotted" w:sz="4" w:space="0" w:color="auto"/>
            </w:tcBorders>
            <w:shd w:val="clear" w:color="auto" w:fill="auto"/>
            <w:noWrap/>
            <w:vAlign w:val="bottom"/>
            <w:hideMark/>
          </w:tcPr>
          <w:p w14:paraId="1CC7AB39" w14:textId="77777777" w:rsidR="006C324D" w:rsidRPr="00891152" w:rsidRDefault="006C324D" w:rsidP="004B3E19">
            <w:pPr>
              <w:rPr>
                <w:sz w:val="20"/>
                <w:szCs w:val="20"/>
              </w:rPr>
            </w:pPr>
            <w:r w:rsidRPr="00891152">
              <w:rPr>
                <w:sz w:val="20"/>
                <w:szCs w:val="20"/>
              </w:rPr>
              <w:t> </w:t>
            </w:r>
          </w:p>
        </w:tc>
        <w:tc>
          <w:tcPr>
            <w:tcW w:w="510" w:type="dxa"/>
            <w:tcBorders>
              <w:top w:val="dotted" w:sz="4" w:space="0" w:color="auto"/>
              <w:left w:val="dotted" w:sz="4" w:space="0" w:color="auto"/>
              <w:bottom w:val="single" w:sz="8" w:space="0" w:color="auto"/>
              <w:right w:val="dotted" w:sz="4" w:space="0" w:color="auto"/>
            </w:tcBorders>
            <w:shd w:val="clear" w:color="auto" w:fill="3366FF"/>
            <w:noWrap/>
            <w:vAlign w:val="bottom"/>
            <w:hideMark/>
          </w:tcPr>
          <w:p w14:paraId="330061C1" w14:textId="77777777" w:rsidR="006C324D" w:rsidRPr="00891152" w:rsidRDefault="006C324D" w:rsidP="004B3E19">
            <w:pPr>
              <w:rPr>
                <w:sz w:val="20"/>
                <w:szCs w:val="20"/>
              </w:rPr>
            </w:pPr>
            <w:r w:rsidRPr="00891152">
              <w:rPr>
                <w:sz w:val="20"/>
                <w:szCs w:val="20"/>
              </w:rPr>
              <w:t> </w:t>
            </w:r>
          </w:p>
        </w:tc>
        <w:tc>
          <w:tcPr>
            <w:tcW w:w="510" w:type="dxa"/>
            <w:tcBorders>
              <w:top w:val="dotted" w:sz="4" w:space="0" w:color="auto"/>
              <w:left w:val="dotted" w:sz="4" w:space="0" w:color="auto"/>
              <w:bottom w:val="single" w:sz="8" w:space="0" w:color="auto"/>
              <w:right w:val="dotted" w:sz="4" w:space="0" w:color="auto"/>
            </w:tcBorders>
            <w:shd w:val="clear" w:color="auto" w:fill="auto"/>
            <w:noWrap/>
            <w:vAlign w:val="bottom"/>
            <w:hideMark/>
          </w:tcPr>
          <w:p w14:paraId="30B2FDDC" w14:textId="77777777" w:rsidR="006C324D" w:rsidRPr="00891152" w:rsidRDefault="006C324D" w:rsidP="004B3E19">
            <w:pPr>
              <w:rPr>
                <w:sz w:val="20"/>
                <w:szCs w:val="20"/>
              </w:rPr>
            </w:pPr>
            <w:r w:rsidRPr="00891152">
              <w:rPr>
                <w:sz w:val="20"/>
                <w:szCs w:val="20"/>
              </w:rPr>
              <w:t> </w:t>
            </w:r>
          </w:p>
        </w:tc>
        <w:tc>
          <w:tcPr>
            <w:tcW w:w="510" w:type="dxa"/>
            <w:tcBorders>
              <w:top w:val="dotted" w:sz="4" w:space="0" w:color="auto"/>
              <w:left w:val="dotted" w:sz="4" w:space="0" w:color="auto"/>
              <w:bottom w:val="single" w:sz="8" w:space="0" w:color="auto"/>
              <w:right w:val="single" w:sz="8" w:space="0" w:color="auto"/>
            </w:tcBorders>
            <w:shd w:val="clear" w:color="auto" w:fill="auto"/>
            <w:noWrap/>
            <w:vAlign w:val="bottom"/>
            <w:hideMark/>
          </w:tcPr>
          <w:p w14:paraId="5DC1A51B" w14:textId="77777777" w:rsidR="006C324D" w:rsidRPr="00891152" w:rsidRDefault="006C324D" w:rsidP="004B3E19">
            <w:pPr>
              <w:rPr>
                <w:sz w:val="20"/>
                <w:szCs w:val="20"/>
              </w:rPr>
            </w:pPr>
            <w:r w:rsidRPr="00891152">
              <w:rPr>
                <w:sz w:val="20"/>
                <w:szCs w:val="20"/>
              </w:rPr>
              <w:t> </w:t>
            </w:r>
          </w:p>
        </w:tc>
        <w:tc>
          <w:tcPr>
            <w:tcW w:w="510" w:type="dxa"/>
            <w:tcBorders>
              <w:top w:val="dotted" w:sz="4" w:space="0" w:color="auto"/>
              <w:left w:val="single" w:sz="8" w:space="0" w:color="auto"/>
              <w:bottom w:val="single" w:sz="8" w:space="0" w:color="auto"/>
              <w:right w:val="dotted" w:sz="4" w:space="0" w:color="auto"/>
            </w:tcBorders>
            <w:shd w:val="clear" w:color="auto" w:fill="auto"/>
            <w:noWrap/>
            <w:vAlign w:val="bottom"/>
            <w:hideMark/>
          </w:tcPr>
          <w:p w14:paraId="68E7E1E2" w14:textId="77777777" w:rsidR="006C324D" w:rsidRPr="00891152" w:rsidRDefault="006C324D" w:rsidP="004B3E19">
            <w:pPr>
              <w:rPr>
                <w:sz w:val="20"/>
                <w:szCs w:val="20"/>
              </w:rPr>
            </w:pPr>
            <w:r w:rsidRPr="00891152">
              <w:rPr>
                <w:sz w:val="20"/>
                <w:szCs w:val="20"/>
              </w:rPr>
              <w:t> </w:t>
            </w:r>
          </w:p>
        </w:tc>
        <w:tc>
          <w:tcPr>
            <w:tcW w:w="510" w:type="dxa"/>
            <w:tcBorders>
              <w:top w:val="dotted" w:sz="4" w:space="0" w:color="auto"/>
              <w:left w:val="dotted" w:sz="4" w:space="0" w:color="auto"/>
              <w:bottom w:val="single" w:sz="8" w:space="0" w:color="auto"/>
              <w:right w:val="dotted" w:sz="4" w:space="0" w:color="auto"/>
            </w:tcBorders>
            <w:shd w:val="clear" w:color="auto" w:fill="auto"/>
            <w:noWrap/>
            <w:vAlign w:val="bottom"/>
            <w:hideMark/>
          </w:tcPr>
          <w:p w14:paraId="22D19C94" w14:textId="77777777" w:rsidR="006C324D" w:rsidRPr="00891152" w:rsidRDefault="006C324D" w:rsidP="004B3E19">
            <w:pPr>
              <w:rPr>
                <w:sz w:val="20"/>
                <w:szCs w:val="20"/>
              </w:rPr>
            </w:pPr>
            <w:r w:rsidRPr="00891152">
              <w:rPr>
                <w:sz w:val="20"/>
                <w:szCs w:val="20"/>
              </w:rPr>
              <w:t> </w:t>
            </w:r>
          </w:p>
        </w:tc>
        <w:tc>
          <w:tcPr>
            <w:tcW w:w="510" w:type="dxa"/>
            <w:tcBorders>
              <w:top w:val="dotted" w:sz="4" w:space="0" w:color="auto"/>
              <w:left w:val="dotted" w:sz="4" w:space="0" w:color="auto"/>
              <w:bottom w:val="single" w:sz="8" w:space="0" w:color="auto"/>
              <w:right w:val="dotted" w:sz="4" w:space="0" w:color="auto"/>
            </w:tcBorders>
            <w:shd w:val="clear" w:color="auto" w:fill="auto"/>
            <w:noWrap/>
            <w:vAlign w:val="bottom"/>
            <w:hideMark/>
          </w:tcPr>
          <w:p w14:paraId="5E70AECF" w14:textId="77777777" w:rsidR="006C324D" w:rsidRPr="00891152" w:rsidRDefault="006C324D" w:rsidP="004B3E19">
            <w:pPr>
              <w:rPr>
                <w:sz w:val="20"/>
                <w:szCs w:val="20"/>
              </w:rPr>
            </w:pPr>
            <w:r w:rsidRPr="00891152">
              <w:rPr>
                <w:sz w:val="20"/>
                <w:szCs w:val="20"/>
              </w:rPr>
              <w:t> </w:t>
            </w:r>
          </w:p>
        </w:tc>
        <w:tc>
          <w:tcPr>
            <w:tcW w:w="510" w:type="dxa"/>
            <w:tcBorders>
              <w:top w:val="dotted" w:sz="4" w:space="0" w:color="auto"/>
              <w:left w:val="dotted" w:sz="4" w:space="0" w:color="auto"/>
              <w:bottom w:val="single" w:sz="8" w:space="0" w:color="auto"/>
              <w:right w:val="single" w:sz="8" w:space="0" w:color="auto"/>
            </w:tcBorders>
            <w:shd w:val="clear" w:color="auto" w:fill="3366FF"/>
            <w:noWrap/>
            <w:vAlign w:val="bottom"/>
            <w:hideMark/>
          </w:tcPr>
          <w:p w14:paraId="23EF1B42" w14:textId="77777777" w:rsidR="006C324D" w:rsidRPr="00891152" w:rsidRDefault="006C324D" w:rsidP="004B3E19">
            <w:pPr>
              <w:rPr>
                <w:sz w:val="20"/>
                <w:szCs w:val="20"/>
              </w:rPr>
            </w:pPr>
            <w:r w:rsidRPr="00891152">
              <w:rPr>
                <w:sz w:val="20"/>
                <w:szCs w:val="20"/>
              </w:rPr>
              <w:t> </w:t>
            </w:r>
          </w:p>
        </w:tc>
      </w:tr>
    </w:tbl>
    <w:p w14:paraId="29E2F6CF" w14:textId="77777777" w:rsidR="006968B1" w:rsidRPr="00891152" w:rsidRDefault="006968B1" w:rsidP="00D331F8"/>
    <w:p w14:paraId="1A2BFF1B" w14:textId="77777777" w:rsidR="00440681" w:rsidRPr="00891152" w:rsidRDefault="00440681" w:rsidP="00D331F8"/>
    <w:p w14:paraId="24E67039" w14:textId="77777777" w:rsidR="00440681" w:rsidRPr="00891152" w:rsidRDefault="00440681" w:rsidP="00D331F8"/>
    <w:p w14:paraId="03231BD9" w14:textId="77777777" w:rsidR="00D331F8" w:rsidRPr="00891152" w:rsidRDefault="00D331F8" w:rsidP="00D331F8">
      <w:pPr>
        <w:sectPr w:rsidR="00D331F8" w:rsidRPr="00891152" w:rsidSect="00A66A36">
          <w:footerReference w:type="even" r:id="rId22"/>
          <w:pgSz w:w="15840" w:h="12240" w:orient="landscape" w:code="1"/>
          <w:pgMar w:top="1134" w:right="1296" w:bottom="1134" w:left="1440" w:header="576" w:footer="576" w:gutter="0"/>
          <w:cols w:space="720"/>
          <w:docGrid w:linePitch="360"/>
        </w:sectPr>
      </w:pPr>
    </w:p>
    <w:p w14:paraId="74F01398" w14:textId="2C9FDCBA" w:rsidR="00D0753F" w:rsidRPr="00891152" w:rsidRDefault="00CB0577" w:rsidP="00806BB6">
      <w:pPr>
        <w:pStyle w:val="Heading2"/>
        <w:spacing w:before="0" w:after="120"/>
        <w:rPr>
          <w:b/>
          <w:bCs/>
          <w:i w:val="0"/>
          <w:noProof/>
          <w:spacing w:val="1"/>
          <w:szCs w:val="22"/>
        </w:rPr>
      </w:pPr>
      <w:bookmarkStart w:id="132" w:name="_Toc271015868"/>
      <w:r w:rsidRPr="00891152">
        <w:rPr>
          <w:b/>
          <w:bCs/>
          <w:i w:val="0"/>
          <w:noProof/>
          <w:spacing w:val="1"/>
          <w:szCs w:val="22"/>
        </w:rPr>
        <w:lastRenderedPageBreak/>
        <w:t>Annex 5</w:t>
      </w:r>
      <w:r w:rsidR="00001F61" w:rsidRPr="00891152">
        <w:rPr>
          <w:b/>
          <w:bCs/>
          <w:i w:val="0"/>
          <w:noProof/>
          <w:spacing w:val="1"/>
          <w:szCs w:val="22"/>
        </w:rPr>
        <w:t xml:space="preserve">:  </w:t>
      </w:r>
      <w:r w:rsidR="00D0753F" w:rsidRPr="00891152">
        <w:rPr>
          <w:b/>
          <w:bCs/>
          <w:i w:val="0"/>
          <w:noProof/>
          <w:spacing w:val="1"/>
          <w:szCs w:val="22"/>
        </w:rPr>
        <w:t>Terms of References</w:t>
      </w:r>
      <w:bookmarkEnd w:id="132"/>
    </w:p>
    <w:p w14:paraId="392C9E2A" w14:textId="77777777" w:rsidR="00E71034" w:rsidRPr="00891152" w:rsidRDefault="00E71034" w:rsidP="009758AF">
      <w:pPr>
        <w:jc w:val="both"/>
      </w:pPr>
      <w:r w:rsidRPr="00891152">
        <w:t>The following Terms of Reference outlines the general responsibilities to be carried out by consultants contracted under the project.</w:t>
      </w:r>
    </w:p>
    <w:p w14:paraId="7FBC8A0B" w14:textId="77777777" w:rsidR="00E71034" w:rsidRPr="00891152" w:rsidRDefault="00E71034" w:rsidP="009758AF">
      <w:pPr>
        <w:jc w:val="both"/>
      </w:pPr>
    </w:p>
    <w:p w14:paraId="7F08D190" w14:textId="45A292BB" w:rsidR="00E71034" w:rsidRPr="00891152" w:rsidRDefault="00E71034" w:rsidP="009758AF">
      <w:pPr>
        <w:jc w:val="both"/>
        <w:rPr>
          <w:b/>
        </w:rPr>
      </w:pPr>
      <w:r w:rsidRPr="00891152">
        <w:rPr>
          <w:b/>
        </w:rPr>
        <w:t>Background</w:t>
      </w:r>
      <w:r w:rsidR="00D04682" w:rsidRPr="00891152">
        <w:t xml:space="preserve"> </w:t>
      </w:r>
    </w:p>
    <w:p w14:paraId="7A991718" w14:textId="2EEDF96D" w:rsidR="00255071" w:rsidRDefault="00255071" w:rsidP="009758AF">
      <w:pPr>
        <w:jc w:val="both"/>
      </w:pPr>
      <w:r>
        <w:t>Cambodia assessed its own capacities and capacity development needs to address the requirements of the three conventions through the NCSA</w:t>
      </w:r>
      <w:r w:rsidR="009860B0">
        <w:t xml:space="preserve"> process conducted from 2005 to 2006</w:t>
      </w:r>
      <w:r>
        <w:t>. It focused on issues and concerns within its jurisdiction to address Cambodia’s obligations under the three conventions. It was a national assessment of Cambodian capacities undertaken by the government of Cambodia and done by Cambodians. The assessment was cross-cutting across the three Rio Conventions (climate change, biodiversity and land degradation) and was conducted at 3 levels: i) systemic capacity</w:t>
      </w:r>
      <w:r w:rsidR="00DF6ED9">
        <w:t>;</w:t>
      </w:r>
      <w:r>
        <w:t xml:space="preserve"> ii) institutional</w:t>
      </w:r>
      <w:r w:rsidR="00DF6ED9">
        <w:t xml:space="preserve"> capacity;</w:t>
      </w:r>
      <w:r>
        <w:t xml:space="preserve"> and iii) individual capacity</w:t>
      </w:r>
      <w:r w:rsidR="00DF6ED9">
        <w:t>.</w:t>
      </w:r>
    </w:p>
    <w:p w14:paraId="0C0957B9" w14:textId="77777777" w:rsidR="009860B0" w:rsidRDefault="009860B0" w:rsidP="009758AF">
      <w:pPr>
        <w:jc w:val="both"/>
      </w:pPr>
    </w:p>
    <w:p w14:paraId="2C633B6F" w14:textId="66A08310" w:rsidR="00E02B64" w:rsidRPr="00891152" w:rsidRDefault="00255071" w:rsidP="009758AF">
      <w:pPr>
        <w:jc w:val="both"/>
      </w:pPr>
      <w:r>
        <w:t xml:space="preserve">This extensive assessment identified thematic environmental issues. These thematic issues were then reviewed together across the three thematic areas and crosscutting capacity constraints were identified as well as ways to address these constraints and effectively promote linkages and synergies across the conventions and meet their respective requirements obligated by the Parties. </w:t>
      </w:r>
      <w:r w:rsidR="00DF6ED9">
        <w:t xml:space="preserve">Five main crosscutting capacity issues were identified and the </w:t>
      </w:r>
      <w:r w:rsidR="00DF6ED9" w:rsidRPr="00DF6ED9">
        <w:t>project will particularly address the management of environmental information and the access and use of this information for improving policy and decision-making</w:t>
      </w:r>
      <w:r w:rsidR="00DF6ED9">
        <w:t>.</w:t>
      </w:r>
    </w:p>
    <w:p w14:paraId="3F17D7D4" w14:textId="77777777" w:rsidR="004B3E19" w:rsidRPr="00891152" w:rsidRDefault="004B3E19" w:rsidP="009758AF">
      <w:pPr>
        <w:jc w:val="both"/>
        <w:rPr>
          <w:highlight w:val="yellow"/>
        </w:rPr>
      </w:pPr>
    </w:p>
    <w:p w14:paraId="44F61853" w14:textId="72A401DA" w:rsidR="00E71034" w:rsidRPr="00891152" w:rsidRDefault="00E71034" w:rsidP="009758AF">
      <w:pPr>
        <w:jc w:val="both"/>
        <w:rPr>
          <w:b/>
        </w:rPr>
      </w:pPr>
      <w:r w:rsidRPr="00891152">
        <w:rPr>
          <w:b/>
        </w:rPr>
        <w:t>Project Goal and Objectives</w:t>
      </w:r>
      <w:r w:rsidR="00D04682" w:rsidRPr="00891152">
        <w:t xml:space="preserve"> </w:t>
      </w:r>
    </w:p>
    <w:p w14:paraId="15573984" w14:textId="31AB22C2" w:rsidR="00DB6145" w:rsidRDefault="00DB6145" w:rsidP="009758AF">
      <w:pPr>
        <w:jc w:val="both"/>
      </w:pPr>
      <w:r>
        <w:t xml:space="preserve">The goal of this project is to improve the implementation of the Rio Conventions in Cambodia through the development of national capacities to better coordinate and generate better information related to the implementation of these Conventions. The proposed project will develop crosscutting capacity to respond to the needs of the three conventions; particularly the reporting requirements. During the project implementation, the coordination and information generation capacities of the focal points established by the government will be enhanced. </w:t>
      </w:r>
    </w:p>
    <w:p w14:paraId="0D6142B9" w14:textId="77777777" w:rsidR="00DB6145" w:rsidRDefault="00DB6145" w:rsidP="009758AF">
      <w:pPr>
        <w:jc w:val="both"/>
      </w:pPr>
    </w:p>
    <w:p w14:paraId="0BCC0969" w14:textId="24C20B5F" w:rsidR="004E04AE" w:rsidRPr="00891152" w:rsidRDefault="00DB6145" w:rsidP="009758AF">
      <w:pPr>
        <w:jc w:val="both"/>
      </w:pPr>
      <w:r>
        <w:t>The project’s objective is to improve access to environmental information related to the Rio Conventions through the harmonization of existing environmental management information systems and improving coordination of the implementation of these conventions in Cambodia.  The harmonization of these existing systems will be translated into better access to information related to the implementation of the Rio Conventions in Cambodia. It will include the decision-making process to meet Rio Convention objectives, which will be greatly improved by having better access to more complete and relevant information. It will also include innovation to set up a network of enhanced information exchange, dialogue and cooperation between the state agencies and other civil society stakeholders.</w:t>
      </w:r>
    </w:p>
    <w:p w14:paraId="301005D0" w14:textId="77777777" w:rsidR="0017067B" w:rsidRPr="00891152" w:rsidRDefault="0017067B" w:rsidP="009758AF">
      <w:pPr>
        <w:jc w:val="both"/>
        <w:rPr>
          <w:highlight w:val="yellow"/>
        </w:rPr>
      </w:pPr>
    </w:p>
    <w:p w14:paraId="71BBD859" w14:textId="7B4409AF" w:rsidR="00E71034" w:rsidRPr="00891152" w:rsidRDefault="00E71034" w:rsidP="009758AF">
      <w:pPr>
        <w:jc w:val="both"/>
        <w:rPr>
          <w:b/>
        </w:rPr>
      </w:pPr>
      <w:r w:rsidRPr="00891152">
        <w:rPr>
          <w:b/>
        </w:rPr>
        <w:t>Project Strategy</w:t>
      </w:r>
      <w:r w:rsidR="0017067B" w:rsidRPr="00891152">
        <w:t xml:space="preserve"> </w:t>
      </w:r>
    </w:p>
    <w:p w14:paraId="0FDAA2D9" w14:textId="77777777" w:rsidR="002C6490" w:rsidRDefault="002C6490" w:rsidP="009758AF">
      <w:pPr>
        <w:jc w:val="both"/>
      </w:pPr>
      <w:r>
        <w:t xml:space="preserve">The expected achievements of this project are a set of improved capacities to meet and sustain Rio Convention objectives. This project will have strengthened and helped institutionalize commitments under the Rio Conventions by harmonizing the existing national environmental management information systems, by improving the use of this environmental knowledge for better decision-making and by improving the coordination of the implementation of the Rio Conventions in Cambodia. It will also strengthen the capacity of Cambodia to report on the MEAs implementation in Cambodia. </w:t>
      </w:r>
    </w:p>
    <w:p w14:paraId="6B66CEE0" w14:textId="77777777" w:rsidR="002C6490" w:rsidRDefault="002C6490" w:rsidP="009758AF">
      <w:pPr>
        <w:jc w:val="both"/>
      </w:pPr>
    </w:p>
    <w:p w14:paraId="7C99AFE6" w14:textId="5A927C74" w:rsidR="00E71034" w:rsidRPr="00891152" w:rsidRDefault="00E71034" w:rsidP="009758AF">
      <w:pPr>
        <w:jc w:val="both"/>
      </w:pPr>
      <w:r w:rsidRPr="00891152">
        <w:rPr>
          <w:b/>
        </w:rPr>
        <w:t>Project Outcomes and Components</w:t>
      </w:r>
      <w:r w:rsidR="0017067B" w:rsidRPr="00891152">
        <w:t xml:space="preserve"> </w:t>
      </w:r>
    </w:p>
    <w:p w14:paraId="0AE7BE17" w14:textId="77742D67" w:rsidR="002C6490" w:rsidRDefault="002C6490" w:rsidP="009758AF">
      <w:pPr>
        <w:jc w:val="both"/>
      </w:pPr>
      <w:r>
        <w:t>The implementation of the project will achieve two expected outcomes:</w:t>
      </w:r>
    </w:p>
    <w:p w14:paraId="372BE187" w14:textId="77777777" w:rsidR="004D5ACD" w:rsidRPr="00891152" w:rsidRDefault="004D5ACD" w:rsidP="009758AF">
      <w:pPr>
        <w:jc w:val="both"/>
      </w:pPr>
    </w:p>
    <w:p w14:paraId="281844A9" w14:textId="3F26803F" w:rsidR="00255071" w:rsidRDefault="002C6490" w:rsidP="009758AF">
      <w:pPr>
        <w:jc w:val="both"/>
      </w:pPr>
      <w:r w:rsidRPr="002C6490">
        <w:t xml:space="preserve">Under </w:t>
      </w:r>
      <w:r w:rsidR="00255071">
        <w:t xml:space="preserve">the first </w:t>
      </w:r>
      <w:r w:rsidRPr="002C6490">
        <w:t>outcome, the project will support the development of national capacities to effectively and efficiently standardize environmental information that is generated on the implementation of the Rio Conventions in Cambodia, and give open-access to this information. In parallel to this, the project will support the strengthening of Cambodia’s capacity to better engage stakeholders and better coordinate the implementation of the Rio Conventions in the country</w:t>
      </w:r>
      <w:r w:rsidR="00255071">
        <w:t>.</w:t>
      </w:r>
    </w:p>
    <w:p w14:paraId="3E886A28" w14:textId="77777777" w:rsidR="00255071" w:rsidRDefault="00255071" w:rsidP="009758AF">
      <w:pPr>
        <w:jc w:val="both"/>
      </w:pPr>
    </w:p>
    <w:p w14:paraId="2ED4B44F" w14:textId="60DEFDAD" w:rsidR="004D5ACD" w:rsidRDefault="002C6490" w:rsidP="009758AF">
      <w:pPr>
        <w:jc w:val="both"/>
      </w:pPr>
      <w:r w:rsidRPr="002C6490">
        <w:t xml:space="preserve"> </w:t>
      </w:r>
      <w:r w:rsidR="00255071">
        <w:t xml:space="preserve">Under the </w:t>
      </w:r>
      <w:r w:rsidR="00255071" w:rsidRPr="00255071">
        <w:t>second outcome</w:t>
      </w:r>
      <w:r w:rsidR="00255071">
        <w:t>,</w:t>
      </w:r>
      <w:r w:rsidR="00255071" w:rsidRPr="00255071">
        <w:t xml:space="preserve"> project resources will be used to improve the use of environmental information for the development of innovative tools supporting decision-making processes related to the implementation of the Rio Conventions. Project support will also include activities to develop the capacity in using this environmental knowledge of national institutions involved in international negotiations at Conventions COPs as well as using this knowledge to produce national reports meeting Conventions reporting obligations.</w:t>
      </w:r>
    </w:p>
    <w:p w14:paraId="3504239E" w14:textId="77777777" w:rsidR="00255071" w:rsidRDefault="00255071" w:rsidP="009758AF">
      <w:pPr>
        <w:jc w:val="both"/>
      </w:pPr>
    </w:p>
    <w:p w14:paraId="353D8AD4" w14:textId="77777777" w:rsidR="00587844" w:rsidRPr="001C51A4" w:rsidRDefault="00587844" w:rsidP="009758AF">
      <w:pPr>
        <w:jc w:val="both"/>
        <w:rPr>
          <w:b/>
        </w:rPr>
      </w:pPr>
      <w:r w:rsidRPr="001C51A4">
        <w:rPr>
          <w:b/>
        </w:rPr>
        <w:t xml:space="preserve">Responsibilities </w:t>
      </w:r>
    </w:p>
    <w:p w14:paraId="4A8654B0" w14:textId="77777777" w:rsidR="00587844" w:rsidRDefault="00587844" w:rsidP="009758AF">
      <w:pPr>
        <w:jc w:val="both"/>
      </w:pPr>
    </w:p>
    <w:p w14:paraId="1503B6BE" w14:textId="1E6BD096" w:rsidR="00587844" w:rsidRPr="001C51A4" w:rsidRDefault="00587844" w:rsidP="009758AF">
      <w:pPr>
        <w:jc w:val="both"/>
        <w:rPr>
          <w:b/>
          <w:i/>
          <w:u w:val="single"/>
        </w:rPr>
      </w:pPr>
      <w:r w:rsidRPr="001C51A4">
        <w:rPr>
          <w:b/>
          <w:i/>
          <w:u w:val="single"/>
        </w:rPr>
        <w:t xml:space="preserve">1.  Project Board (PB) </w:t>
      </w:r>
    </w:p>
    <w:p w14:paraId="37D2DD7C" w14:textId="77777777" w:rsidR="00587844" w:rsidRDefault="00587844" w:rsidP="009758AF">
      <w:pPr>
        <w:jc w:val="both"/>
      </w:pPr>
    </w:p>
    <w:p w14:paraId="3527C62B" w14:textId="150B0D29" w:rsidR="00587844" w:rsidRDefault="00587844" w:rsidP="009758AF">
      <w:pPr>
        <w:jc w:val="both"/>
      </w:pPr>
      <w:r>
        <w:t xml:space="preserve">The Project Board is the group responsible for making by consensus management decisions for a project when guidance is required by the Project </w:t>
      </w:r>
      <w:r w:rsidR="001C51A4">
        <w:t>Coordinator (PC</w:t>
      </w:r>
      <w:r>
        <w:t xml:space="preserve">), including approval of project plans and revisions. In order to ensure UNDP ultimate accountability, Project Board decisions should be </w:t>
      </w:r>
      <w:r w:rsidR="001C51A4">
        <w:t>made in accordance to standards</w:t>
      </w:r>
      <w:r w:rsidR="001C51A4">
        <w:rPr>
          <w:rStyle w:val="FootnoteReference"/>
        </w:rPr>
        <w:footnoteReference w:id="10"/>
      </w:r>
      <w:r>
        <w:t xml:space="preserve"> that shall ensure best value to money, fairness, integrity transparency and effective international competition. In case a consensus cannot be reached, final decision shall rest with the UNDP Programme Manager (i.e. the Country Director).</w:t>
      </w:r>
    </w:p>
    <w:p w14:paraId="51EA29B9" w14:textId="77777777" w:rsidR="00587844" w:rsidRDefault="00587844" w:rsidP="009758AF">
      <w:pPr>
        <w:jc w:val="both"/>
      </w:pPr>
    </w:p>
    <w:p w14:paraId="1F4F90B3" w14:textId="1FFC07FA" w:rsidR="00587844" w:rsidRDefault="00587844" w:rsidP="009758AF">
      <w:pPr>
        <w:jc w:val="both"/>
      </w:pPr>
      <w:r>
        <w:t xml:space="preserve">Project reviews by the Project Board are made at designated decision points during the running of a project, or as necessary when raised by the Project Manager. The Project Board is consulted by the Project </w:t>
      </w:r>
      <w:r w:rsidR="006067F3">
        <w:t>Coordinator</w:t>
      </w:r>
      <w:r>
        <w:t xml:space="preserve"> for decisions when projec</w:t>
      </w:r>
      <w:r w:rsidR="001C51A4">
        <w:t>t tolerances have been exceeded</w:t>
      </w:r>
      <w:r>
        <w:t>.</w:t>
      </w:r>
    </w:p>
    <w:p w14:paraId="4A6EEB7C" w14:textId="77777777" w:rsidR="00587844" w:rsidRDefault="00587844" w:rsidP="009758AF">
      <w:pPr>
        <w:jc w:val="both"/>
      </w:pPr>
    </w:p>
    <w:p w14:paraId="1C4CC054" w14:textId="13EB2452" w:rsidR="00587844" w:rsidRDefault="00587844" w:rsidP="009758AF">
      <w:pPr>
        <w:jc w:val="both"/>
      </w:pPr>
      <w:r>
        <w:t>Based on the approved annual work plan (AWP), the Project Board may review and approve project quarterly pl</w:t>
      </w:r>
      <w:r w:rsidR="001C51A4">
        <w:t>ans when required and authorize</w:t>
      </w:r>
      <w:r>
        <w:t xml:space="preserve"> any major deviation from these agreed quarterly plans.  It is the authority that signs off the completion of each quarterly plan as well as </w:t>
      </w:r>
      <w:r w:rsidR="001C51A4">
        <w:t>authorizes</w:t>
      </w:r>
      <w:r>
        <w:t xml:space="preserve"> the start of the next quarterly plan. It ensures that required resources are committed and arbitrates on any conflicts within the project or negotiates a solution to any problems between the project and external bodies.</w:t>
      </w:r>
    </w:p>
    <w:p w14:paraId="477B068B" w14:textId="77777777" w:rsidR="00587844" w:rsidRDefault="00587844" w:rsidP="009758AF">
      <w:pPr>
        <w:jc w:val="both"/>
      </w:pPr>
    </w:p>
    <w:p w14:paraId="55B6ECE5" w14:textId="77777777" w:rsidR="00587844" w:rsidRPr="001C51A4" w:rsidRDefault="00587844" w:rsidP="009758AF">
      <w:pPr>
        <w:jc w:val="both"/>
        <w:rPr>
          <w:i/>
        </w:rPr>
      </w:pPr>
      <w:r w:rsidRPr="001C51A4">
        <w:rPr>
          <w:i/>
        </w:rPr>
        <w:t xml:space="preserve">Specific responsibilities of the Project Board:  </w:t>
      </w:r>
    </w:p>
    <w:p w14:paraId="6806743B" w14:textId="77777777" w:rsidR="00587844" w:rsidRDefault="00587844" w:rsidP="009758AF">
      <w:pPr>
        <w:jc w:val="both"/>
      </w:pPr>
    </w:p>
    <w:p w14:paraId="0D771278" w14:textId="5F96C582" w:rsidR="00587844" w:rsidRPr="001C51A4" w:rsidRDefault="00587844" w:rsidP="009758AF">
      <w:pPr>
        <w:ind w:firstLine="360"/>
        <w:jc w:val="both"/>
        <w:rPr>
          <w:b/>
          <w:i/>
        </w:rPr>
      </w:pPr>
      <w:r w:rsidRPr="001C51A4">
        <w:rPr>
          <w:b/>
          <w:i/>
        </w:rPr>
        <w:t>Running a project</w:t>
      </w:r>
      <w:r w:rsidR="001C51A4">
        <w:rPr>
          <w:b/>
          <w:i/>
        </w:rPr>
        <w:t>:</w:t>
      </w:r>
    </w:p>
    <w:p w14:paraId="2C0C47D5" w14:textId="3E922821" w:rsidR="00587844" w:rsidRPr="001C51A4" w:rsidRDefault="00587844" w:rsidP="009758AF">
      <w:pPr>
        <w:pStyle w:val="BodyText"/>
        <w:framePr w:w="0" w:hRule="auto" w:hSpace="0" w:wrap="auto" w:vAnchor="margin" w:hAnchor="text" w:xAlign="left" w:yAlign="inline"/>
        <w:numPr>
          <w:ilvl w:val="0"/>
          <w:numId w:val="16"/>
        </w:numPr>
        <w:jc w:val="both"/>
        <w:rPr>
          <w:sz w:val="22"/>
          <w:szCs w:val="22"/>
        </w:rPr>
      </w:pPr>
      <w:r w:rsidRPr="001C51A4">
        <w:rPr>
          <w:sz w:val="22"/>
          <w:szCs w:val="22"/>
        </w:rPr>
        <w:t>Review and appraise detailed Project Plan and AWP, including Atlas reports covering activity definition, quality criteria, issue log, risk log and the monitoring and communication plan</w:t>
      </w:r>
    </w:p>
    <w:p w14:paraId="6E2C7FBB" w14:textId="249F61CE" w:rsidR="00587844" w:rsidRPr="001C51A4" w:rsidRDefault="00587844" w:rsidP="009758AF">
      <w:pPr>
        <w:pStyle w:val="BodyText"/>
        <w:framePr w:w="0" w:hRule="auto" w:hSpace="0" w:wrap="auto" w:vAnchor="margin" w:hAnchor="text" w:xAlign="left" w:yAlign="inline"/>
        <w:numPr>
          <w:ilvl w:val="0"/>
          <w:numId w:val="16"/>
        </w:numPr>
        <w:jc w:val="both"/>
        <w:rPr>
          <w:sz w:val="22"/>
          <w:szCs w:val="22"/>
        </w:rPr>
      </w:pPr>
      <w:r w:rsidRPr="001C51A4">
        <w:rPr>
          <w:sz w:val="22"/>
          <w:szCs w:val="22"/>
        </w:rPr>
        <w:t>Provide overall guidance and direction to the project, ensuring it remains within any specified constraints</w:t>
      </w:r>
    </w:p>
    <w:p w14:paraId="3C2D2278" w14:textId="4D1D52A2" w:rsidR="00587844" w:rsidRPr="001C51A4" w:rsidRDefault="00587844" w:rsidP="009758AF">
      <w:pPr>
        <w:pStyle w:val="BodyText"/>
        <w:framePr w:w="0" w:hRule="auto" w:hSpace="0" w:wrap="auto" w:vAnchor="margin" w:hAnchor="text" w:xAlign="left" w:yAlign="inline"/>
        <w:numPr>
          <w:ilvl w:val="0"/>
          <w:numId w:val="16"/>
        </w:numPr>
        <w:jc w:val="both"/>
        <w:rPr>
          <w:sz w:val="22"/>
          <w:szCs w:val="22"/>
        </w:rPr>
      </w:pPr>
      <w:r w:rsidRPr="001C51A4">
        <w:rPr>
          <w:sz w:val="22"/>
          <w:szCs w:val="22"/>
        </w:rPr>
        <w:t xml:space="preserve">Address project issues as raised by the Project </w:t>
      </w:r>
      <w:r w:rsidR="0056727D">
        <w:rPr>
          <w:sz w:val="22"/>
          <w:szCs w:val="22"/>
        </w:rPr>
        <w:t>Director</w:t>
      </w:r>
    </w:p>
    <w:p w14:paraId="2A90210C" w14:textId="3AF9DD36" w:rsidR="00587844" w:rsidRPr="001C51A4" w:rsidRDefault="00587844" w:rsidP="009758AF">
      <w:pPr>
        <w:pStyle w:val="BodyText"/>
        <w:framePr w:w="0" w:hRule="auto" w:hSpace="0" w:wrap="auto" w:vAnchor="margin" w:hAnchor="text" w:xAlign="left" w:yAlign="inline"/>
        <w:numPr>
          <w:ilvl w:val="0"/>
          <w:numId w:val="16"/>
        </w:numPr>
        <w:jc w:val="both"/>
        <w:rPr>
          <w:sz w:val="22"/>
          <w:szCs w:val="22"/>
        </w:rPr>
      </w:pPr>
      <w:r w:rsidRPr="001C51A4">
        <w:rPr>
          <w:sz w:val="22"/>
          <w:szCs w:val="22"/>
        </w:rPr>
        <w:t>Provide guidance and agree on possible countermeasures/management actions to address specific risks</w:t>
      </w:r>
    </w:p>
    <w:p w14:paraId="76509FD3" w14:textId="200A5362" w:rsidR="00587844" w:rsidRPr="001C51A4" w:rsidRDefault="00587844" w:rsidP="009758AF">
      <w:pPr>
        <w:pStyle w:val="BodyText"/>
        <w:framePr w:w="0" w:hRule="auto" w:hSpace="0" w:wrap="auto" w:vAnchor="margin" w:hAnchor="text" w:xAlign="left" w:yAlign="inline"/>
        <w:numPr>
          <w:ilvl w:val="0"/>
          <w:numId w:val="16"/>
        </w:numPr>
        <w:jc w:val="both"/>
        <w:rPr>
          <w:sz w:val="22"/>
          <w:szCs w:val="22"/>
        </w:rPr>
      </w:pPr>
      <w:r w:rsidRPr="001C51A4">
        <w:rPr>
          <w:sz w:val="22"/>
          <w:szCs w:val="22"/>
        </w:rPr>
        <w:t>Agree on Project Manager’s tolerances in the Annual Work Plan and quarterly plans when required</w:t>
      </w:r>
    </w:p>
    <w:p w14:paraId="0E105306" w14:textId="1F45B1E9" w:rsidR="00587844" w:rsidRPr="001C51A4" w:rsidRDefault="00587844" w:rsidP="009758AF">
      <w:pPr>
        <w:pStyle w:val="BodyText"/>
        <w:framePr w:w="0" w:hRule="auto" w:hSpace="0" w:wrap="auto" w:vAnchor="margin" w:hAnchor="text" w:xAlign="left" w:yAlign="inline"/>
        <w:numPr>
          <w:ilvl w:val="0"/>
          <w:numId w:val="16"/>
        </w:numPr>
        <w:jc w:val="both"/>
        <w:rPr>
          <w:sz w:val="22"/>
          <w:szCs w:val="22"/>
        </w:rPr>
      </w:pPr>
      <w:r w:rsidRPr="001C51A4">
        <w:rPr>
          <w:sz w:val="22"/>
          <w:szCs w:val="22"/>
        </w:rPr>
        <w:lastRenderedPageBreak/>
        <w:t>Conduct regular meetings to review the Project Quarterly Progress Report and provide direction and recommendations to ensure that the agreed deliverables are pr</w:t>
      </w:r>
      <w:r w:rsidR="001C51A4">
        <w:rPr>
          <w:sz w:val="22"/>
          <w:szCs w:val="22"/>
        </w:rPr>
        <w:t xml:space="preserve">oduced satisfactorily according </w:t>
      </w:r>
      <w:r w:rsidRPr="001C51A4">
        <w:rPr>
          <w:sz w:val="22"/>
          <w:szCs w:val="22"/>
        </w:rPr>
        <w:t>to plans</w:t>
      </w:r>
    </w:p>
    <w:p w14:paraId="234DB9EA" w14:textId="628EBCC8" w:rsidR="00587844" w:rsidRPr="001C51A4" w:rsidRDefault="00587844" w:rsidP="009758AF">
      <w:pPr>
        <w:pStyle w:val="BodyText"/>
        <w:framePr w:w="0" w:hRule="auto" w:hSpace="0" w:wrap="auto" w:vAnchor="margin" w:hAnchor="text" w:xAlign="left" w:yAlign="inline"/>
        <w:numPr>
          <w:ilvl w:val="0"/>
          <w:numId w:val="16"/>
        </w:numPr>
        <w:jc w:val="both"/>
        <w:rPr>
          <w:sz w:val="22"/>
          <w:szCs w:val="22"/>
        </w:rPr>
      </w:pPr>
      <w:r w:rsidRPr="001C51A4">
        <w:rPr>
          <w:sz w:val="22"/>
          <w:szCs w:val="22"/>
        </w:rPr>
        <w:t>Review Combined Delivery Reports (CDR) prior to certification by the Implementing Partner</w:t>
      </w:r>
    </w:p>
    <w:p w14:paraId="77E20A57" w14:textId="10010FE0" w:rsidR="00587844" w:rsidRPr="001C51A4" w:rsidRDefault="00587844" w:rsidP="009758AF">
      <w:pPr>
        <w:pStyle w:val="BodyText"/>
        <w:framePr w:w="0" w:hRule="auto" w:hSpace="0" w:wrap="auto" w:vAnchor="margin" w:hAnchor="text" w:xAlign="left" w:yAlign="inline"/>
        <w:numPr>
          <w:ilvl w:val="0"/>
          <w:numId w:val="16"/>
        </w:numPr>
        <w:jc w:val="both"/>
        <w:rPr>
          <w:sz w:val="22"/>
          <w:szCs w:val="22"/>
        </w:rPr>
      </w:pPr>
      <w:r w:rsidRPr="001C51A4">
        <w:rPr>
          <w:sz w:val="22"/>
          <w:szCs w:val="22"/>
        </w:rPr>
        <w:t>Review each completed project stage and approve progress to the next</w:t>
      </w:r>
    </w:p>
    <w:p w14:paraId="35B39E9F" w14:textId="3432A591" w:rsidR="00587844" w:rsidRPr="001C51A4" w:rsidRDefault="00587844" w:rsidP="009758AF">
      <w:pPr>
        <w:pStyle w:val="BodyText"/>
        <w:framePr w:w="0" w:hRule="auto" w:hSpace="0" w:wrap="auto" w:vAnchor="margin" w:hAnchor="text" w:xAlign="left" w:yAlign="inline"/>
        <w:numPr>
          <w:ilvl w:val="0"/>
          <w:numId w:val="16"/>
        </w:numPr>
        <w:jc w:val="both"/>
        <w:rPr>
          <w:sz w:val="22"/>
          <w:szCs w:val="22"/>
        </w:rPr>
      </w:pPr>
      <w:r w:rsidRPr="001C51A4">
        <w:rPr>
          <w:sz w:val="22"/>
          <w:szCs w:val="22"/>
        </w:rPr>
        <w:t>Appraise the Project Annual Progress Report, make recommendations for the next AWP, and inform the Outcome Board about the results of the review</w:t>
      </w:r>
    </w:p>
    <w:p w14:paraId="46D90CB5" w14:textId="013671B5" w:rsidR="00587844" w:rsidRPr="001C51A4" w:rsidRDefault="00587844" w:rsidP="009758AF">
      <w:pPr>
        <w:pStyle w:val="BodyText"/>
        <w:framePr w:w="0" w:hRule="auto" w:hSpace="0" w:wrap="auto" w:vAnchor="margin" w:hAnchor="text" w:xAlign="left" w:yAlign="inline"/>
        <w:numPr>
          <w:ilvl w:val="0"/>
          <w:numId w:val="16"/>
        </w:numPr>
        <w:jc w:val="both"/>
        <w:rPr>
          <w:sz w:val="22"/>
          <w:szCs w:val="22"/>
        </w:rPr>
      </w:pPr>
      <w:r w:rsidRPr="001C51A4">
        <w:rPr>
          <w:sz w:val="22"/>
          <w:szCs w:val="22"/>
        </w:rPr>
        <w:t xml:space="preserve">Provide ad-hoc direction and advice for exception situations when tolerances are exceeded </w:t>
      </w:r>
    </w:p>
    <w:p w14:paraId="0FC95885" w14:textId="581351B3" w:rsidR="00587844" w:rsidRPr="001C51A4" w:rsidRDefault="00587844" w:rsidP="009758AF">
      <w:pPr>
        <w:pStyle w:val="BodyText"/>
        <w:framePr w:w="0" w:hRule="auto" w:hSpace="0" w:wrap="auto" w:vAnchor="margin" w:hAnchor="text" w:xAlign="left" w:yAlign="inline"/>
        <w:numPr>
          <w:ilvl w:val="0"/>
          <w:numId w:val="16"/>
        </w:numPr>
        <w:jc w:val="both"/>
        <w:rPr>
          <w:sz w:val="22"/>
          <w:szCs w:val="22"/>
        </w:rPr>
      </w:pPr>
      <w:r w:rsidRPr="001C51A4">
        <w:rPr>
          <w:sz w:val="22"/>
          <w:szCs w:val="22"/>
        </w:rPr>
        <w:t>Assess and decide on project changes through revisions</w:t>
      </w:r>
    </w:p>
    <w:p w14:paraId="3A5594D9" w14:textId="77777777" w:rsidR="00587844" w:rsidRDefault="00587844" w:rsidP="009758AF">
      <w:pPr>
        <w:jc w:val="both"/>
      </w:pPr>
    </w:p>
    <w:p w14:paraId="003C1AF5" w14:textId="77777777" w:rsidR="00587844" w:rsidRPr="001C51A4" w:rsidRDefault="00587844" w:rsidP="009758AF">
      <w:pPr>
        <w:ind w:firstLine="360"/>
        <w:jc w:val="both"/>
        <w:rPr>
          <w:b/>
          <w:i/>
        </w:rPr>
      </w:pPr>
      <w:r w:rsidRPr="001C51A4">
        <w:rPr>
          <w:b/>
          <w:i/>
        </w:rPr>
        <w:t>Closing the project</w:t>
      </w:r>
    </w:p>
    <w:p w14:paraId="1CE2DF7B" w14:textId="7BCFE959" w:rsidR="00587844" w:rsidRPr="001C51A4" w:rsidRDefault="00587844" w:rsidP="009758AF">
      <w:pPr>
        <w:pStyle w:val="BodyText"/>
        <w:framePr w:w="0" w:hRule="auto" w:hSpace="0" w:wrap="auto" w:vAnchor="margin" w:hAnchor="text" w:xAlign="left" w:yAlign="inline"/>
        <w:numPr>
          <w:ilvl w:val="0"/>
          <w:numId w:val="16"/>
        </w:numPr>
        <w:jc w:val="both"/>
        <w:rPr>
          <w:sz w:val="22"/>
          <w:szCs w:val="22"/>
        </w:rPr>
      </w:pPr>
      <w:r w:rsidRPr="001C51A4">
        <w:rPr>
          <w:sz w:val="22"/>
          <w:szCs w:val="22"/>
        </w:rPr>
        <w:t>Assure that all Project deliverables have been produced satisfactorily</w:t>
      </w:r>
    </w:p>
    <w:p w14:paraId="46A4272F" w14:textId="3F6E337D" w:rsidR="00587844" w:rsidRPr="001C51A4" w:rsidRDefault="001C51A4" w:rsidP="009758AF">
      <w:pPr>
        <w:pStyle w:val="BodyText"/>
        <w:framePr w:w="0" w:hRule="auto" w:hSpace="0" w:wrap="auto" w:vAnchor="margin" w:hAnchor="text" w:xAlign="left" w:yAlign="inline"/>
        <w:numPr>
          <w:ilvl w:val="0"/>
          <w:numId w:val="16"/>
        </w:numPr>
        <w:jc w:val="both"/>
        <w:rPr>
          <w:sz w:val="22"/>
          <w:szCs w:val="22"/>
        </w:rPr>
      </w:pPr>
      <w:r>
        <w:rPr>
          <w:sz w:val="22"/>
          <w:szCs w:val="22"/>
        </w:rPr>
        <w:t>Review and approve the f</w:t>
      </w:r>
      <w:r w:rsidR="00587844" w:rsidRPr="001C51A4">
        <w:rPr>
          <w:sz w:val="22"/>
          <w:szCs w:val="22"/>
        </w:rPr>
        <w:t xml:space="preserve">inal project </w:t>
      </w:r>
      <w:r w:rsidR="0056727D" w:rsidRPr="001C51A4">
        <w:rPr>
          <w:sz w:val="22"/>
          <w:szCs w:val="22"/>
        </w:rPr>
        <w:t>report,</w:t>
      </w:r>
      <w:r w:rsidR="00587844" w:rsidRPr="001C51A4">
        <w:rPr>
          <w:sz w:val="22"/>
          <w:szCs w:val="22"/>
        </w:rPr>
        <w:t xml:space="preserve"> including lessons learnt</w:t>
      </w:r>
    </w:p>
    <w:p w14:paraId="22801277" w14:textId="6E36DEB4" w:rsidR="00587844" w:rsidRPr="001C51A4" w:rsidRDefault="00587844" w:rsidP="009758AF">
      <w:pPr>
        <w:pStyle w:val="BodyText"/>
        <w:framePr w:w="0" w:hRule="auto" w:hSpace="0" w:wrap="auto" w:vAnchor="margin" w:hAnchor="text" w:xAlign="left" w:yAlign="inline"/>
        <w:numPr>
          <w:ilvl w:val="0"/>
          <w:numId w:val="16"/>
        </w:numPr>
        <w:jc w:val="both"/>
        <w:rPr>
          <w:sz w:val="22"/>
          <w:szCs w:val="22"/>
        </w:rPr>
      </w:pPr>
      <w:r w:rsidRPr="001C51A4">
        <w:rPr>
          <w:sz w:val="22"/>
          <w:szCs w:val="22"/>
        </w:rPr>
        <w:t>Make recommendations for follow on actions to be submitted to the Outcome Board</w:t>
      </w:r>
    </w:p>
    <w:p w14:paraId="26511149" w14:textId="1209F974" w:rsidR="00587844" w:rsidRPr="001C51A4" w:rsidRDefault="00587844" w:rsidP="009758AF">
      <w:pPr>
        <w:pStyle w:val="BodyText"/>
        <w:framePr w:w="0" w:hRule="auto" w:hSpace="0" w:wrap="auto" w:vAnchor="margin" w:hAnchor="text" w:xAlign="left" w:yAlign="inline"/>
        <w:numPr>
          <w:ilvl w:val="0"/>
          <w:numId w:val="16"/>
        </w:numPr>
        <w:jc w:val="both"/>
        <w:rPr>
          <w:sz w:val="22"/>
          <w:szCs w:val="22"/>
        </w:rPr>
      </w:pPr>
      <w:r w:rsidRPr="001C51A4">
        <w:rPr>
          <w:sz w:val="22"/>
          <w:szCs w:val="22"/>
        </w:rPr>
        <w:t>Commission project evaluation</w:t>
      </w:r>
    </w:p>
    <w:p w14:paraId="0F10DDE3" w14:textId="57E271C4" w:rsidR="00587844" w:rsidRPr="001C51A4" w:rsidRDefault="00587844" w:rsidP="009758AF">
      <w:pPr>
        <w:pStyle w:val="BodyText"/>
        <w:framePr w:w="0" w:hRule="auto" w:hSpace="0" w:wrap="auto" w:vAnchor="margin" w:hAnchor="text" w:xAlign="left" w:yAlign="inline"/>
        <w:numPr>
          <w:ilvl w:val="0"/>
          <w:numId w:val="16"/>
        </w:numPr>
        <w:jc w:val="both"/>
        <w:rPr>
          <w:sz w:val="22"/>
          <w:szCs w:val="22"/>
        </w:rPr>
      </w:pPr>
      <w:r w:rsidRPr="001C51A4">
        <w:rPr>
          <w:sz w:val="22"/>
          <w:szCs w:val="22"/>
        </w:rPr>
        <w:t xml:space="preserve">Notify operational completion of the project to the </w:t>
      </w:r>
      <w:r w:rsidR="0056727D">
        <w:rPr>
          <w:sz w:val="22"/>
          <w:szCs w:val="22"/>
        </w:rPr>
        <w:t>Project</w:t>
      </w:r>
      <w:r w:rsidRPr="001C51A4">
        <w:rPr>
          <w:sz w:val="22"/>
          <w:szCs w:val="22"/>
        </w:rPr>
        <w:t xml:space="preserve"> Board</w:t>
      </w:r>
    </w:p>
    <w:p w14:paraId="2B9BF5A1" w14:textId="77777777" w:rsidR="00742025" w:rsidRDefault="00742025" w:rsidP="009758AF">
      <w:pPr>
        <w:pStyle w:val="BodyText"/>
        <w:framePr w:w="0" w:hRule="auto" w:hSpace="0" w:wrap="auto" w:vAnchor="margin" w:hAnchor="text" w:xAlign="left" w:yAlign="inline"/>
        <w:jc w:val="both"/>
        <w:rPr>
          <w:sz w:val="22"/>
          <w:szCs w:val="22"/>
        </w:rPr>
      </w:pPr>
    </w:p>
    <w:p w14:paraId="118EAC5A" w14:textId="3C571B8C" w:rsidR="00C3249D" w:rsidRPr="009B5967" w:rsidRDefault="00C3249D" w:rsidP="009758AF">
      <w:pPr>
        <w:pStyle w:val="BodyText"/>
        <w:framePr w:w="0" w:hRule="auto" w:hSpace="0" w:wrap="auto" w:vAnchor="margin" w:hAnchor="text" w:xAlign="left" w:yAlign="inline"/>
        <w:jc w:val="both"/>
        <w:rPr>
          <w:b/>
          <w:i/>
          <w:sz w:val="22"/>
          <w:szCs w:val="22"/>
          <w:u w:val="single"/>
        </w:rPr>
      </w:pPr>
      <w:r w:rsidRPr="009B5967">
        <w:rPr>
          <w:b/>
          <w:i/>
          <w:sz w:val="22"/>
          <w:szCs w:val="22"/>
          <w:u w:val="single"/>
        </w:rPr>
        <w:t>2.  National Project Director</w:t>
      </w:r>
    </w:p>
    <w:p w14:paraId="42D1FD8D" w14:textId="77777777" w:rsidR="009B5967" w:rsidRPr="009B5967" w:rsidRDefault="009B5967" w:rsidP="000B227F">
      <w:pPr>
        <w:jc w:val="both"/>
        <w:rPr>
          <w:b/>
          <w:bCs/>
          <w:szCs w:val="22"/>
          <w:u w:val="single"/>
        </w:rPr>
      </w:pPr>
    </w:p>
    <w:p w14:paraId="0CF8E9D6" w14:textId="5E379C77" w:rsidR="009B5967" w:rsidRPr="009B5967" w:rsidRDefault="009B5967" w:rsidP="000B227F">
      <w:pPr>
        <w:jc w:val="both"/>
        <w:rPr>
          <w:szCs w:val="22"/>
        </w:rPr>
      </w:pPr>
      <w:r w:rsidRPr="009B5967">
        <w:rPr>
          <w:szCs w:val="22"/>
        </w:rPr>
        <w:t>The National Project Director (NPD) supports the project and acts as a focal point on the part of the Government.  This responsibility normally entails ensuring effective communication between partners and monitoring of progress towards expected results.</w:t>
      </w:r>
    </w:p>
    <w:p w14:paraId="442F6187" w14:textId="77777777" w:rsidR="009B5967" w:rsidRPr="009B5967" w:rsidRDefault="009B5967" w:rsidP="000B227F">
      <w:pPr>
        <w:jc w:val="both"/>
        <w:rPr>
          <w:szCs w:val="22"/>
        </w:rPr>
      </w:pPr>
    </w:p>
    <w:p w14:paraId="68BD4704" w14:textId="77777777" w:rsidR="009B5967" w:rsidRPr="009B5967" w:rsidRDefault="009B5967" w:rsidP="000B227F">
      <w:pPr>
        <w:jc w:val="both"/>
        <w:rPr>
          <w:szCs w:val="22"/>
        </w:rPr>
      </w:pPr>
      <w:r w:rsidRPr="009B5967">
        <w:rPr>
          <w:szCs w:val="22"/>
        </w:rPr>
        <w:t xml:space="preserve">The National Project Director is the party that represents the Government’s </w:t>
      </w:r>
      <w:r w:rsidRPr="009B5967">
        <w:rPr>
          <w:i/>
          <w:iCs/>
          <w:szCs w:val="22"/>
        </w:rPr>
        <w:t>ownership</w:t>
      </w:r>
      <w:r w:rsidRPr="009B5967">
        <w:rPr>
          <w:szCs w:val="22"/>
        </w:rPr>
        <w:t xml:space="preserve"> and </w:t>
      </w:r>
      <w:r w:rsidRPr="009B5967">
        <w:rPr>
          <w:i/>
          <w:iCs/>
          <w:szCs w:val="22"/>
        </w:rPr>
        <w:t>authority</w:t>
      </w:r>
      <w:r w:rsidRPr="009B5967">
        <w:rPr>
          <w:szCs w:val="22"/>
        </w:rPr>
        <w:t xml:space="preserve"> over the project, </w:t>
      </w:r>
      <w:r w:rsidRPr="009B5967">
        <w:rPr>
          <w:i/>
          <w:iCs/>
          <w:szCs w:val="22"/>
        </w:rPr>
        <w:t>responsibility</w:t>
      </w:r>
      <w:r w:rsidRPr="009B5967">
        <w:rPr>
          <w:szCs w:val="22"/>
        </w:rPr>
        <w:t xml:space="preserve"> for achieving project objectives and the </w:t>
      </w:r>
      <w:r w:rsidRPr="009B5967">
        <w:rPr>
          <w:i/>
          <w:iCs/>
          <w:szCs w:val="22"/>
        </w:rPr>
        <w:t>accountability</w:t>
      </w:r>
      <w:r w:rsidRPr="009B5967">
        <w:rPr>
          <w:szCs w:val="22"/>
        </w:rPr>
        <w:t xml:space="preserve"> to the Government and UNDP for the use of project resources.</w:t>
      </w:r>
    </w:p>
    <w:p w14:paraId="405A4F87" w14:textId="77777777" w:rsidR="009B5967" w:rsidRPr="009B5967" w:rsidRDefault="009B5967" w:rsidP="000B227F">
      <w:pPr>
        <w:ind w:left="270"/>
        <w:jc w:val="both"/>
        <w:rPr>
          <w:szCs w:val="22"/>
        </w:rPr>
      </w:pPr>
    </w:p>
    <w:p w14:paraId="63A9B72C" w14:textId="588C941E" w:rsidR="009B5967" w:rsidRPr="009B5967" w:rsidRDefault="009B5967" w:rsidP="000B227F">
      <w:pPr>
        <w:jc w:val="both"/>
        <w:rPr>
          <w:szCs w:val="22"/>
        </w:rPr>
      </w:pPr>
      <w:r w:rsidRPr="009B5967">
        <w:rPr>
          <w:szCs w:val="22"/>
        </w:rPr>
        <w:t>In consultation with UNDP, the Ministry of Environment, as the concerned ministry, will designate the NPD for this project. The NPD will be supported by a full-time Project Coordinator (PC).</w:t>
      </w:r>
    </w:p>
    <w:p w14:paraId="00E4F79E" w14:textId="77777777" w:rsidR="009B5967" w:rsidRPr="009B5967" w:rsidRDefault="009B5967" w:rsidP="000B227F">
      <w:pPr>
        <w:ind w:left="270"/>
        <w:jc w:val="both"/>
        <w:rPr>
          <w:szCs w:val="22"/>
        </w:rPr>
      </w:pPr>
    </w:p>
    <w:p w14:paraId="6AFC19B3" w14:textId="77777777" w:rsidR="009B5967" w:rsidRPr="009B5967" w:rsidRDefault="009B5967" w:rsidP="000B227F">
      <w:pPr>
        <w:jc w:val="both"/>
        <w:rPr>
          <w:i/>
        </w:rPr>
      </w:pPr>
      <w:r w:rsidRPr="009B5967">
        <w:rPr>
          <w:i/>
        </w:rPr>
        <w:t>Duties and Responsibilities of the NPD</w:t>
      </w:r>
    </w:p>
    <w:p w14:paraId="6472D5CC" w14:textId="77777777" w:rsidR="009B5967" w:rsidRPr="009B5967" w:rsidRDefault="009B5967" w:rsidP="000B227F">
      <w:pPr>
        <w:jc w:val="both"/>
        <w:rPr>
          <w:szCs w:val="22"/>
        </w:rPr>
      </w:pPr>
    </w:p>
    <w:p w14:paraId="2480DC89" w14:textId="77777777" w:rsidR="009B5967" w:rsidRPr="009B5967" w:rsidRDefault="009B5967" w:rsidP="000B227F">
      <w:pPr>
        <w:jc w:val="both"/>
        <w:rPr>
          <w:szCs w:val="22"/>
        </w:rPr>
      </w:pPr>
      <w:r w:rsidRPr="009B5967">
        <w:rPr>
          <w:szCs w:val="22"/>
        </w:rPr>
        <w:t>The NPD will have the following duties and responsibilities:</w:t>
      </w:r>
    </w:p>
    <w:p w14:paraId="7E993D0C" w14:textId="77777777" w:rsidR="009B5967" w:rsidRPr="009B5967" w:rsidRDefault="009B5967" w:rsidP="000B227F">
      <w:pPr>
        <w:pStyle w:val="ListNumber"/>
        <w:numPr>
          <w:ilvl w:val="0"/>
          <w:numId w:val="31"/>
        </w:numPr>
        <w:spacing w:before="0" w:after="0"/>
        <w:ind w:left="896" w:hanging="357"/>
        <w:rPr>
          <w:sz w:val="22"/>
          <w:szCs w:val="22"/>
        </w:rPr>
      </w:pPr>
      <w:r w:rsidRPr="009B5967">
        <w:rPr>
          <w:sz w:val="22"/>
          <w:szCs w:val="22"/>
        </w:rPr>
        <w:t xml:space="preserve">Assume overall responsibility for the successful execution and implementation of the project, accountability to the Government and UNDP for the proper and effective use of project resources) </w:t>
      </w:r>
    </w:p>
    <w:p w14:paraId="57C7E7EC" w14:textId="77777777" w:rsidR="009B5967" w:rsidRPr="009B5967" w:rsidRDefault="009B5967" w:rsidP="000B227F">
      <w:pPr>
        <w:pStyle w:val="ListNumber"/>
        <w:numPr>
          <w:ilvl w:val="0"/>
          <w:numId w:val="31"/>
        </w:numPr>
        <w:spacing w:before="0" w:after="0"/>
        <w:ind w:left="896" w:hanging="357"/>
        <w:rPr>
          <w:sz w:val="22"/>
          <w:szCs w:val="22"/>
        </w:rPr>
      </w:pPr>
      <w:r w:rsidRPr="009B5967">
        <w:rPr>
          <w:sz w:val="22"/>
          <w:szCs w:val="22"/>
        </w:rPr>
        <w:t>Serve as a focal point for the coordination of projects with other Government agencies, UNDP and outside implementing agencies;</w:t>
      </w:r>
    </w:p>
    <w:p w14:paraId="2B193E99" w14:textId="77777777" w:rsidR="009B5967" w:rsidRPr="009B5967" w:rsidRDefault="009B5967" w:rsidP="000B227F">
      <w:pPr>
        <w:pStyle w:val="ListNumber"/>
        <w:numPr>
          <w:ilvl w:val="0"/>
          <w:numId w:val="31"/>
        </w:numPr>
        <w:spacing w:before="0" w:after="0"/>
        <w:ind w:left="896" w:hanging="357"/>
        <w:rPr>
          <w:sz w:val="22"/>
          <w:szCs w:val="22"/>
        </w:rPr>
      </w:pPr>
      <w:r w:rsidRPr="009B5967">
        <w:rPr>
          <w:sz w:val="22"/>
          <w:szCs w:val="22"/>
        </w:rPr>
        <w:t>Ensure that all Government inputs committed to the project are made available;</w:t>
      </w:r>
    </w:p>
    <w:p w14:paraId="028342B6" w14:textId="77777777" w:rsidR="009B5967" w:rsidRPr="009B5967" w:rsidRDefault="009B5967" w:rsidP="000B227F">
      <w:pPr>
        <w:pStyle w:val="ListNumber"/>
        <w:numPr>
          <w:ilvl w:val="0"/>
          <w:numId w:val="31"/>
        </w:numPr>
        <w:spacing w:before="0" w:after="0"/>
        <w:ind w:left="896" w:hanging="357"/>
        <w:rPr>
          <w:sz w:val="22"/>
          <w:szCs w:val="22"/>
        </w:rPr>
      </w:pPr>
      <w:r w:rsidRPr="009B5967">
        <w:rPr>
          <w:sz w:val="22"/>
          <w:szCs w:val="22"/>
        </w:rPr>
        <w:t>Supervise the work of the Project Coordinator and ensure that the Project Coordinator is empowered to effectively manage the project and other project staff to perform their duties effectively;</w:t>
      </w:r>
    </w:p>
    <w:p w14:paraId="00A2EC67" w14:textId="77777777" w:rsidR="009B5967" w:rsidRPr="009B5967" w:rsidRDefault="009B5967" w:rsidP="000B227F">
      <w:pPr>
        <w:pStyle w:val="ListNumber"/>
        <w:numPr>
          <w:ilvl w:val="0"/>
          <w:numId w:val="31"/>
        </w:numPr>
        <w:spacing w:before="0" w:after="0"/>
        <w:ind w:left="896" w:hanging="357"/>
        <w:rPr>
          <w:sz w:val="22"/>
          <w:szCs w:val="22"/>
        </w:rPr>
      </w:pPr>
      <w:r w:rsidRPr="009B5967">
        <w:rPr>
          <w:sz w:val="22"/>
          <w:szCs w:val="22"/>
        </w:rPr>
        <w:t>Select and arrange, in close collaboration with UNDP, for the appointment of the Project Coordinator (in cases where the PC has not yet been appointed);</w:t>
      </w:r>
    </w:p>
    <w:p w14:paraId="0553EC50" w14:textId="01BA2818" w:rsidR="009B5967" w:rsidRPr="009B5967" w:rsidRDefault="009B5967" w:rsidP="000B227F">
      <w:pPr>
        <w:pStyle w:val="ListNumber"/>
        <w:numPr>
          <w:ilvl w:val="0"/>
          <w:numId w:val="31"/>
        </w:numPr>
        <w:spacing w:before="0" w:after="0"/>
        <w:ind w:left="896" w:hanging="357"/>
        <w:rPr>
          <w:sz w:val="22"/>
          <w:szCs w:val="22"/>
        </w:rPr>
      </w:pPr>
      <w:r w:rsidRPr="009B5967">
        <w:rPr>
          <w:sz w:val="22"/>
          <w:szCs w:val="22"/>
        </w:rPr>
        <w:t>Supervise the preparation of project work plans, updating, clearance and approval, in consultation with UNDP and other stakeholders and ensure the timely request of inputs according to the project work plans;</w:t>
      </w:r>
      <w:r w:rsidR="0056727D">
        <w:rPr>
          <w:sz w:val="22"/>
          <w:szCs w:val="22"/>
        </w:rPr>
        <w:t xml:space="preserve"> and</w:t>
      </w:r>
    </w:p>
    <w:p w14:paraId="54C6E8E9" w14:textId="6CDE9DB0" w:rsidR="009B5967" w:rsidRPr="009B5967" w:rsidRDefault="009B5967" w:rsidP="000B227F">
      <w:pPr>
        <w:pStyle w:val="ListNumber"/>
        <w:numPr>
          <w:ilvl w:val="0"/>
          <w:numId w:val="31"/>
        </w:numPr>
        <w:spacing w:before="0" w:after="0"/>
        <w:ind w:left="896" w:hanging="357"/>
        <w:rPr>
          <w:sz w:val="22"/>
          <w:szCs w:val="22"/>
        </w:rPr>
      </w:pPr>
      <w:r w:rsidRPr="009B5967">
        <w:rPr>
          <w:sz w:val="22"/>
          <w:szCs w:val="22"/>
        </w:rPr>
        <w:t>Represent the Government institution (national counterpart) at the tripartite review project meetings, and other stakeholder meetings.</w:t>
      </w:r>
    </w:p>
    <w:p w14:paraId="7644469D" w14:textId="77777777" w:rsidR="009B5967" w:rsidRPr="009B5967" w:rsidRDefault="009B5967" w:rsidP="000B227F">
      <w:pPr>
        <w:jc w:val="both"/>
        <w:rPr>
          <w:i/>
        </w:rPr>
      </w:pPr>
    </w:p>
    <w:p w14:paraId="6DE21A1E" w14:textId="77777777" w:rsidR="009B5967" w:rsidRPr="009B5967" w:rsidRDefault="009B5967" w:rsidP="000B227F">
      <w:pPr>
        <w:jc w:val="both"/>
        <w:rPr>
          <w:i/>
        </w:rPr>
      </w:pPr>
      <w:r w:rsidRPr="009B5967">
        <w:rPr>
          <w:i/>
        </w:rPr>
        <w:t xml:space="preserve">Remuneration and entitlements: </w:t>
      </w:r>
    </w:p>
    <w:p w14:paraId="1610EB2F" w14:textId="77777777" w:rsidR="009B5967" w:rsidRPr="009B5967" w:rsidRDefault="009B5967" w:rsidP="000B227F">
      <w:pPr>
        <w:pStyle w:val="BodyText"/>
        <w:framePr w:w="0" w:hRule="auto" w:hSpace="0" w:wrap="auto" w:vAnchor="margin" w:hAnchor="text" w:xAlign="left" w:yAlign="inline"/>
        <w:jc w:val="both"/>
        <w:rPr>
          <w:sz w:val="22"/>
          <w:szCs w:val="22"/>
        </w:rPr>
      </w:pPr>
    </w:p>
    <w:p w14:paraId="221B2E56" w14:textId="77777777" w:rsidR="009B5967" w:rsidRPr="00891152" w:rsidRDefault="009B5967" w:rsidP="000B227F">
      <w:pPr>
        <w:pStyle w:val="BodyText"/>
        <w:framePr w:w="0" w:hRule="auto" w:hSpace="0" w:wrap="auto" w:vAnchor="margin" w:hAnchor="text" w:xAlign="left" w:yAlign="inline"/>
        <w:jc w:val="both"/>
        <w:rPr>
          <w:sz w:val="22"/>
          <w:szCs w:val="22"/>
        </w:rPr>
      </w:pPr>
      <w:r w:rsidRPr="009B5967">
        <w:rPr>
          <w:sz w:val="22"/>
          <w:szCs w:val="22"/>
        </w:rPr>
        <w:lastRenderedPageBreak/>
        <w:t>The National Project Director may not receive monetary compensation from project funds for the discharge of his/her functions.</w:t>
      </w:r>
    </w:p>
    <w:p w14:paraId="2E73F0EC" w14:textId="77777777" w:rsidR="009B5967" w:rsidRPr="00891152" w:rsidRDefault="009B5967" w:rsidP="000B227F">
      <w:pPr>
        <w:pStyle w:val="BodyText"/>
        <w:framePr w:w="0" w:hRule="auto" w:hSpace="0" w:wrap="auto" w:vAnchor="margin" w:hAnchor="text" w:xAlign="left" w:yAlign="inline"/>
        <w:jc w:val="both"/>
        <w:rPr>
          <w:sz w:val="22"/>
          <w:szCs w:val="22"/>
        </w:rPr>
      </w:pPr>
    </w:p>
    <w:p w14:paraId="664E4BD3" w14:textId="4CDBA2A0" w:rsidR="00B34C24" w:rsidRPr="00891152" w:rsidRDefault="00C3249D" w:rsidP="009758AF">
      <w:pPr>
        <w:pStyle w:val="BodyText"/>
        <w:framePr w:w="0" w:hRule="auto" w:hSpace="0" w:wrap="auto" w:vAnchor="margin" w:hAnchor="text" w:xAlign="left" w:yAlign="inline"/>
        <w:jc w:val="both"/>
        <w:rPr>
          <w:b/>
          <w:i/>
          <w:sz w:val="22"/>
          <w:szCs w:val="22"/>
          <w:u w:val="single"/>
        </w:rPr>
      </w:pPr>
      <w:r>
        <w:rPr>
          <w:b/>
          <w:i/>
          <w:sz w:val="22"/>
          <w:szCs w:val="22"/>
          <w:u w:val="single"/>
        </w:rPr>
        <w:t>3</w:t>
      </w:r>
      <w:r w:rsidR="00B34C24" w:rsidRPr="00891152">
        <w:rPr>
          <w:b/>
          <w:i/>
          <w:sz w:val="22"/>
          <w:szCs w:val="22"/>
          <w:u w:val="single"/>
        </w:rPr>
        <w:t xml:space="preserve">. </w:t>
      </w:r>
      <w:r w:rsidR="00587844">
        <w:rPr>
          <w:b/>
          <w:i/>
          <w:sz w:val="22"/>
          <w:szCs w:val="22"/>
          <w:u w:val="single"/>
        </w:rPr>
        <w:t xml:space="preserve"> </w:t>
      </w:r>
      <w:r w:rsidR="00FF370A" w:rsidRPr="00891152">
        <w:rPr>
          <w:b/>
          <w:i/>
          <w:sz w:val="22"/>
          <w:szCs w:val="22"/>
          <w:u w:val="single"/>
        </w:rPr>
        <w:t>Project C</w:t>
      </w:r>
      <w:r w:rsidR="00B34C24" w:rsidRPr="00891152">
        <w:rPr>
          <w:b/>
          <w:i/>
          <w:sz w:val="22"/>
          <w:szCs w:val="22"/>
          <w:u w:val="single"/>
        </w:rPr>
        <w:t>oordinator</w:t>
      </w:r>
    </w:p>
    <w:p w14:paraId="2D2AE1E9" w14:textId="77777777" w:rsidR="001A5A3D" w:rsidRPr="00891152" w:rsidRDefault="001A5A3D" w:rsidP="009758AF">
      <w:pPr>
        <w:pStyle w:val="BodyText"/>
        <w:framePr w:w="0" w:hRule="auto" w:hSpace="0" w:wrap="auto" w:vAnchor="margin" w:hAnchor="text" w:xAlign="left" w:yAlign="inline"/>
        <w:jc w:val="both"/>
        <w:rPr>
          <w:sz w:val="22"/>
          <w:szCs w:val="22"/>
        </w:rPr>
      </w:pPr>
    </w:p>
    <w:p w14:paraId="453F7912" w14:textId="14B712EA" w:rsidR="00EA7904" w:rsidRPr="00891152" w:rsidRDefault="00EA7904" w:rsidP="009758AF">
      <w:pPr>
        <w:pStyle w:val="BodyText"/>
        <w:framePr w:w="0" w:hRule="auto" w:hSpace="0" w:wrap="auto" w:vAnchor="margin" w:hAnchor="text" w:xAlign="left" w:yAlign="inline"/>
        <w:jc w:val="both"/>
        <w:rPr>
          <w:sz w:val="22"/>
          <w:szCs w:val="22"/>
        </w:rPr>
      </w:pPr>
      <w:r w:rsidRPr="00891152">
        <w:rPr>
          <w:sz w:val="22"/>
          <w:szCs w:val="22"/>
        </w:rPr>
        <w:t xml:space="preserve">The individual contracted as the Project </w:t>
      </w:r>
      <w:r w:rsidR="00440681" w:rsidRPr="00891152">
        <w:rPr>
          <w:sz w:val="22"/>
          <w:szCs w:val="22"/>
        </w:rPr>
        <w:t>Coordinator</w:t>
      </w:r>
      <w:r w:rsidRPr="00891152">
        <w:rPr>
          <w:sz w:val="22"/>
          <w:szCs w:val="22"/>
        </w:rPr>
        <w:t xml:space="preserve"> will be recruited </w:t>
      </w:r>
      <w:r w:rsidR="00440681" w:rsidRPr="00891152">
        <w:rPr>
          <w:sz w:val="22"/>
          <w:szCs w:val="22"/>
        </w:rPr>
        <w:t xml:space="preserve">to coordinate the implementation of the project. 50% of his/her time will be spent on </w:t>
      </w:r>
      <w:r w:rsidRPr="00891152">
        <w:rPr>
          <w:sz w:val="22"/>
          <w:szCs w:val="22"/>
        </w:rPr>
        <w:t xml:space="preserve">overseeing the </w:t>
      </w:r>
      <w:r w:rsidR="00440681" w:rsidRPr="00891152">
        <w:rPr>
          <w:sz w:val="22"/>
          <w:szCs w:val="22"/>
        </w:rPr>
        <w:t xml:space="preserve">implementation of the project and 50% on managing </w:t>
      </w:r>
      <w:r w:rsidRPr="00891152">
        <w:rPr>
          <w:sz w:val="22"/>
          <w:szCs w:val="22"/>
        </w:rPr>
        <w:t>capacity development activities</w:t>
      </w:r>
      <w:r w:rsidR="00440681" w:rsidRPr="00891152">
        <w:rPr>
          <w:sz w:val="22"/>
          <w:szCs w:val="22"/>
        </w:rPr>
        <w:t xml:space="preserve"> undertaken under the two expected outcomes. The Project Coordinator will also be responsible to monitor and evaluate the progress made by the project. The main tasks for this position</w:t>
      </w:r>
      <w:r w:rsidRPr="00891152">
        <w:rPr>
          <w:sz w:val="22"/>
          <w:szCs w:val="22"/>
        </w:rPr>
        <w:t xml:space="preserve"> include:</w:t>
      </w:r>
    </w:p>
    <w:p w14:paraId="2C2F7410" w14:textId="0447A305" w:rsidR="00EA7904" w:rsidRPr="00891152" w:rsidRDefault="00EA7904" w:rsidP="009758AF">
      <w:pPr>
        <w:pStyle w:val="BodyText"/>
        <w:framePr w:w="0" w:hRule="auto" w:hSpace="0" w:wrap="auto" w:vAnchor="margin" w:hAnchor="text" w:xAlign="left" w:yAlign="inline"/>
        <w:numPr>
          <w:ilvl w:val="0"/>
          <w:numId w:val="16"/>
        </w:numPr>
        <w:jc w:val="both"/>
        <w:rPr>
          <w:sz w:val="22"/>
          <w:szCs w:val="22"/>
        </w:rPr>
      </w:pPr>
      <w:r w:rsidRPr="00891152">
        <w:rPr>
          <w:sz w:val="22"/>
          <w:szCs w:val="22"/>
        </w:rPr>
        <w:t>Oversee the day-to-day monitoring of project implementation</w:t>
      </w:r>
    </w:p>
    <w:p w14:paraId="493E7678" w14:textId="3ED7C0C2" w:rsidR="00EA7904" w:rsidRPr="00891152" w:rsidRDefault="00EA7904" w:rsidP="009758AF">
      <w:pPr>
        <w:pStyle w:val="BodyText"/>
        <w:framePr w:w="0" w:hRule="auto" w:hSpace="0" w:wrap="auto" w:vAnchor="margin" w:hAnchor="text" w:xAlign="left" w:yAlign="inline"/>
        <w:numPr>
          <w:ilvl w:val="0"/>
          <w:numId w:val="16"/>
        </w:numPr>
        <w:jc w:val="both"/>
        <w:rPr>
          <w:sz w:val="22"/>
          <w:szCs w:val="22"/>
        </w:rPr>
      </w:pPr>
      <w:r w:rsidRPr="00891152">
        <w:rPr>
          <w:sz w:val="22"/>
          <w:szCs w:val="22"/>
        </w:rPr>
        <w:t>In consultation with stakeholders, recommend modifications to project management to maintain project’s cost-effectiveness, timeliness, and quality project deliverables (adaptive collaborative management) to be approved by the Project Board</w:t>
      </w:r>
    </w:p>
    <w:p w14:paraId="760AB71A" w14:textId="0E1DFB05" w:rsidR="00EA7904" w:rsidRPr="00891152" w:rsidRDefault="00EA7904" w:rsidP="009758AF">
      <w:pPr>
        <w:pStyle w:val="BodyText"/>
        <w:framePr w:w="0" w:hRule="auto" w:hSpace="0" w:wrap="auto" w:vAnchor="margin" w:hAnchor="text" w:xAlign="left" w:yAlign="inline"/>
        <w:numPr>
          <w:ilvl w:val="0"/>
          <w:numId w:val="16"/>
        </w:numPr>
        <w:jc w:val="both"/>
        <w:rPr>
          <w:sz w:val="22"/>
          <w:szCs w:val="22"/>
        </w:rPr>
      </w:pPr>
      <w:r w:rsidRPr="00891152">
        <w:rPr>
          <w:sz w:val="22"/>
          <w:szCs w:val="22"/>
        </w:rPr>
        <w:t>Prepare all required progress and management reports, e.g., APR/PIR and project initiation report</w:t>
      </w:r>
    </w:p>
    <w:p w14:paraId="2F33B40D" w14:textId="4700FD70" w:rsidR="00EA7904" w:rsidRPr="00891152" w:rsidRDefault="00EA7904" w:rsidP="009758AF">
      <w:pPr>
        <w:pStyle w:val="BodyText"/>
        <w:framePr w:w="0" w:hRule="auto" w:hSpace="0" w:wrap="auto" w:vAnchor="margin" w:hAnchor="text" w:xAlign="left" w:yAlign="inline"/>
        <w:numPr>
          <w:ilvl w:val="0"/>
          <w:numId w:val="16"/>
        </w:numPr>
        <w:jc w:val="both"/>
        <w:rPr>
          <w:sz w:val="22"/>
          <w:szCs w:val="22"/>
        </w:rPr>
      </w:pPr>
      <w:r w:rsidRPr="00891152">
        <w:rPr>
          <w:sz w:val="22"/>
          <w:szCs w:val="22"/>
        </w:rPr>
        <w:t>Support all meetings of the Project Board</w:t>
      </w:r>
    </w:p>
    <w:p w14:paraId="0C078C0E" w14:textId="2B218C16" w:rsidR="00EA7904" w:rsidRPr="00891152" w:rsidRDefault="00EA7904" w:rsidP="009758AF">
      <w:pPr>
        <w:pStyle w:val="BodyText"/>
        <w:framePr w:w="0" w:hRule="auto" w:hSpace="0" w:wrap="auto" w:vAnchor="margin" w:hAnchor="text" w:xAlign="left" w:yAlign="inline"/>
        <w:numPr>
          <w:ilvl w:val="0"/>
          <w:numId w:val="16"/>
        </w:numPr>
        <w:jc w:val="both"/>
        <w:rPr>
          <w:sz w:val="22"/>
          <w:szCs w:val="22"/>
        </w:rPr>
      </w:pPr>
      <w:r w:rsidRPr="00891152">
        <w:rPr>
          <w:sz w:val="22"/>
          <w:szCs w:val="22"/>
        </w:rPr>
        <w:t>Maintain effective communication with project partners and stakeholders to dissemination project results, as well as to facilitate input from stakeholder representatives as project partners</w:t>
      </w:r>
    </w:p>
    <w:p w14:paraId="4107E7AE" w14:textId="52C32768" w:rsidR="00EA7904" w:rsidRPr="00891152" w:rsidRDefault="00EA7904" w:rsidP="009758AF">
      <w:pPr>
        <w:pStyle w:val="BodyText"/>
        <w:framePr w:w="0" w:hRule="auto" w:hSpace="0" w:wrap="auto" w:vAnchor="margin" w:hAnchor="text" w:xAlign="left" w:yAlign="inline"/>
        <w:numPr>
          <w:ilvl w:val="0"/>
          <w:numId w:val="16"/>
        </w:numPr>
        <w:jc w:val="both"/>
        <w:rPr>
          <w:sz w:val="22"/>
          <w:szCs w:val="22"/>
        </w:rPr>
      </w:pPr>
      <w:r w:rsidRPr="00891152">
        <w:rPr>
          <w:sz w:val="22"/>
          <w:szCs w:val="22"/>
        </w:rPr>
        <w:t>Support the independent terminal evaluation</w:t>
      </w:r>
    </w:p>
    <w:p w14:paraId="651B6E35" w14:textId="2AFE32E5" w:rsidR="00EA7904" w:rsidRPr="00891152" w:rsidRDefault="00EA7904" w:rsidP="009758AF">
      <w:pPr>
        <w:pStyle w:val="BodyText"/>
        <w:framePr w:w="0" w:hRule="auto" w:hSpace="0" w:wrap="auto" w:vAnchor="margin" w:hAnchor="text" w:xAlign="left" w:yAlign="inline"/>
        <w:numPr>
          <w:ilvl w:val="0"/>
          <w:numId w:val="16"/>
        </w:numPr>
        <w:jc w:val="both"/>
        <w:rPr>
          <w:sz w:val="22"/>
          <w:szCs w:val="22"/>
        </w:rPr>
      </w:pPr>
      <w:r w:rsidRPr="00891152">
        <w:rPr>
          <w:sz w:val="22"/>
          <w:szCs w:val="22"/>
        </w:rPr>
        <w:t>Ensure full compliance with the UNDP and GEF branding policy</w:t>
      </w:r>
    </w:p>
    <w:p w14:paraId="74F3401F" w14:textId="77777777" w:rsidR="00EA7904" w:rsidRPr="00891152" w:rsidRDefault="00EA7904" w:rsidP="009758AF">
      <w:pPr>
        <w:pStyle w:val="BodyText"/>
        <w:framePr w:w="0" w:hRule="auto" w:hSpace="0" w:wrap="auto" w:vAnchor="margin" w:hAnchor="text" w:xAlign="left" w:yAlign="inline"/>
        <w:jc w:val="both"/>
        <w:rPr>
          <w:sz w:val="22"/>
          <w:szCs w:val="22"/>
        </w:rPr>
      </w:pPr>
    </w:p>
    <w:p w14:paraId="38E3D0BC" w14:textId="77777777" w:rsidR="00EA7904" w:rsidRPr="00891152" w:rsidRDefault="00EA7904" w:rsidP="009758AF">
      <w:pPr>
        <w:pStyle w:val="BodyText"/>
        <w:framePr w:w="0" w:hRule="auto" w:hSpace="0" w:wrap="auto" w:vAnchor="margin" w:hAnchor="text" w:xAlign="left" w:yAlign="inline"/>
        <w:jc w:val="both"/>
        <w:rPr>
          <w:sz w:val="22"/>
          <w:szCs w:val="22"/>
        </w:rPr>
        <w:sectPr w:rsidR="00EA7904" w:rsidRPr="00891152" w:rsidSect="00A32551">
          <w:type w:val="continuous"/>
          <w:pgSz w:w="12240" w:h="15840" w:code="1"/>
          <w:pgMar w:top="1134" w:right="1440" w:bottom="1134" w:left="1440" w:header="576" w:footer="576" w:gutter="0"/>
          <w:cols w:space="720"/>
          <w:docGrid w:linePitch="360"/>
        </w:sectPr>
      </w:pPr>
    </w:p>
    <w:p w14:paraId="2B1D00DE" w14:textId="6B71CC78" w:rsidR="0017067B" w:rsidRPr="00891152" w:rsidRDefault="00C3249D" w:rsidP="009758AF">
      <w:pPr>
        <w:jc w:val="both"/>
        <w:rPr>
          <w:b/>
          <w:i/>
          <w:u w:val="single"/>
        </w:rPr>
      </w:pPr>
      <w:r>
        <w:rPr>
          <w:b/>
          <w:i/>
          <w:u w:val="single"/>
        </w:rPr>
        <w:lastRenderedPageBreak/>
        <w:t>4</w:t>
      </w:r>
      <w:r w:rsidR="00B34C24" w:rsidRPr="00891152">
        <w:rPr>
          <w:b/>
          <w:i/>
          <w:u w:val="single"/>
        </w:rPr>
        <w:t xml:space="preserve">. </w:t>
      </w:r>
      <w:r w:rsidR="00587844">
        <w:rPr>
          <w:b/>
          <w:i/>
          <w:u w:val="single"/>
        </w:rPr>
        <w:t xml:space="preserve"> </w:t>
      </w:r>
      <w:r>
        <w:rPr>
          <w:b/>
          <w:i/>
          <w:u w:val="single"/>
        </w:rPr>
        <w:t>Administrative</w:t>
      </w:r>
      <w:r w:rsidR="0017067B" w:rsidRPr="00891152">
        <w:rPr>
          <w:b/>
          <w:i/>
          <w:u w:val="single"/>
        </w:rPr>
        <w:t xml:space="preserve"> Assistant</w:t>
      </w:r>
    </w:p>
    <w:p w14:paraId="12B71354" w14:textId="77777777" w:rsidR="0017067B" w:rsidRPr="00891152" w:rsidRDefault="0017067B" w:rsidP="009758AF">
      <w:pPr>
        <w:pStyle w:val="ListParagraph"/>
        <w:ind w:left="540"/>
        <w:jc w:val="both"/>
      </w:pPr>
    </w:p>
    <w:p w14:paraId="146D265B" w14:textId="6D0C9B15" w:rsidR="0017067B" w:rsidRPr="00891152" w:rsidRDefault="0017067B" w:rsidP="009758AF">
      <w:pPr>
        <w:jc w:val="both"/>
      </w:pPr>
      <w:r w:rsidRPr="00891152">
        <w:t xml:space="preserve">The </w:t>
      </w:r>
      <w:r w:rsidR="00C3249D">
        <w:t>Administrative</w:t>
      </w:r>
      <w:r w:rsidRPr="00891152">
        <w:t xml:space="preserve"> Assistant will support the Project </w:t>
      </w:r>
      <w:r w:rsidR="00440681" w:rsidRPr="00891152">
        <w:t>Coordinator</w:t>
      </w:r>
      <w:r w:rsidRPr="00891152">
        <w:t xml:space="preserve"> in </w:t>
      </w:r>
      <w:r w:rsidR="000E15C2" w:rsidRPr="00891152">
        <w:t>carrying out</w:t>
      </w:r>
      <w:r w:rsidRPr="00891152">
        <w:t xml:space="preserve"> his/her duties, which will include:</w:t>
      </w:r>
    </w:p>
    <w:p w14:paraId="3A65244F" w14:textId="77777777" w:rsidR="0017067B" w:rsidRPr="00891152" w:rsidRDefault="0017067B" w:rsidP="009758AF">
      <w:pPr>
        <w:pStyle w:val="ListParagraph"/>
        <w:ind w:left="540"/>
        <w:jc w:val="both"/>
      </w:pPr>
    </w:p>
    <w:p w14:paraId="552ECDD4" w14:textId="6AEC399E" w:rsidR="0017067B" w:rsidRPr="00891152" w:rsidRDefault="0017067B" w:rsidP="009758AF">
      <w:pPr>
        <w:pStyle w:val="ListParagraph"/>
        <w:numPr>
          <w:ilvl w:val="0"/>
          <w:numId w:val="7"/>
        </w:numPr>
        <w:ind w:left="900"/>
        <w:jc w:val="both"/>
      </w:pPr>
      <w:r w:rsidRPr="00891152">
        <w:t xml:space="preserve">Organizational and logistical issues related to project execution </w:t>
      </w:r>
      <w:r w:rsidR="00440681" w:rsidRPr="00891152">
        <w:t xml:space="preserve">and as </w:t>
      </w:r>
      <w:r w:rsidRPr="00891152">
        <w:t>per UNDP guidelines and procedures</w:t>
      </w:r>
    </w:p>
    <w:p w14:paraId="7F9B23C4" w14:textId="77777777" w:rsidR="0017067B" w:rsidRPr="00891152" w:rsidRDefault="0017067B" w:rsidP="009758AF">
      <w:pPr>
        <w:pStyle w:val="ListParagraph"/>
        <w:numPr>
          <w:ilvl w:val="0"/>
          <w:numId w:val="7"/>
        </w:numPr>
        <w:ind w:left="900"/>
        <w:jc w:val="both"/>
      </w:pPr>
      <w:r w:rsidRPr="00891152">
        <w:t>Record keeping of project documents, including financial in accordance with audit requirements</w:t>
      </w:r>
    </w:p>
    <w:p w14:paraId="7DB809AA" w14:textId="77777777" w:rsidR="0017067B" w:rsidRPr="00891152" w:rsidRDefault="0017067B" w:rsidP="009758AF">
      <w:pPr>
        <w:pStyle w:val="ListParagraph"/>
        <w:numPr>
          <w:ilvl w:val="0"/>
          <w:numId w:val="7"/>
        </w:numPr>
        <w:ind w:left="900"/>
        <w:jc w:val="both"/>
      </w:pPr>
      <w:r w:rsidRPr="00891152">
        <w:t>Ensure all logistical arrangements are carried out smoothly</w:t>
      </w:r>
    </w:p>
    <w:p w14:paraId="1857BB84" w14:textId="1784C6FF" w:rsidR="0017067B" w:rsidRPr="00891152" w:rsidRDefault="0017067B" w:rsidP="009758AF">
      <w:pPr>
        <w:pStyle w:val="ListParagraph"/>
        <w:numPr>
          <w:ilvl w:val="0"/>
          <w:numId w:val="7"/>
        </w:numPr>
        <w:ind w:left="900"/>
        <w:jc w:val="both"/>
      </w:pPr>
      <w:r w:rsidRPr="00891152">
        <w:t xml:space="preserve">Assist Project </w:t>
      </w:r>
      <w:r w:rsidR="00440681" w:rsidRPr="00891152">
        <w:t>Coordinator in preparing and updating</w:t>
      </w:r>
      <w:r w:rsidRPr="00891152">
        <w:t xml:space="preserve"> project work plans in collaboration with the UNDP Country Office</w:t>
      </w:r>
    </w:p>
    <w:p w14:paraId="78C17B0F" w14:textId="77777777" w:rsidR="0017067B" w:rsidRPr="00891152" w:rsidRDefault="0017067B" w:rsidP="009758AF">
      <w:pPr>
        <w:pStyle w:val="ListParagraph"/>
        <w:numPr>
          <w:ilvl w:val="0"/>
          <w:numId w:val="7"/>
        </w:numPr>
        <w:ind w:left="900"/>
        <w:jc w:val="both"/>
      </w:pPr>
      <w:r w:rsidRPr="00891152">
        <w:t>Facilitate timely preparation and submission of financial reports and settlement of advances, including progress reports and other substantial reports</w:t>
      </w:r>
    </w:p>
    <w:p w14:paraId="319AF2EC" w14:textId="45CD3EC6" w:rsidR="0017067B" w:rsidRPr="00891152" w:rsidRDefault="0017067B" w:rsidP="009758AF">
      <w:pPr>
        <w:pStyle w:val="ListParagraph"/>
        <w:numPr>
          <w:ilvl w:val="0"/>
          <w:numId w:val="7"/>
        </w:numPr>
        <w:ind w:left="900"/>
        <w:jc w:val="both"/>
      </w:pPr>
      <w:r w:rsidRPr="00891152">
        <w:t xml:space="preserve">Report to the Project </w:t>
      </w:r>
      <w:r w:rsidR="00440681" w:rsidRPr="00891152">
        <w:t>Coordinator</w:t>
      </w:r>
      <w:r w:rsidRPr="00891152">
        <w:t xml:space="preserve"> and UNDP Programme Officer on a regular basis</w:t>
      </w:r>
    </w:p>
    <w:p w14:paraId="206626F8" w14:textId="5DB6F3B9" w:rsidR="0017067B" w:rsidRPr="00891152" w:rsidRDefault="0017067B" w:rsidP="009758AF">
      <w:pPr>
        <w:pStyle w:val="ListParagraph"/>
        <w:numPr>
          <w:ilvl w:val="0"/>
          <w:numId w:val="7"/>
        </w:numPr>
        <w:ind w:left="900"/>
        <w:jc w:val="both"/>
      </w:pPr>
      <w:r w:rsidRPr="00891152">
        <w:t xml:space="preserve">Identification and resolution of logistical and organizational problems, under the guidance of the Project </w:t>
      </w:r>
      <w:r w:rsidR="00440681" w:rsidRPr="00891152">
        <w:t>Coordinator</w:t>
      </w:r>
    </w:p>
    <w:p w14:paraId="09F1CCC4" w14:textId="77777777" w:rsidR="0017067B" w:rsidRPr="00891152" w:rsidRDefault="0017067B" w:rsidP="009758AF">
      <w:pPr>
        <w:jc w:val="both"/>
      </w:pPr>
    </w:p>
    <w:p w14:paraId="3FF1FFB0" w14:textId="77777777" w:rsidR="00EA7904" w:rsidRPr="00891152" w:rsidRDefault="00EA7904" w:rsidP="009758AF">
      <w:pPr>
        <w:jc w:val="both"/>
        <w:sectPr w:rsidR="00EA7904" w:rsidRPr="00891152" w:rsidSect="00EA7904">
          <w:type w:val="continuous"/>
          <w:pgSz w:w="12240" w:h="15840" w:code="1"/>
          <w:pgMar w:top="1134" w:right="1440" w:bottom="1134" w:left="1440" w:header="576" w:footer="576" w:gutter="0"/>
          <w:cols w:space="720"/>
          <w:docGrid w:linePitch="360"/>
        </w:sectPr>
      </w:pPr>
    </w:p>
    <w:p w14:paraId="3138CD94" w14:textId="5C445AF4" w:rsidR="001A5A3D" w:rsidRPr="00891152" w:rsidRDefault="0017067B" w:rsidP="009758AF">
      <w:pPr>
        <w:jc w:val="both"/>
        <w:sectPr w:rsidR="001A5A3D" w:rsidRPr="00891152" w:rsidSect="00A32551">
          <w:type w:val="continuous"/>
          <w:pgSz w:w="12240" w:h="15840" w:code="1"/>
          <w:pgMar w:top="1134" w:right="1440" w:bottom="1134" w:left="1440" w:header="576" w:footer="576" w:gutter="0"/>
          <w:cols w:space="720"/>
          <w:docGrid w:linePitch="360"/>
        </w:sectPr>
      </w:pPr>
      <w:r w:rsidRPr="00891152">
        <w:lastRenderedPageBreak/>
        <w:t>The Project Assistant will have at least five (5) years’ experience in supporting the implementation of UNDP implemented projects, with preference in environment and natur</w:t>
      </w:r>
      <w:r w:rsidR="00EC233B" w:rsidRPr="00891152">
        <w:t>al resource management project</w:t>
      </w:r>
      <w:r w:rsidR="00782581" w:rsidRPr="00891152">
        <w:t>.</w:t>
      </w:r>
    </w:p>
    <w:p w14:paraId="68A218CA" w14:textId="717F578D" w:rsidR="00861526" w:rsidRDefault="00B34C24" w:rsidP="00861526">
      <w:pPr>
        <w:rPr>
          <w:highlight w:val="yellow"/>
          <w:u w:val="single"/>
        </w:rPr>
      </w:pPr>
      <w:r w:rsidRPr="00891152">
        <w:rPr>
          <w:highlight w:val="yellow"/>
          <w:u w:val="single"/>
        </w:rPr>
        <w:lastRenderedPageBreak/>
        <w:t xml:space="preserve"> </w:t>
      </w:r>
    </w:p>
    <w:p w14:paraId="5893409C" w14:textId="5DA0C07D" w:rsidR="00C3249D" w:rsidRPr="00C3249D" w:rsidRDefault="00C3249D" w:rsidP="00C3249D">
      <w:pPr>
        <w:rPr>
          <w:b/>
          <w:i/>
          <w:u w:val="single"/>
        </w:rPr>
      </w:pPr>
      <w:r w:rsidRPr="00CE404B">
        <w:rPr>
          <w:b/>
          <w:i/>
          <w:u w:val="single"/>
        </w:rPr>
        <w:t xml:space="preserve">5.  </w:t>
      </w:r>
      <w:r w:rsidR="0056727D">
        <w:rPr>
          <w:b/>
          <w:i/>
          <w:u w:val="single"/>
        </w:rPr>
        <w:t xml:space="preserve">Project </w:t>
      </w:r>
      <w:r w:rsidRPr="00CE404B">
        <w:rPr>
          <w:b/>
          <w:i/>
          <w:u w:val="single"/>
        </w:rPr>
        <w:t>Finance officer</w:t>
      </w:r>
    </w:p>
    <w:p w14:paraId="24228DD8" w14:textId="77777777" w:rsidR="00C3249D" w:rsidRDefault="00C3249D" w:rsidP="00C3249D">
      <w:pPr>
        <w:rPr>
          <w:u w:val="single"/>
        </w:rPr>
      </w:pPr>
    </w:p>
    <w:p w14:paraId="27AD912A" w14:textId="7B0555D9" w:rsidR="00635515" w:rsidRPr="00CE404B" w:rsidRDefault="00635515" w:rsidP="00635515">
      <w:r w:rsidRPr="00CE404B">
        <w:t xml:space="preserve">The Finance Officer will ensure timely project delivery, transparent reporting and record keeping, as well as compliance with NIM policies.  The Finance &amp; Operations Officer will work closely with the UNDP CO, which will provide direct support to project implementation.  Responsibilities include to:   </w:t>
      </w:r>
    </w:p>
    <w:p w14:paraId="48A6AFEE" w14:textId="77777777" w:rsidR="00635515" w:rsidRPr="00635515" w:rsidRDefault="00635515" w:rsidP="00635515">
      <w:pPr>
        <w:rPr>
          <w:u w:val="single"/>
        </w:rPr>
      </w:pPr>
    </w:p>
    <w:p w14:paraId="3DB815BA" w14:textId="378DCF45" w:rsidR="00635515" w:rsidRPr="00CE404B" w:rsidRDefault="00635515" w:rsidP="00635515">
      <w:pPr>
        <w:rPr>
          <w:i/>
        </w:rPr>
      </w:pPr>
      <w:r w:rsidRPr="00CE404B">
        <w:rPr>
          <w:i/>
        </w:rPr>
        <w:t>Work</w:t>
      </w:r>
      <w:r w:rsidR="00CE404B">
        <w:rPr>
          <w:i/>
        </w:rPr>
        <w:t>-</w:t>
      </w:r>
      <w:r w:rsidRPr="00CE404B">
        <w:rPr>
          <w:i/>
        </w:rPr>
        <w:t>planning &amp; Budgeting</w:t>
      </w:r>
    </w:p>
    <w:p w14:paraId="5A26595C" w14:textId="00C57062" w:rsidR="00635515" w:rsidRPr="00CE404B" w:rsidRDefault="00635515" w:rsidP="00CE404B">
      <w:pPr>
        <w:pStyle w:val="ListParagraph"/>
        <w:numPr>
          <w:ilvl w:val="0"/>
          <w:numId w:val="32"/>
        </w:numPr>
      </w:pPr>
      <w:r w:rsidRPr="00CE404B">
        <w:t xml:space="preserve">Research and </w:t>
      </w:r>
      <w:r w:rsidR="0056727D">
        <w:t xml:space="preserve">prepare for </w:t>
      </w:r>
      <w:r w:rsidRPr="00CE404B">
        <w:t xml:space="preserve">the Project </w:t>
      </w:r>
      <w:r w:rsidR="0056727D">
        <w:t>Director</w:t>
      </w:r>
      <w:r w:rsidRPr="00CE404B">
        <w:t xml:space="preserve"> and the Project Coordinator on cost/time estimates to support project activities, ensuring efficiency and cost-effectiveness</w:t>
      </w:r>
    </w:p>
    <w:p w14:paraId="0C3F01A1" w14:textId="44607498" w:rsidR="00635515" w:rsidRPr="00CE404B" w:rsidRDefault="00635515" w:rsidP="00CE404B">
      <w:pPr>
        <w:pStyle w:val="ListParagraph"/>
        <w:numPr>
          <w:ilvl w:val="0"/>
          <w:numId w:val="32"/>
        </w:numPr>
      </w:pPr>
      <w:r w:rsidRPr="00CE404B">
        <w:t>Regular review of the overall project balance ensuring that ultimately cumulative expenditure is within the overall project budget</w:t>
      </w:r>
    </w:p>
    <w:p w14:paraId="682E43D8" w14:textId="340EAD8F" w:rsidR="00635515" w:rsidRPr="00CE404B" w:rsidRDefault="00635515" w:rsidP="00CE404B">
      <w:pPr>
        <w:pStyle w:val="ListParagraph"/>
        <w:numPr>
          <w:ilvl w:val="0"/>
          <w:numId w:val="32"/>
        </w:numPr>
      </w:pPr>
      <w:r w:rsidRPr="00CE404B">
        <w:lastRenderedPageBreak/>
        <w:t>Prepare of annual budgets to support the planned activities, ensuring that budgeted amounts and expected disbursement schedules are reasonable, and remaining funds are sufficient</w:t>
      </w:r>
    </w:p>
    <w:p w14:paraId="51EDA4D0" w14:textId="54E09D22" w:rsidR="00635515" w:rsidRPr="00CE404B" w:rsidRDefault="00635515" w:rsidP="00CE404B">
      <w:pPr>
        <w:pStyle w:val="ListParagraph"/>
        <w:numPr>
          <w:ilvl w:val="0"/>
          <w:numId w:val="32"/>
        </w:numPr>
      </w:pPr>
      <w:r w:rsidRPr="00CE404B">
        <w:t>Draft procurement/recruitment plan to support agreed workplan</w:t>
      </w:r>
    </w:p>
    <w:p w14:paraId="24D89642" w14:textId="4A55E7A7" w:rsidR="00635515" w:rsidRPr="00CE404B" w:rsidRDefault="00635515" w:rsidP="00CE404B">
      <w:pPr>
        <w:pStyle w:val="ListParagraph"/>
        <w:numPr>
          <w:ilvl w:val="0"/>
          <w:numId w:val="32"/>
        </w:numPr>
      </w:pPr>
      <w:r w:rsidRPr="00CE404B">
        <w:t xml:space="preserve">Inform Project </w:t>
      </w:r>
      <w:r w:rsidR="0056727D">
        <w:t>Director</w:t>
      </w:r>
      <w:r w:rsidRPr="00CE404B">
        <w:t xml:space="preserve"> and Project Coordinator of fina</w:t>
      </w:r>
      <w:r w:rsidR="0056727D">
        <w:t>ncial</w:t>
      </w:r>
      <w:r w:rsidRPr="00CE404B">
        <w:t xml:space="preserve"> issues affecting project delivery, propose budget revisions/adjustments as necessary   </w:t>
      </w:r>
    </w:p>
    <w:p w14:paraId="24091B86" w14:textId="77777777" w:rsidR="00635515" w:rsidRPr="00CE404B" w:rsidRDefault="00635515" w:rsidP="00635515"/>
    <w:p w14:paraId="0C71AA57" w14:textId="77777777" w:rsidR="00635515" w:rsidRPr="00CE404B" w:rsidRDefault="00635515" w:rsidP="00635515">
      <w:pPr>
        <w:rPr>
          <w:i/>
        </w:rPr>
      </w:pPr>
      <w:r w:rsidRPr="00CE404B">
        <w:rPr>
          <w:i/>
        </w:rPr>
        <w:t>Project Delivery &amp; Reporting</w:t>
      </w:r>
    </w:p>
    <w:p w14:paraId="7FA08A18" w14:textId="2AEEB8A1" w:rsidR="00635515" w:rsidRPr="00CE404B" w:rsidRDefault="00635515" w:rsidP="00CE404B">
      <w:pPr>
        <w:pStyle w:val="ListParagraph"/>
        <w:numPr>
          <w:ilvl w:val="0"/>
          <w:numId w:val="33"/>
        </w:numPr>
      </w:pPr>
      <w:r w:rsidRPr="00CE404B">
        <w:t>Execute procurement and recruitment plan, ensuring transparency, cost-effectiveness/efficiency, and compliance with NIM</w:t>
      </w:r>
    </w:p>
    <w:p w14:paraId="4CDEA74A" w14:textId="2CB1B74E" w:rsidR="00635515" w:rsidRPr="00CE404B" w:rsidRDefault="00635515" w:rsidP="00CE404B">
      <w:pPr>
        <w:pStyle w:val="ListParagraph"/>
        <w:numPr>
          <w:ilvl w:val="0"/>
          <w:numId w:val="33"/>
        </w:numPr>
      </w:pPr>
      <w:r w:rsidRPr="00CE404B">
        <w:t>Manage payroll and cash reserves of the project</w:t>
      </w:r>
    </w:p>
    <w:p w14:paraId="14C4A35E" w14:textId="6B120D0B" w:rsidR="00635515" w:rsidRPr="00CE404B" w:rsidRDefault="00635515" w:rsidP="00CE404B">
      <w:pPr>
        <w:pStyle w:val="ListParagraph"/>
        <w:numPr>
          <w:ilvl w:val="0"/>
          <w:numId w:val="33"/>
        </w:numPr>
      </w:pPr>
      <w:r w:rsidRPr="00CE404B">
        <w:t>Prepare quarterly expenditure report, and request cash advance from UNDP (i.e. Fund Authorization and Certificate of Expenditure (FACE))</w:t>
      </w:r>
    </w:p>
    <w:p w14:paraId="56BC0CB0" w14:textId="33B05A9F" w:rsidR="00635515" w:rsidRPr="00CE404B" w:rsidRDefault="00635515" w:rsidP="00CE404B">
      <w:pPr>
        <w:pStyle w:val="ListParagraph"/>
        <w:numPr>
          <w:ilvl w:val="0"/>
          <w:numId w:val="33"/>
        </w:numPr>
      </w:pPr>
      <w:r w:rsidRPr="00CE404B">
        <w:t>Manage financial and administrative aspects of project assets, maintain registers for inventory of non-expendable equipment and ensure that the equipment is safe and in proper working condition, providing regular updates to inform further implementation (e.g. next phase of station installation)</w:t>
      </w:r>
    </w:p>
    <w:p w14:paraId="073F96FB" w14:textId="58077D5D" w:rsidR="00635515" w:rsidRPr="00CE404B" w:rsidRDefault="00635515" w:rsidP="00CE404B">
      <w:pPr>
        <w:pStyle w:val="ListParagraph"/>
        <w:numPr>
          <w:ilvl w:val="0"/>
          <w:numId w:val="33"/>
        </w:numPr>
      </w:pPr>
      <w:r w:rsidRPr="00CE404B">
        <w:t>Prepare financial/operational progress reports for project team, PB, or other meetings</w:t>
      </w:r>
    </w:p>
    <w:p w14:paraId="2D8FC2E6" w14:textId="5991AB3F" w:rsidR="00635515" w:rsidRPr="00CE404B" w:rsidRDefault="00635515" w:rsidP="00CE404B">
      <w:pPr>
        <w:pStyle w:val="ListParagraph"/>
        <w:numPr>
          <w:ilvl w:val="0"/>
          <w:numId w:val="33"/>
        </w:numPr>
      </w:pPr>
      <w:r w:rsidRPr="00CE404B">
        <w:t>Identify reporting challenges and make adjustments to internal reporting procedure as necessary to address problems (if any), ensure that the minimum reporting requirements are met</w:t>
      </w:r>
    </w:p>
    <w:p w14:paraId="7F34AF5E" w14:textId="38934B70" w:rsidR="00635515" w:rsidRPr="00CE404B" w:rsidRDefault="00635515" w:rsidP="00CE404B">
      <w:pPr>
        <w:pStyle w:val="ListParagraph"/>
        <w:numPr>
          <w:ilvl w:val="0"/>
          <w:numId w:val="33"/>
        </w:numPr>
      </w:pPr>
      <w:r w:rsidRPr="00CE404B">
        <w:t>Ensure documentation and records are up-to-date and complete, meeting audit standards</w:t>
      </w:r>
    </w:p>
    <w:p w14:paraId="2338A3BC" w14:textId="76B14F58" w:rsidR="00635515" w:rsidRPr="00CE404B" w:rsidRDefault="00635515" w:rsidP="00CE404B">
      <w:pPr>
        <w:pStyle w:val="ListParagraph"/>
        <w:numPr>
          <w:ilvl w:val="0"/>
          <w:numId w:val="33"/>
        </w:numPr>
      </w:pPr>
      <w:r w:rsidRPr="00CE404B">
        <w:t xml:space="preserve">Support the regular monitoring, as well as evaluation and audit processes by providing reports, supporting documentation and other information as needed </w:t>
      </w:r>
    </w:p>
    <w:p w14:paraId="4EEE1D11" w14:textId="61ADF061" w:rsidR="00635515" w:rsidRPr="00CE404B" w:rsidRDefault="00635515" w:rsidP="00CE404B">
      <w:pPr>
        <w:pStyle w:val="ListParagraph"/>
        <w:numPr>
          <w:ilvl w:val="0"/>
          <w:numId w:val="33"/>
        </w:numPr>
      </w:pPr>
      <w:r w:rsidRPr="00CE404B">
        <w:t>Provide information as needed for other purposes or ad hoc requests (e.g. UNDP or donor request, publications, communication materials, etc…)</w:t>
      </w:r>
    </w:p>
    <w:p w14:paraId="4FB85FBD" w14:textId="457E662E" w:rsidR="00C3249D" w:rsidRDefault="00C3249D" w:rsidP="00861526">
      <w:pPr>
        <w:rPr>
          <w:b/>
          <w:i/>
          <w:u w:val="single"/>
        </w:rPr>
      </w:pPr>
    </w:p>
    <w:p w14:paraId="2DA99627" w14:textId="77777777" w:rsidR="00D77C9C" w:rsidRPr="00D77C9C" w:rsidRDefault="00D77C9C" w:rsidP="00861526"/>
    <w:p w14:paraId="5DF21E9F" w14:textId="77777777" w:rsidR="00D77C9C" w:rsidRDefault="00D77C9C" w:rsidP="00861526">
      <w:pPr>
        <w:rPr>
          <w:b/>
          <w:i/>
          <w:u w:val="single"/>
        </w:rPr>
      </w:pPr>
    </w:p>
    <w:p w14:paraId="2C8DAC67" w14:textId="77777777" w:rsidR="00D77C9C" w:rsidRPr="00D77C9C" w:rsidRDefault="00D77C9C" w:rsidP="00861526">
      <w:pPr>
        <w:rPr>
          <w:b/>
          <w:i/>
          <w:u w:val="single"/>
        </w:rPr>
        <w:sectPr w:rsidR="00D77C9C" w:rsidRPr="00D77C9C" w:rsidSect="00A32551">
          <w:type w:val="continuous"/>
          <w:pgSz w:w="12240" w:h="15840" w:code="1"/>
          <w:pgMar w:top="1134" w:right="1440" w:bottom="1134" w:left="1440" w:header="576" w:footer="576" w:gutter="0"/>
          <w:cols w:space="720"/>
          <w:docGrid w:linePitch="360"/>
        </w:sectPr>
      </w:pPr>
    </w:p>
    <w:p w14:paraId="2D9DED41" w14:textId="4884612D" w:rsidR="006F4AA3" w:rsidRPr="00891152" w:rsidRDefault="0017364C" w:rsidP="00806BB6">
      <w:pPr>
        <w:pStyle w:val="Heading2"/>
        <w:spacing w:before="0" w:after="120"/>
        <w:rPr>
          <w:b/>
          <w:bCs/>
          <w:i w:val="0"/>
          <w:noProof/>
          <w:spacing w:val="1"/>
          <w:szCs w:val="22"/>
        </w:rPr>
      </w:pPr>
      <w:bookmarkStart w:id="133" w:name="_Ref350516663"/>
      <w:bookmarkStart w:id="134" w:name="_Toc271015869"/>
      <w:r w:rsidRPr="00891152">
        <w:rPr>
          <w:b/>
          <w:bCs/>
          <w:i w:val="0"/>
          <w:noProof/>
          <w:spacing w:val="1"/>
          <w:szCs w:val="22"/>
        </w:rPr>
        <w:lastRenderedPageBreak/>
        <w:t xml:space="preserve">Annex </w:t>
      </w:r>
      <w:r w:rsidR="00CB0577" w:rsidRPr="00891152">
        <w:rPr>
          <w:b/>
          <w:bCs/>
          <w:i w:val="0"/>
          <w:noProof/>
          <w:spacing w:val="1"/>
          <w:szCs w:val="22"/>
        </w:rPr>
        <w:t>6</w:t>
      </w:r>
      <w:r w:rsidR="00001F61" w:rsidRPr="00891152">
        <w:rPr>
          <w:b/>
          <w:bCs/>
          <w:i w:val="0"/>
          <w:noProof/>
          <w:spacing w:val="1"/>
          <w:szCs w:val="22"/>
        </w:rPr>
        <w:t xml:space="preserve">:  </w:t>
      </w:r>
      <w:r w:rsidR="006F4AA3" w:rsidRPr="00891152">
        <w:rPr>
          <w:b/>
          <w:bCs/>
          <w:i w:val="0"/>
          <w:noProof/>
          <w:spacing w:val="1"/>
          <w:szCs w:val="22"/>
        </w:rPr>
        <w:t>Environmental and Social Review Criteria</w:t>
      </w:r>
      <w:bookmarkEnd w:id="133"/>
      <w:bookmarkEnd w:id="134"/>
    </w:p>
    <w:p w14:paraId="7818FD38" w14:textId="6C3845A2" w:rsidR="00874A24" w:rsidRPr="00874A24" w:rsidRDefault="00874A24" w:rsidP="0017067B">
      <w:r>
        <w:rPr>
          <w:noProof/>
        </w:rPr>
        <w:drawing>
          <wp:anchor distT="0" distB="0" distL="114300" distR="114300" simplePos="0" relativeHeight="251756032" behindDoc="1" locked="0" layoutInCell="1" allowOverlap="1" wp14:anchorId="67678318" wp14:editId="5A971552">
            <wp:simplePos x="0" y="0"/>
            <wp:positionH relativeFrom="column">
              <wp:posOffset>-8890</wp:posOffset>
            </wp:positionH>
            <wp:positionV relativeFrom="paragraph">
              <wp:posOffset>37465</wp:posOffset>
            </wp:positionV>
            <wp:extent cx="6342033" cy="7966710"/>
            <wp:effectExtent l="0" t="0" r="8255" b="8890"/>
            <wp:wrapNone/>
            <wp:docPr id="15" name="Picture 15" descr="Macintosh HD:Users:bellamyjj:Documents:Data - ST Work:UNDP - Cambodia1:Deliverables:ESSP_signed pag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acintosh HD:Users:bellamyjj:Documents:Data - ST Work:UNDP - Cambodia1:Deliverables:ESSP_signed page.jpg"/>
                    <pic:cNvPicPr>
                      <a:picLocks noChangeAspect="1" noChangeArrowheads="1"/>
                    </pic:cNvPicPr>
                  </pic:nvPicPr>
                  <pic:blipFill rotWithShape="1">
                    <a:blip r:embed="rId23" cstate="email">
                      <a:extLst>
                        <a:ext uri="{28A0092B-C50C-407E-A947-70E740481C1C}">
                          <a14:useLocalDpi xmlns:a14="http://schemas.microsoft.com/office/drawing/2010/main"/>
                        </a:ext>
                      </a:extLst>
                    </a:blip>
                    <a:srcRect/>
                    <a:stretch/>
                  </pic:blipFill>
                  <pic:spPr bwMode="auto">
                    <a:xfrm>
                      <a:off x="0" y="0"/>
                      <a:ext cx="6342033" cy="7966710"/>
                    </a:xfrm>
                    <a:prstGeom prst="rect">
                      <a:avLst/>
                    </a:prstGeom>
                    <a:noFill/>
                    <a:ln>
                      <a:noFill/>
                    </a:ln>
                    <a:extLst>
                      <a:ext uri="{53640926-AAD7-44D8-BBD7-CCE9431645EC}">
                        <a14:shadowObscured xmlns:a14="http://schemas.microsoft.com/office/drawing/2010/main"/>
                      </a:ex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14:sizeRelH relativeFrom="page">
              <wp14:pctWidth>0</wp14:pctWidth>
            </wp14:sizeRelH>
            <wp14:sizeRelV relativeFrom="page">
              <wp14:pctHeight>0</wp14:pctHeight>
            </wp14:sizeRelV>
          </wp:anchor>
        </w:drawing>
      </w:r>
    </w:p>
    <w:p w14:paraId="71B740A8" w14:textId="426D0A7D" w:rsidR="00874A24" w:rsidRDefault="00874A24" w:rsidP="0017067B">
      <w:pPr>
        <w:rPr>
          <w:b/>
          <w:i/>
        </w:rPr>
      </w:pPr>
    </w:p>
    <w:p w14:paraId="7B57D479" w14:textId="77777777" w:rsidR="001966E3" w:rsidRDefault="001966E3" w:rsidP="0017067B">
      <w:pPr>
        <w:rPr>
          <w:i/>
        </w:rPr>
        <w:sectPr w:rsidR="001966E3" w:rsidSect="00A66A36">
          <w:pgSz w:w="12240" w:h="15840" w:code="1"/>
          <w:pgMar w:top="1134" w:right="1440" w:bottom="1134" w:left="1440" w:header="576" w:footer="576" w:gutter="0"/>
          <w:cols w:space="720"/>
          <w:docGrid w:linePitch="360"/>
        </w:sectPr>
      </w:pPr>
    </w:p>
    <w:p w14:paraId="359FD705" w14:textId="78E6FBEA" w:rsidR="00271C30" w:rsidRPr="00891152" w:rsidRDefault="00992A8B" w:rsidP="00806BB6">
      <w:pPr>
        <w:pStyle w:val="Heading2"/>
        <w:spacing w:before="0" w:after="120"/>
        <w:rPr>
          <w:b/>
          <w:bCs/>
          <w:i w:val="0"/>
          <w:noProof/>
          <w:spacing w:val="1"/>
          <w:szCs w:val="22"/>
        </w:rPr>
      </w:pPr>
      <w:bookmarkStart w:id="135" w:name="annex13"/>
      <w:bookmarkStart w:id="136" w:name="_Toc271015870"/>
      <w:r w:rsidRPr="001E7DED">
        <w:rPr>
          <w:b/>
          <w:bCs/>
          <w:i w:val="0"/>
          <w:noProof/>
          <w:spacing w:val="1"/>
          <w:szCs w:val="22"/>
        </w:rPr>
        <w:lastRenderedPageBreak/>
        <w:t>Annex 7</w:t>
      </w:r>
      <w:r w:rsidR="000F527F" w:rsidRPr="001E7DED">
        <w:rPr>
          <w:b/>
          <w:bCs/>
          <w:i w:val="0"/>
          <w:noProof/>
          <w:spacing w:val="1"/>
          <w:szCs w:val="22"/>
        </w:rPr>
        <w:t>:</w:t>
      </w:r>
      <w:r w:rsidR="00001F61" w:rsidRPr="001E7DED">
        <w:rPr>
          <w:b/>
          <w:bCs/>
          <w:i w:val="0"/>
          <w:noProof/>
          <w:spacing w:val="1"/>
          <w:szCs w:val="22"/>
        </w:rPr>
        <w:t xml:space="preserve">  </w:t>
      </w:r>
      <w:r w:rsidR="00177D08" w:rsidRPr="001E7DED">
        <w:rPr>
          <w:b/>
          <w:bCs/>
          <w:i w:val="0"/>
          <w:noProof/>
          <w:spacing w:val="1"/>
          <w:szCs w:val="22"/>
        </w:rPr>
        <w:t>PPG Status Report</w:t>
      </w:r>
      <w:bookmarkEnd w:id="135"/>
      <w:bookmarkEnd w:id="136"/>
    </w:p>
    <w:tbl>
      <w:tblPr>
        <w:tblW w:w="0" w:type="auto"/>
        <w:tblInd w:w="93" w:type="dxa"/>
        <w:tblLayout w:type="fixed"/>
        <w:tblLook w:val="04A0" w:firstRow="1" w:lastRow="0" w:firstColumn="1" w:lastColumn="0" w:noHBand="0" w:noVBand="1"/>
      </w:tblPr>
      <w:tblGrid>
        <w:gridCol w:w="2142"/>
        <w:gridCol w:w="992"/>
        <w:gridCol w:w="1021"/>
        <w:gridCol w:w="1021"/>
        <w:gridCol w:w="1021"/>
        <w:gridCol w:w="1021"/>
        <w:gridCol w:w="1021"/>
        <w:gridCol w:w="1021"/>
        <w:gridCol w:w="1021"/>
        <w:gridCol w:w="1021"/>
        <w:gridCol w:w="1021"/>
        <w:gridCol w:w="1021"/>
      </w:tblGrid>
      <w:tr w:rsidR="006F5252" w:rsidRPr="00A66046" w14:paraId="6918B302" w14:textId="77777777" w:rsidTr="000E66F3">
        <w:trPr>
          <w:trHeight w:val="390"/>
          <w:tblHeader/>
        </w:trPr>
        <w:tc>
          <w:tcPr>
            <w:tcW w:w="2142" w:type="dxa"/>
            <w:vMerge w:val="restart"/>
            <w:tcBorders>
              <w:top w:val="single" w:sz="8" w:space="0" w:color="auto"/>
              <w:left w:val="single" w:sz="4" w:space="0" w:color="auto"/>
              <w:bottom w:val="single" w:sz="8" w:space="0" w:color="000000"/>
              <w:right w:val="single" w:sz="8" w:space="0" w:color="auto"/>
            </w:tcBorders>
            <w:shd w:val="clear" w:color="C0C0C0" w:fill="FFFFCC"/>
            <w:noWrap/>
            <w:vAlign w:val="center"/>
            <w:hideMark/>
          </w:tcPr>
          <w:p w14:paraId="37766CDE" w14:textId="77777777" w:rsidR="00036D28" w:rsidRPr="000E66F3" w:rsidRDefault="00036D28" w:rsidP="006F5252">
            <w:pPr>
              <w:jc w:val="center"/>
              <w:rPr>
                <w:rFonts w:ascii="Arial" w:hAnsi="Arial" w:cs="Arial"/>
                <w:b/>
                <w:bCs/>
                <w:sz w:val="16"/>
                <w:szCs w:val="16"/>
              </w:rPr>
            </w:pPr>
            <w:bookmarkStart w:id="137" w:name="annex15"/>
            <w:r w:rsidRPr="000E66F3">
              <w:rPr>
                <w:rFonts w:ascii="Arial" w:hAnsi="Arial" w:cs="Arial"/>
                <w:b/>
                <w:bCs/>
                <w:sz w:val="16"/>
                <w:szCs w:val="16"/>
              </w:rPr>
              <w:t>Project Preparation Activities Implemented</w:t>
            </w:r>
          </w:p>
        </w:tc>
        <w:tc>
          <w:tcPr>
            <w:tcW w:w="992" w:type="dxa"/>
            <w:vMerge w:val="restart"/>
            <w:tcBorders>
              <w:top w:val="single" w:sz="8" w:space="0" w:color="auto"/>
              <w:left w:val="single" w:sz="8" w:space="0" w:color="auto"/>
              <w:bottom w:val="single" w:sz="8" w:space="0" w:color="000000"/>
              <w:right w:val="double" w:sz="6" w:space="0" w:color="auto"/>
            </w:tcBorders>
            <w:shd w:val="clear" w:color="C0C0C0" w:fill="FFFFCC"/>
            <w:vAlign w:val="center"/>
            <w:hideMark/>
          </w:tcPr>
          <w:p w14:paraId="553B571D" w14:textId="77777777" w:rsidR="00036D28" w:rsidRPr="000E66F3" w:rsidRDefault="00036D28" w:rsidP="006F5252">
            <w:pPr>
              <w:jc w:val="center"/>
              <w:rPr>
                <w:rFonts w:ascii="Arial" w:hAnsi="Arial" w:cs="Arial"/>
                <w:b/>
                <w:bCs/>
                <w:sz w:val="16"/>
                <w:szCs w:val="16"/>
              </w:rPr>
            </w:pPr>
            <w:r w:rsidRPr="000E66F3">
              <w:rPr>
                <w:rFonts w:ascii="Arial" w:hAnsi="Arial" w:cs="Arial"/>
                <w:b/>
                <w:bCs/>
                <w:sz w:val="16"/>
                <w:szCs w:val="16"/>
              </w:rPr>
              <w:t xml:space="preserve"> 2013 Expenses</w:t>
            </w:r>
          </w:p>
        </w:tc>
        <w:tc>
          <w:tcPr>
            <w:tcW w:w="1021" w:type="dxa"/>
            <w:tcBorders>
              <w:top w:val="single" w:sz="8" w:space="0" w:color="auto"/>
              <w:left w:val="double" w:sz="6" w:space="0" w:color="auto"/>
              <w:bottom w:val="single" w:sz="4" w:space="0" w:color="auto"/>
              <w:right w:val="nil"/>
            </w:tcBorders>
            <w:shd w:val="clear" w:color="C0C0C0" w:fill="FFFFCC"/>
            <w:noWrap/>
            <w:vAlign w:val="center"/>
            <w:hideMark/>
          </w:tcPr>
          <w:p w14:paraId="6089E4E6" w14:textId="77777777" w:rsidR="00036D28" w:rsidRPr="000E66F3" w:rsidRDefault="00036D28" w:rsidP="006F5252">
            <w:pPr>
              <w:rPr>
                <w:rFonts w:ascii="Arial" w:hAnsi="Arial" w:cs="Arial"/>
                <w:b/>
                <w:bCs/>
                <w:sz w:val="16"/>
                <w:szCs w:val="16"/>
              </w:rPr>
            </w:pPr>
            <w:r w:rsidRPr="000E66F3">
              <w:rPr>
                <w:rFonts w:ascii="Arial" w:hAnsi="Arial" w:cs="Arial"/>
                <w:b/>
                <w:bCs/>
                <w:sz w:val="16"/>
                <w:szCs w:val="16"/>
              </w:rPr>
              <w:t> </w:t>
            </w:r>
          </w:p>
        </w:tc>
        <w:tc>
          <w:tcPr>
            <w:tcW w:w="1021" w:type="dxa"/>
            <w:tcBorders>
              <w:top w:val="single" w:sz="8" w:space="0" w:color="auto"/>
              <w:left w:val="nil"/>
              <w:bottom w:val="single" w:sz="4" w:space="0" w:color="auto"/>
              <w:right w:val="nil"/>
            </w:tcBorders>
            <w:shd w:val="clear" w:color="C0C0C0" w:fill="FFFFCC"/>
            <w:noWrap/>
            <w:vAlign w:val="center"/>
            <w:hideMark/>
          </w:tcPr>
          <w:p w14:paraId="251F44F1" w14:textId="77777777" w:rsidR="00036D28" w:rsidRPr="000E66F3" w:rsidRDefault="00036D28" w:rsidP="006F5252">
            <w:pPr>
              <w:jc w:val="center"/>
              <w:rPr>
                <w:rFonts w:ascii="Arial" w:hAnsi="Arial" w:cs="Arial"/>
                <w:b/>
                <w:bCs/>
                <w:sz w:val="16"/>
                <w:szCs w:val="16"/>
              </w:rPr>
            </w:pPr>
            <w:r w:rsidRPr="000E66F3">
              <w:rPr>
                <w:rFonts w:ascii="Arial" w:hAnsi="Arial" w:cs="Arial"/>
                <w:b/>
                <w:bCs/>
                <w:sz w:val="16"/>
                <w:szCs w:val="16"/>
              </w:rPr>
              <w:t> </w:t>
            </w:r>
          </w:p>
        </w:tc>
        <w:tc>
          <w:tcPr>
            <w:tcW w:w="1021" w:type="dxa"/>
            <w:tcBorders>
              <w:top w:val="single" w:sz="8" w:space="0" w:color="auto"/>
              <w:left w:val="nil"/>
              <w:bottom w:val="single" w:sz="4" w:space="0" w:color="auto"/>
              <w:right w:val="nil"/>
            </w:tcBorders>
            <w:shd w:val="clear" w:color="C0C0C0" w:fill="FFFFCC"/>
            <w:noWrap/>
            <w:vAlign w:val="center"/>
            <w:hideMark/>
          </w:tcPr>
          <w:p w14:paraId="3BA48EEB" w14:textId="77777777" w:rsidR="00036D28" w:rsidRPr="000E66F3" w:rsidRDefault="00036D28" w:rsidP="006F5252">
            <w:pPr>
              <w:jc w:val="center"/>
              <w:rPr>
                <w:rFonts w:ascii="Arial" w:hAnsi="Arial" w:cs="Arial"/>
                <w:b/>
                <w:bCs/>
                <w:sz w:val="16"/>
                <w:szCs w:val="16"/>
              </w:rPr>
            </w:pPr>
            <w:r w:rsidRPr="000E66F3">
              <w:rPr>
                <w:rFonts w:ascii="Arial" w:hAnsi="Arial" w:cs="Arial"/>
                <w:b/>
                <w:bCs/>
                <w:sz w:val="16"/>
                <w:szCs w:val="16"/>
              </w:rPr>
              <w:t>2014</w:t>
            </w:r>
          </w:p>
        </w:tc>
        <w:tc>
          <w:tcPr>
            <w:tcW w:w="1021" w:type="dxa"/>
            <w:tcBorders>
              <w:top w:val="single" w:sz="8" w:space="0" w:color="auto"/>
              <w:left w:val="nil"/>
              <w:bottom w:val="single" w:sz="4" w:space="0" w:color="auto"/>
              <w:right w:val="nil"/>
            </w:tcBorders>
            <w:shd w:val="clear" w:color="C0C0C0" w:fill="FFFFCC"/>
            <w:noWrap/>
            <w:vAlign w:val="center"/>
            <w:hideMark/>
          </w:tcPr>
          <w:p w14:paraId="330B9E25" w14:textId="77777777" w:rsidR="00036D28" w:rsidRPr="000E66F3" w:rsidRDefault="00036D28" w:rsidP="006F5252">
            <w:pPr>
              <w:jc w:val="center"/>
              <w:rPr>
                <w:rFonts w:ascii="Arial" w:hAnsi="Arial" w:cs="Arial"/>
                <w:b/>
                <w:bCs/>
                <w:sz w:val="16"/>
                <w:szCs w:val="16"/>
              </w:rPr>
            </w:pPr>
            <w:r w:rsidRPr="000E66F3">
              <w:rPr>
                <w:rFonts w:ascii="Arial" w:hAnsi="Arial" w:cs="Arial"/>
                <w:b/>
                <w:bCs/>
                <w:sz w:val="16"/>
                <w:szCs w:val="16"/>
              </w:rPr>
              <w:t> </w:t>
            </w:r>
          </w:p>
        </w:tc>
        <w:tc>
          <w:tcPr>
            <w:tcW w:w="1021" w:type="dxa"/>
            <w:tcBorders>
              <w:top w:val="single" w:sz="8" w:space="0" w:color="auto"/>
              <w:left w:val="nil"/>
              <w:bottom w:val="single" w:sz="4" w:space="0" w:color="auto"/>
              <w:right w:val="double" w:sz="6" w:space="0" w:color="auto"/>
            </w:tcBorders>
            <w:shd w:val="clear" w:color="C0C0C0" w:fill="FFFFCC"/>
            <w:noWrap/>
            <w:vAlign w:val="center"/>
            <w:hideMark/>
          </w:tcPr>
          <w:p w14:paraId="5FBEC3F0" w14:textId="77777777" w:rsidR="00036D28" w:rsidRPr="000E66F3" w:rsidRDefault="00036D28" w:rsidP="006F5252">
            <w:pPr>
              <w:rPr>
                <w:rFonts w:ascii="Arial" w:hAnsi="Arial" w:cs="Arial"/>
                <w:b/>
                <w:bCs/>
                <w:sz w:val="16"/>
                <w:szCs w:val="16"/>
              </w:rPr>
            </w:pPr>
            <w:r w:rsidRPr="000E66F3">
              <w:rPr>
                <w:rFonts w:ascii="Arial" w:hAnsi="Arial" w:cs="Arial"/>
                <w:b/>
                <w:bCs/>
                <w:sz w:val="16"/>
                <w:szCs w:val="16"/>
              </w:rPr>
              <w:t> </w:t>
            </w:r>
          </w:p>
        </w:tc>
        <w:tc>
          <w:tcPr>
            <w:tcW w:w="1021" w:type="dxa"/>
            <w:tcBorders>
              <w:top w:val="single" w:sz="8" w:space="0" w:color="auto"/>
              <w:left w:val="double" w:sz="6" w:space="0" w:color="auto"/>
              <w:bottom w:val="single" w:sz="4" w:space="0" w:color="auto"/>
              <w:right w:val="nil"/>
            </w:tcBorders>
            <w:shd w:val="clear" w:color="C0C0C0" w:fill="FFFFCC"/>
            <w:noWrap/>
            <w:vAlign w:val="center"/>
            <w:hideMark/>
          </w:tcPr>
          <w:p w14:paraId="346FA781" w14:textId="77777777" w:rsidR="00036D28" w:rsidRPr="000E66F3" w:rsidRDefault="00036D28" w:rsidP="006F5252">
            <w:pPr>
              <w:rPr>
                <w:rFonts w:ascii="Arial" w:hAnsi="Arial" w:cs="Arial"/>
                <w:b/>
                <w:bCs/>
                <w:sz w:val="16"/>
                <w:szCs w:val="16"/>
              </w:rPr>
            </w:pPr>
            <w:r w:rsidRPr="000E66F3">
              <w:rPr>
                <w:rFonts w:ascii="Arial" w:hAnsi="Arial" w:cs="Arial"/>
                <w:b/>
                <w:bCs/>
                <w:sz w:val="16"/>
                <w:szCs w:val="16"/>
              </w:rPr>
              <w:t> </w:t>
            </w:r>
          </w:p>
        </w:tc>
        <w:tc>
          <w:tcPr>
            <w:tcW w:w="1021" w:type="dxa"/>
            <w:tcBorders>
              <w:top w:val="single" w:sz="8" w:space="0" w:color="auto"/>
              <w:left w:val="nil"/>
              <w:bottom w:val="single" w:sz="4" w:space="0" w:color="auto"/>
              <w:right w:val="nil"/>
            </w:tcBorders>
            <w:shd w:val="clear" w:color="C0C0C0" w:fill="FFFFCC"/>
            <w:noWrap/>
            <w:vAlign w:val="center"/>
            <w:hideMark/>
          </w:tcPr>
          <w:p w14:paraId="3A79C71F" w14:textId="77777777" w:rsidR="00036D28" w:rsidRPr="000E66F3" w:rsidRDefault="00036D28" w:rsidP="006F5252">
            <w:pPr>
              <w:rPr>
                <w:rFonts w:ascii="Arial" w:hAnsi="Arial" w:cs="Arial"/>
                <w:b/>
                <w:bCs/>
                <w:sz w:val="16"/>
                <w:szCs w:val="16"/>
              </w:rPr>
            </w:pPr>
            <w:r w:rsidRPr="000E66F3">
              <w:rPr>
                <w:rFonts w:ascii="Arial" w:hAnsi="Arial" w:cs="Arial"/>
                <w:b/>
                <w:bCs/>
                <w:sz w:val="16"/>
                <w:szCs w:val="16"/>
              </w:rPr>
              <w:t> </w:t>
            </w:r>
          </w:p>
        </w:tc>
        <w:tc>
          <w:tcPr>
            <w:tcW w:w="1021" w:type="dxa"/>
            <w:tcBorders>
              <w:top w:val="single" w:sz="8" w:space="0" w:color="auto"/>
              <w:left w:val="nil"/>
              <w:bottom w:val="single" w:sz="4" w:space="0" w:color="auto"/>
              <w:right w:val="nil"/>
            </w:tcBorders>
            <w:shd w:val="clear" w:color="C0C0C0" w:fill="FFFFCC"/>
            <w:noWrap/>
            <w:vAlign w:val="center"/>
            <w:hideMark/>
          </w:tcPr>
          <w:p w14:paraId="6CD8C022" w14:textId="77777777" w:rsidR="00036D28" w:rsidRPr="000E66F3" w:rsidRDefault="00036D28" w:rsidP="006F5252">
            <w:pPr>
              <w:rPr>
                <w:rFonts w:ascii="Arial" w:hAnsi="Arial" w:cs="Arial"/>
                <w:b/>
                <w:bCs/>
                <w:sz w:val="16"/>
                <w:szCs w:val="16"/>
              </w:rPr>
            </w:pPr>
            <w:r w:rsidRPr="000E66F3">
              <w:rPr>
                <w:rFonts w:ascii="Arial" w:hAnsi="Arial" w:cs="Arial"/>
                <w:b/>
                <w:bCs/>
                <w:sz w:val="16"/>
                <w:szCs w:val="16"/>
              </w:rPr>
              <w:t>2013-2014</w:t>
            </w:r>
          </w:p>
        </w:tc>
        <w:tc>
          <w:tcPr>
            <w:tcW w:w="1021" w:type="dxa"/>
            <w:tcBorders>
              <w:top w:val="single" w:sz="8" w:space="0" w:color="auto"/>
              <w:left w:val="nil"/>
              <w:bottom w:val="single" w:sz="4" w:space="0" w:color="auto"/>
              <w:right w:val="nil"/>
            </w:tcBorders>
            <w:shd w:val="clear" w:color="C0C0C0" w:fill="FFFFCC"/>
            <w:noWrap/>
            <w:vAlign w:val="center"/>
            <w:hideMark/>
          </w:tcPr>
          <w:p w14:paraId="524FCA51" w14:textId="77777777" w:rsidR="00036D28" w:rsidRPr="000E66F3" w:rsidRDefault="00036D28" w:rsidP="006F5252">
            <w:pPr>
              <w:rPr>
                <w:rFonts w:ascii="Arial" w:hAnsi="Arial" w:cs="Arial"/>
                <w:b/>
                <w:bCs/>
                <w:sz w:val="16"/>
                <w:szCs w:val="16"/>
              </w:rPr>
            </w:pPr>
            <w:r w:rsidRPr="000E66F3">
              <w:rPr>
                <w:rFonts w:ascii="Arial" w:hAnsi="Arial" w:cs="Arial"/>
                <w:b/>
                <w:bCs/>
                <w:sz w:val="16"/>
                <w:szCs w:val="16"/>
              </w:rPr>
              <w:t> </w:t>
            </w:r>
          </w:p>
        </w:tc>
        <w:tc>
          <w:tcPr>
            <w:tcW w:w="1021" w:type="dxa"/>
            <w:tcBorders>
              <w:top w:val="single" w:sz="8" w:space="0" w:color="auto"/>
              <w:left w:val="nil"/>
              <w:bottom w:val="single" w:sz="4" w:space="0" w:color="auto"/>
              <w:right w:val="single" w:sz="8" w:space="0" w:color="auto"/>
            </w:tcBorders>
            <w:shd w:val="clear" w:color="C0C0C0" w:fill="FFFFCC"/>
            <w:noWrap/>
            <w:vAlign w:val="center"/>
            <w:hideMark/>
          </w:tcPr>
          <w:p w14:paraId="5A1169E7" w14:textId="77777777" w:rsidR="00036D28" w:rsidRPr="000E66F3" w:rsidRDefault="00036D28" w:rsidP="006F5252">
            <w:pPr>
              <w:rPr>
                <w:rFonts w:ascii="Arial" w:hAnsi="Arial" w:cs="Arial"/>
                <w:b/>
                <w:bCs/>
                <w:sz w:val="16"/>
                <w:szCs w:val="16"/>
              </w:rPr>
            </w:pPr>
            <w:r w:rsidRPr="000E66F3">
              <w:rPr>
                <w:rFonts w:ascii="Arial" w:hAnsi="Arial" w:cs="Arial"/>
                <w:b/>
                <w:bCs/>
                <w:sz w:val="16"/>
                <w:szCs w:val="16"/>
              </w:rPr>
              <w:t> </w:t>
            </w:r>
          </w:p>
        </w:tc>
      </w:tr>
      <w:tr w:rsidR="006F5252" w:rsidRPr="00A66046" w14:paraId="56FC1581" w14:textId="77777777" w:rsidTr="000E66F3">
        <w:trPr>
          <w:trHeight w:val="473"/>
          <w:tblHeader/>
        </w:trPr>
        <w:tc>
          <w:tcPr>
            <w:tcW w:w="2142" w:type="dxa"/>
            <w:vMerge/>
            <w:tcBorders>
              <w:top w:val="single" w:sz="8" w:space="0" w:color="auto"/>
              <w:left w:val="single" w:sz="4" w:space="0" w:color="auto"/>
              <w:bottom w:val="single" w:sz="8" w:space="0" w:color="000000"/>
              <w:right w:val="single" w:sz="8" w:space="0" w:color="auto"/>
            </w:tcBorders>
            <w:vAlign w:val="center"/>
            <w:hideMark/>
          </w:tcPr>
          <w:p w14:paraId="739849BC" w14:textId="77777777" w:rsidR="00036D28" w:rsidRPr="000E66F3" w:rsidRDefault="00036D28" w:rsidP="006F5252">
            <w:pPr>
              <w:rPr>
                <w:rFonts w:ascii="Arial" w:hAnsi="Arial" w:cs="Arial"/>
                <w:b/>
                <w:bCs/>
                <w:sz w:val="16"/>
                <w:szCs w:val="16"/>
              </w:rPr>
            </w:pPr>
          </w:p>
        </w:tc>
        <w:tc>
          <w:tcPr>
            <w:tcW w:w="992" w:type="dxa"/>
            <w:vMerge/>
            <w:tcBorders>
              <w:top w:val="single" w:sz="8" w:space="0" w:color="auto"/>
              <w:left w:val="single" w:sz="8" w:space="0" w:color="auto"/>
              <w:bottom w:val="single" w:sz="8" w:space="0" w:color="000000"/>
              <w:right w:val="double" w:sz="6" w:space="0" w:color="auto"/>
            </w:tcBorders>
            <w:vAlign w:val="center"/>
            <w:hideMark/>
          </w:tcPr>
          <w:p w14:paraId="3451B4B9" w14:textId="77777777" w:rsidR="00036D28" w:rsidRPr="000E66F3" w:rsidRDefault="00036D28" w:rsidP="006F5252">
            <w:pPr>
              <w:rPr>
                <w:rFonts w:ascii="Arial" w:hAnsi="Arial" w:cs="Arial"/>
                <w:b/>
                <w:bCs/>
                <w:sz w:val="16"/>
                <w:szCs w:val="16"/>
              </w:rPr>
            </w:pPr>
          </w:p>
        </w:tc>
        <w:tc>
          <w:tcPr>
            <w:tcW w:w="1021" w:type="dxa"/>
            <w:tcBorders>
              <w:top w:val="nil"/>
              <w:left w:val="double" w:sz="6" w:space="0" w:color="auto"/>
              <w:bottom w:val="single" w:sz="8" w:space="0" w:color="auto"/>
              <w:right w:val="single" w:sz="4" w:space="0" w:color="auto"/>
            </w:tcBorders>
            <w:shd w:val="clear" w:color="C0C0C0" w:fill="FFFFCC"/>
            <w:noWrap/>
            <w:vAlign w:val="center"/>
            <w:hideMark/>
          </w:tcPr>
          <w:p w14:paraId="3D8EE7C3" w14:textId="77777777" w:rsidR="00036D28" w:rsidRPr="000E66F3" w:rsidRDefault="00036D28" w:rsidP="006F5252">
            <w:pPr>
              <w:jc w:val="center"/>
              <w:rPr>
                <w:rFonts w:ascii="Arial" w:hAnsi="Arial" w:cs="Arial"/>
                <w:b/>
                <w:bCs/>
                <w:sz w:val="16"/>
                <w:szCs w:val="16"/>
              </w:rPr>
            </w:pPr>
            <w:r w:rsidRPr="000E66F3">
              <w:rPr>
                <w:rFonts w:ascii="Arial" w:hAnsi="Arial" w:cs="Arial"/>
                <w:b/>
                <w:bCs/>
                <w:sz w:val="16"/>
                <w:szCs w:val="16"/>
              </w:rPr>
              <w:t>Budget</w:t>
            </w:r>
          </w:p>
        </w:tc>
        <w:tc>
          <w:tcPr>
            <w:tcW w:w="1021" w:type="dxa"/>
            <w:tcBorders>
              <w:top w:val="nil"/>
              <w:left w:val="nil"/>
              <w:bottom w:val="single" w:sz="8" w:space="0" w:color="auto"/>
              <w:right w:val="single" w:sz="4" w:space="0" w:color="auto"/>
            </w:tcBorders>
            <w:shd w:val="clear" w:color="C0C0C0" w:fill="FFFFCC"/>
            <w:vAlign w:val="center"/>
            <w:hideMark/>
          </w:tcPr>
          <w:p w14:paraId="2E5DF36A" w14:textId="77777777" w:rsidR="00036D28" w:rsidRPr="000E66F3" w:rsidRDefault="00036D28" w:rsidP="006F5252">
            <w:pPr>
              <w:jc w:val="center"/>
              <w:rPr>
                <w:rFonts w:ascii="Arial" w:hAnsi="Arial" w:cs="Arial"/>
                <w:b/>
                <w:bCs/>
                <w:sz w:val="16"/>
                <w:szCs w:val="16"/>
              </w:rPr>
            </w:pPr>
            <w:r w:rsidRPr="000E66F3">
              <w:rPr>
                <w:rFonts w:ascii="Arial" w:hAnsi="Arial" w:cs="Arial"/>
                <w:b/>
                <w:bCs/>
                <w:sz w:val="16"/>
                <w:szCs w:val="16"/>
              </w:rPr>
              <w:t>Amount Spend</w:t>
            </w:r>
          </w:p>
        </w:tc>
        <w:tc>
          <w:tcPr>
            <w:tcW w:w="1021" w:type="dxa"/>
            <w:tcBorders>
              <w:top w:val="nil"/>
              <w:left w:val="nil"/>
              <w:bottom w:val="single" w:sz="8" w:space="0" w:color="auto"/>
              <w:right w:val="nil"/>
            </w:tcBorders>
            <w:shd w:val="clear" w:color="C0C0C0" w:fill="FFFFCC"/>
            <w:vAlign w:val="center"/>
            <w:hideMark/>
          </w:tcPr>
          <w:p w14:paraId="654FFF99" w14:textId="78471965" w:rsidR="00036D28" w:rsidRPr="000E66F3" w:rsidRDefault="006F5252" w:rsidP="006F5252">
            <w:pPr>
              <w:jc w:val="center"/>
              <w:rPr>
                <w:rFonts w:ascii="Arial" w:hAnsi="Arial" w:cs="Arial"/>
                <w:b/>
                <w:bCs/>
                <w:sz w:val="16"/>
                <w:szCs w:val="16"/>
              </w:rPr>
            </w:pPr>
            <w:r w:rsidRPr="000E66F3">
              <w:rPr>
                <w:rFonts w:ascii="Arial" w:hAnsi="Arial" w:cs="Arial"/>
                <w:b/>
                <w:bCs/>
                <w:sz w:val="16"/>
                <w:szCs w:val="16"/>
              </w:rPr>
              <w:t>Commit</w:t>
            </w:r>
            <w:r w:rsidR="000E66F3">
              <w:rPr>
                <w:rFonts w:ascii="Arial" w:hAnsi="Arial" w:cs="Arial"/>
                <w:b/>
                <w:bCs/>
                <w:sz w:val="16"/>
                <w:szCs w:val="16"/>
              </w:rPr>
              <w:t>-</w:t>
            </w:r>
            <w:r w:rsidRPr="000E66F3">
              <w:rPr>
                <w:rFonts w:ascii="Arial" w:hAnsi="Arial" w:cs="Arial"/>
                <w:b/>
                <w:bCs/>
                <w:sz w:val="16"/>
                <w:szCs w:val="16"/>
              </w:rPr>
              <w:t>ment</w:t>
            </w:r>
          </w:p>
        </w:tc>
        <w:tc>
          <w:tcPr>
            <w:tcW w:w="1021" w:type="dxa"/>
            <w:tcBorders>
              <w:top w:val="nil"/>
              <w:left w:val="single" w:sz="4" w:space="0" w:color="auto"/>
              <w:bottom w:val="single" w:sz="8" w:space="0" w:color="auto"/>
              <w:right w:val="nil"/>
            </w:tcBorders>
            <w:shd w:val="clear" w:color="C0C0C0" w:fill="FFFFCC"/>
            <w:vAlign w:val="center"/>
            <w:hideMark/>
          </w:tcPr>
          <w:p w14:paraId="490D8578" w14:textId="77777777" w:rsidR="00036D28" w:rsidRPr="000E66F3" w:rsidRDefault="00036D28" w:rsidP="006F5252">
            <w:pPr>
              <w:jc w:val="center"/>
              <w:rPr>
                <w:rFonts w:ascii="Arial" w:hAnsi="Arial" w:cs="Arial"/>
                <w:b/>
                <w:bCs/>
                <w:sz w:val="16"/>
                <w:szCs w:val="16"/>
              </w:rPr>
            </w:pPr>
            <w:r w:rsidRPr="000E66F3">
              <w:rPr>
                <w:rFonts w:ascii="Arial" w:hAnsi="Arial" w:cs="Arial"/>
                <w:b/>
                <w:bCs/>
                <w:sz w:val="16"/>
                <w:szCs w:val="16"/>
              </w:rPr>
              <w:t>Total</w:t>
            </w:r>
          </w:p>
        </w:tc>
        <w:tc>
          <w:tcPr>
            <w:tcW w:w="1021" w:type="dxa"/>
            <w:tcBorders>
              <w:top w:val="nil"/>
              <w:left w:val="single" w:sz="4" w:space="0" w:color="auto"/>
              <w:bottom w:val="single" w:sz="8" w:space="0" w:color="auto"/>
              <w:right w:val="double" w:sz="6" w:space="0" w:color="auto"/>
            </w:tcBorders>
            <w:shd w:val="clear" w:color="C0C0C0" w:fill="FFFFCC"/>
            <w:noWrap/>
            <w:vAlign w:val="center"/>
            <w:hideMark/>
          </w:tcPr>
          <w:p w14:paraId="26C63439" w14:textId="77777777" w:rsidR="00036D28" w:rsidRPr="000E66F3" w:rsidRDefault="00036D28" w:rsidP="006F5252">
            <w:pPr>
              <w:jc w:val="center"/>
              <w:rPr>
                <w:rFonts w:ascii="Arial" w:hAnsi="Arial" w:cs="Arial"/>
                <w:b/>
                <w:bCs/>
                <w:sz w:val="16"/>
                <w:szCs w:val="16"/>
              </w:rPr>
            </w:pPr>
            <w:r w:rsidRPr="000E66F3">
              <w:rPr>
                <w:rFonts w:ascii="Arial" w:hAnsi="Arial" w:cs="Arial"/>
                <w:b/>
                <w:bCs/>
                <w:sz w:val="16"/>
                <w:szCs w:val="16"/>
              </w:rPr>
              <w:t>Balance</w:t>
            </w:r>
          </w:p>
        </w:tc>
        <w:tc>
          <w:tcPr>
            <w:tcW w:w="1021" w:type="dxa"/>
            <w:tcBorders>
              <w:top w:val="nil"/>
              <w:left w:val="double" w:sz="6" w:space="0" w:color="auto"/>
              <w:bottom w:val="single" w:sz="8" w:space="0" w:color="auto"/>
              <w:right w:val="nil"/>
            </w:tcBorders>
            <w:shd w:val="clear" w:color="C0C0C0" w:fill="FFFFCC"/>
            <w:vAlign w:val="center"/>
            <w:hideMark/>
          </w:tcPr>
          <w:p w14:paraId="1CCE2A34" w14:textId="77777777" w:rsidR="00036D28" w:rsidRPr="000E66F3" w:rsidRDefault="00036D28" w:rsidP="006F5252">
            <w:pPr>
              <w:jc w:val="center"/>
              <w:rPr>
                <w:rFonts w:ascii="Arial" w:hAnsi="Arial" w:cs="Arial"/>
                <w:b/>
                <w:bCs/>
                <w:sz w:val="16"/>
                <w:szCs w:val="16"/>
              </w:rPr>
            </w:pPr>
            <w:r w:rsidRPr="000E66F3">
              <w:rPr>
                <w:rFonts w:ascii="Arial" w:hAnsi="Arial" w:cs="Arial"/>
                <w:b/>
                <w:bCs/>
                <w:sz w:val="16"/>
                <w:szCs w:val="16"/>
              </w:rPr>
              <w:t xml:space="preserve">Total budget </w:t>
            </w:r>
          </w:p>
        </w:tc>
        <w:tc>
          <w:tcPr>
            <w:tcW w:w="1021" w:type="dxa"/>
            <w:tcBorders>
              <w:top w:val="nil"/>
              <w:left w:val="single" w:sz="4" w:space="0" w:color="auto"/>
              <w:bottom w:val="single" w:sz="8" w:space="0" w:color="auto"/>
              <w:right w:val="single" w:sz="4" w:space="0" w:color="auto"/>
            </w:tcBorders>
            <w:shd w:val="clear" w:color="C0C0C0" w:fill="FFFFCC"/>
            <w:vAlign w:val="center"/>
            <w:hideMark/>
          </w:tcPr>
          <w:p w14:paraId="2C35C8E9" w14:textId="77777777" w:rsidR="00036D28" w:rsidRPr="000E66F3" w:rsidRDefault="00036D28" w:rsidP="006F5252">
            <w:pPr>
              <w:jc w:val="center"/>
              <w:rPr>
                <w:rFonts w:ascii="Arial" w:hAnsi="Arial" w:cs="Arial"/>
                <w:b/>
                <w:bCs/>
                <w:sz w:val="16"/>
                <w:szCs w:val="16"/>
              </w:rPr>
            </w:pPr>
            <w:r w:rsidRPr="000E66F3">
              <w:rPr>
                <w:rFonts w:ascii="Arial" w:hAnsi="Arial" w:cs="Arial"/>
                <w:b/>
                <w:bCs/>
                <w:sz w:val="16"/>
                <w:szCs w:val="16"/>
              </w:rPr>
              <w:t>Amount Spend</w:t>
            </w:r>
          </w:p>
        </w:tc>
        <w:tc>
          <w:tcPr>
            <w:tcW w:w="1021" w:type="dxa"/>
            <w:tcBorders>
              <w:top w:val="nil"/>
              <w:left w:val="nil"/>
              <w:bottom w:val="single" w:sz="8" w:space="0" w:color="auto"/>
              <w:right w:val="nil"/>
            </w:tcBorders>
            <w:shd w:val="clear" w:color="C0C0C0" w:fill="FFFFCC"/>
            <w:vAlign w:val="center"/>
            <w:hideMark/>
          </w:tcPr>
          <w:p w14:paraId="26695914" w14:textId="5AA62157" w:rsidR="00036D28" w:rsidRPr="000E66F3" w:rsidRDefault="00036D28" w:rsidP="006F5252">
            <w:pPr>
              <w:jc w:val="center"/>
              <w:rPr>
                <w:rFonts w:ascii="Arial" w:hAnsi="Arial" w:cs="Arial"/>
                <w:b/>
                <w:bCs/>
                <w:sz w:val="16"/>
                <w:szCs w:val="16"/>
              </w:rPr>
            </w:pPr>
            <w:r w:rsidRPr="000E66F3">
              <w:rPr>
                <w:rFonts w:ascii="Arial" w:hAnsi="Arial" w:cs="Arial"/>
                <w:b/>
                <w:bCs/>
                <w:sz w:val="16"/>
                <w:szCs w:val="16"/>
              </w:rPr>
              <w:t>Commit</w:t>
            </w:r>
            <w:r w:rsidR="000E66F3">
              <w:rPr>
                <w:rFonts w:ascii="Arial" w:hAnsi="Arial" w:cs="Arial"/>
                <w:b/>
                <w:bCs/>
                <w:sz w:val="16"/>
                <w:szCs w:val="16"/>
              </w:rPr>
              <w:t>-</w:t>
            </w:r>
            <w:r w:rsidRPr="000E66F3">
              <w:rPr>
                <w:rFonts w:ascii="Arial" w:hAnsi="Arial" w:cs="Arial"/>
                <w:b/>
                <w:bCs/>
                <w:sz w:val="16"/>
                <w:szCs w:val="16"/>
              </w:rPr>
              <w:t>ment</w:t>
            </w:r>
          </w:p>
        </w:tc>
        <w:tc>
          <w:tcPr>
            <w:tcW w:w="1021" w:type="dxa"/>
            <w:tcBorders>
              <w:top w:val="nil"/>
              <w:left w:val="single" w:sz="4" w:space="0" w:color="auto"/>
              <w:bottom w:val="single" w:sz="8" w:space="0" w:color="auto"/>
              <w:right w:val="nil"/>
            </w:tcBorders>
            <w:shd w:val="clear" w:color="C0C0C0" w:fill="FFFFCC"/>
            <w:vAlign w:val="center"/>
            <w:hideMark/>
          </w:tcPr>
          <w:p w14:paraId="328B2437" w14:textId="77777777" w:rsidR="00036D28" w:rsidRPr="000E66F3" w:rsidRDefault="00036D28" w:rsidP="006F5252">
            <w:pPr>
              <w:jc w:val="center"/>
              <w:rPr>
                <w:rFonts w:ascii="Arial" w:hAnsi="Arial" w:cs="Arial"/>
                <w:b/>
                <w:bCs/>
                <w:sz w:val="16"/>
                <w:szCs w:val="16"/>
              </w:rPr>
            </w:pPr>
            <w:r w:rsidRPr="000E66F3">
              <w:rPr>
                <w:rFonts w:ascii="Arial" w:hAnsi="Arial" w:cs="Arial"/>
                <w:b/>
                <w:bCs/>
                <w:sz w:val="16"/>
                <w:szCs w:val="16"/>
              </w:rPr>
              <w:t>Total</w:t>
            </w:r>
          </w:p>
        </w:tc>
        <w:tc>
          <w:tcPr>
            <w:tcW w:w="1021" w:type="dxa"/>
            <w:tcBorders>
              <w:top w:val="nil"/>
              <w:left w:val="single" w:sz="4" w:space="0" w:color="auto"/>
              <w:bottom w:val="single" w:sz="8" w:space="0" w:color="auto"/>
              <w:right w:val="single" w:sz="8" w:space="0" w:color="auto"/>
            </w:tcBorders>
            <w:shd w:val="clear" w:color="C0C0C0" w:fill="FFFFCC"/>
            <w:noWrap/>
            <w:vAlign w:val="center"/>
            <w:hideMark/>
          </w:tcPr>
          <w:p w14:paraId="1EF9248E" w14:textId="77777777" w:rsidR="00036D28" w:rsidRPr="000E66F3" w:rsidRDefault="00036D28" w:rsidP="006F5252">
            <w:pPr>
              <w:jc w:val="center"/>
              <w:rPr>
                <w:rFonts w:ascii="Arial" w:hAnsi="Arial" w:cs="Arial"/>
                <w:b/>
                <w:bCs/>
                <w:sz w:val="16"/>
                <w:szCs w:val="16"/>
              </w:rPr>
            </w:pPr>
            <w:r w:rsidRPr="000E66F3">
              <w:rPr>
                <w:rFonts w:ascii="Arial" w:hAnsi="Arial" w:cs="Arial"/>
                <w:b/>
                <w:bCs/>
                <w:sz w:val="16"/>
                <w:szCs w:val="16"/>
              </w:rPr>
              <w:t>Balance</w:t>
            </w:r>
          </w:p>
        </w:tc>
      </w:tr>
      <w:tr w:rsidR="006F5252" w:rsidRPr="00A66046" w14:paraId="35EF9DDE" w14:textId="77777777" w:rsidTr="000E66F3">
        <w:trPr>
          <w:trHeight w:val="537"/>
        </w:trPr>
        <w:tc>
          <w:tcPr>
            <w:tcW w:w="2142" w:type="dxa"/>
            <w:tcBorders>
              <w:top w:val="nil"/>
              <w:left w:val="single" w:sz="4" w:space="0" w:color="auto"/>
              <w:bottom w:val="single" w:sz="4" w:space="0" w:color="auto"/>
              <w:right w:val="single" w:sz="4" w:space="0" w:color="auto"/>
            </w:tcBorders>
            <w:shd w:val="clear" w:color="auto" w:fill="auto"/>
            <w:vAlign w:val="center"/>
            <w:hideMark/>
          </w:tcPr>
          <w:p w14:paraId="1FD1DF5D" w14:textId="77777777" w:rsidR="00036D28" w:rsidRPr="000E66F3" w:rsidRDefault="00036D28" w:rsidP="001966E3">
            <w:pPr>
              <w:rPr>
                <w:rFonts w:ascii="Arial" w:hAnsi="Arial" w:cs="Arial"/>
                <w:sz w:val="16"/>
                <w:szCs w:val="16"/>
              </w:rPr>
            </w:pPr>
            <w:r w:rsidRPr="000E66F3">
              <w:rPr>
                <w:rFonts w:ascii="Arial" w:hAnsi="Arial" w:cs="Arial"/>
                <w:sz w:val="16"/>
                <w:szCs w:val="16"/>
              </w:rPr>
              <w:t xml:space="preserve">Act 1:Stakehodler workshop </w:t>
            </w:r>
          </w:p>
        </w:tc>
        <w:tc>
          <w:tcPr>
            <w:tcW w:w="992" w:type="dxa"/>
            <w:tcBorders>
              <w:top w:val="nil"/>
              <w:left w:val="single" w:sz="8" w:space="0" w:color="auto"/>
              <w:bottom w:val="single" w:sz="4" w:space="0" w:color="auto"/>
              <w:right w:val="double" w:sz="6" w:space="0" w:color="auto"/>
            </w:tcBorders>
            <w:shd w:val="clear" w:color="auto" w:fill="auto"/>
            <w:noWrap/>
            <w:vAlign w:val="center"/>
            <w:hideMark/>
          </w:tcPr>
          <w:p w14:paraId="5172C308" w14:textId="2A6FEF71" w:rsidR="00036D28" w:rsidRPr="000E66F3" w:rsidRDefault="006F5252" w:rsidP="000E66F3">
            <w:pPr>
              <w:jc w:val="right"/>
              <w:rPr>
                <w:rFonts w:ascii="Arial" w:hAnsi="Arial" w:cs="Arial"/>
                <w:color w:val="000000"/>
                <w:sz w:val="16"/>
                <w:szCs w:val="16"/>
              </w:rPr>
            </w:pPr>
            <w:r w:rsidRPr="000E66F3">
              <w:rPr>
                <w:rFonts w:ascii="Arial" w:hAnsi="Arial" w:cs="Arial"/>
                <w:color w:val="000000"/>
                <w:sz w:val="16"/>
                <w:szCs w:val="16"/>
              </w:rPr>
              <w:t>1</w:t>
            </w:r>
            <w:r w:rsidR="00036D28" w:rsidRPr="000E66F3">
              <w:rPr>
                <w:rFonts w:ascii="Arial" w:hAnsi="Arial" w:cs="Arial"/>
                <w:color w:val="000000"/>
                <w:sz w:val="16"/>
                <w:szCs w:val="16"/>
              </w:rPr>
              <w:t xml:space="preserve">9.20 </w:t>
            </w:r>
          </w:p>
        </w:tc>
        <w:tc>
          <w:tcPr>
            <w:tcW w:w="1021" w:type="dxa"/>
            <w:tcBorders>
              <w:top w:val="nil"/>
              <w:left w:val="double" w:sz="6" w:space="0" w:color="auto"/>
              <w:bottom w:val="single" w:sz="4" w:space="0" w:color="auto"/>
              <w:right w:val="single" w:sz="4" w:space="0" w:color="auto"/>
            </w:tcBorders>
            <w:shd w:val="clear" w:color="auto" w:fill="auto"/>
            <w:noWrap/>
            <w:vAlign w:val="center"/>
            <w:hideMark/>
          </w:tcPr>
          <w:p w14:paraId="3AB0F85A" w14:textId="09C0B8D8" w:rsidR="00036D28" w:rsidRPr="000E66F3" w:rsidRDefault="00036D28" w:rsidP="000E66F3">
            <w:pPr>
              <w:jc w:val="right"/>
              <w:rPr>
                <w:rFonts w:ascii="Arial" w:hAnsi="Arial" w:cs="Arial"/>
                <w:color w:val="000000"/>
                <w:sz w:val="16"/>
                <w:szCs w:val="16"/>
              </w:rPr>
            </w:pPr>
            <w:r w:rsidRPr="000E66F3">
              <w:rPr>
                <w:rFonts w:ascii="Arial" w:hAnsi="Arial" w:cs="Arial"/>
                <w:color w:val="000000"/>
                <w:sz w:val="16"/>
                <w:szCs w:val="16"/>
              </w:rPr>
              <w:t xml:space="preserve">11,980.80 </w:t>
            </w:r>
          </w:p>
        </w:tc>
        <w:tc>
          <w:tcPr>
            <w:tcW w:w="1021" w:type="dxa"/>
            <w:tcBorders>
              <w:top w:val="nil"/>
              <w:left w:val="nil"/>
              <w:bottom w:val="single" w:sz="4" w:space="0" w:color="auto"/>
              <w:right w:val="single" w:sz="4" w:space="0" w:color="auto"/>
            </w:tcBorders>
            <w:shd w:val="clear" w:color="auto" w:fill="auto"/>
            <w:noWrap/>
            <w:vAlign w:val="center"/>
            <w:hideMark/>
          </w:tcPr>
          <w:p w14:paraId="3234647F" w14:textId="5BE4F865" w:rsidR="00036D28" w:rsidRPr="000E66F3" w:rsidRDefault="00036D28" w:rsidP="000E66F3">
            <w:pPr>
              <w:jc w:val="right"/>
              <w:rPr>
                <w:rFonts w:ascii="Arial" w:hAnsi="Arial" w:cs="Arial"/>
                <w:color w:val="000000"/>
                <w:sz w:val="16"/>
                <w:szCs w:val="16"/>
              </w:rPr>
            </w:pPr>
            <w:r w:rsidRPr="000E66F3">
              <w:rPr>
                <w:rFonts w:ascii="Arial" w:hAnsi="Arial" w:cs="Arial"/>
                <w:color w:val="000000"/>
                <w:sz w:val="16"/>
                <w:szCs w:val="16"/>
              </w:rPr>
              <w:t xml:space="preserve">11,980.80 </w:t>
            </w:r>
          </w:p>
        </w:tc>
        <w:tc>
          <w:tcPr>
            <w:tcW w:w="1021" w:type="dxa"/>
            <w:tcBorders>
              <w:top w:val="nil"/>
              <w:left w:val="nil"/>
              <w:bottom w:val="single" w:sz="4" w:space="0" w:color="auto"/>
              <w:right w:val="nil"/>
            </w:tcBorders>
            <w:shd w:val="clear" w:color="auto" w:fill="auto"/>
            <w:noWrap/>
            <w:vAlign w:val="center"/>
            <w:hideMark/>
          </w:tcPr>
          <w:p w14:paraId="1F0020C6" w14:textId="77777777" w:rsidR="00036D28" w:rsidRPr="000E66F3" w:rsidRDefault="00036D28" w:rsidP="000E66F3">
            <w:pPr>
              <w:jc w:val="right"/>
              <w:rPr>
                <w:rFonts w:ascii="Arial" w:hAnsi="Arial" w:cs="Arial"/>
                <w:color w:val="000000"/>
                <w:sz w:val="16"/>
                <w:szCs w:val="16"/>
              </w:rPr>
            </w:pPr>
            <w:r w:rsidRPr="000E66F3">
              <w:rPr>
                <w:rFonts w:ascii="Arial" w:hAnsi="Arial" w:cs="Arial"/>
                <w:color w:val="000000"/>
                <w:sz w:val="16"/>
                <w:szCs w:val="16"/>
              </w:rPr>
              <w:t> </w:t>
            </w:r>
          </w:p>
        </w:tc>
        <w:tc>
          <w:tcPr>
            <w:tcW w:w="1021" w:type="dxa"/>
            <w:tcBorders>
              <w:top w:val="nil"/>
              <w:left w:val="single" w:sz="4" w:space="0" w:color="auto"/>
              <w:bottom w:val="single" w:sz="4" w:space="0" w:color="auto"/>
              <w:right w:val="nil"/>
            </w:tcBorders>
            <w:shd w:val="clear" w:color="auto" w:fill="auto"/>
            <w:noWrap/>
            <w:vAlign w:val="center"/>
            <w:hideMark/>
          </w:tcPr>
          <w:p w14:paraId="62F60E17" w14:textId="052EDE5C" w:rsidR="00036D28" w:rsidRPr="000E66F3" w:rsidRDefault="00036D28" w:rsidP="000E66F3">
            <w:pPr>
              <w:jc w:val="right"/>
              <w:rPr>
                <w:rFonts w:ascii="Arial" w:hAnsi="Arial" w:cs="Arial"/>
                <w:color w:val="000000"/>
                <w:sz w:val="16"/>
                <w:szCs w:val="16"/>
              </w:rPr>
            </w:pPr>
            <w:r w:rsidRPr="000E66F3">
              <w:rPr>
                <w:rFonts w:ascii="Arial" w:hAnsi="Arial" w:cs="Arial"/>
                <w:color w:val="000000"/>
                <w:sz w:val="16"/>
                <w:szCs w:val="16"/>
              </w:rPr>
              <w:t xml:space="preserve">11,980.80 </w:t>
            </w:r>
          </w:p>
        </w:tc>
        <w:tc>
          <w:tcPr>
            <w:tcW w:w="1021" w:type="dxa"/>
            <w:tcBorders>
              <w:top w:val="nil"/>
              <w:left w:val="single" w:sz="4" w:space="0" w:color="auto"/>
              <w:bottom w:val="single" w:sz="4" w:space="0" w:color="auto"/>
              <w:right w:val="double" w:sz="6" w:space="0" w:color="auto"/>
            </w:tcBorders>
            <w:shd w:val="clear" w:color="auto" w:fill="auto"/>
            <w:noWrap/>
            <w:vAlign w:val="center"/>
            <w:hideMark/>
          </w:tcPr>
          <w:p w14:paraId="1487711C" w14:textId="33D9D555" w:rsidR="00036D28" w:rsidRPr="000E66F3" w:rsidRDefault="00036D28" w:rsidP="000E66F3">
            <w:pPr>
              <w:jc w:val="right"/>
              <w:rPr>
                <w:rFonts w:ascii="Arial" w:hAnsi="Arial" w:cs="Arial"/>
                <w:color w:val="000000"/>
                <w:sz w:val="16"/>
                <w:szCs w:val="16"/>
              </w:rPr>
            </w:pPr>
            <w:r w:rsidRPr="000E66F3">
              <w:rPr>
                <w:rFonts w:ascii="Arial" w:hAnsi="Arial" w:cs="Arial"/>
                <w:color w:val="000000"/>
                <w:sz w:val="16"/>
                <w:szCs w:val="16"/>
              </w:rPr>
              <w:t>-</w:t>
            </w:r>
          </w:p>
        </w:tc>
        <w:tc>
          <w:tcPr>
            <w:tcW w:w="1021" w:type="dxa"/>
            <w:tcBorders>
              <w:top w:val="nil"/>
              <w:left w:val="double" w:sz="6" w:space="0" w:color="auto"/>
              <w:bottom w:val="single" w:sz="4" w:space="0" w:color="auto"/>
              <w:right w:val="single" w:sz="4" w:space="0" w:color="auto"/>
            </w:tcBorders>
            <w:shd w:val="clear" w:color="auto" w:fill="auto"/>
            <w:noWrap/>
            <w:vAlign w:val="center"/>
            <w:hideMark/>
          </w:tcPr>
          <w:p w14:paraId="2B0AF01A" w14:textId="74A401E9" w:rsidR="00036D28" w:rsidRPr="000E66F3" w:rsidRDefault="00036D28" w:rsidP="000E66F3">
            <w:pPr>
              <w:jc w:val="right"/>
              <w:rPr>
                <w:rFonts w:ascii="Arial" w:hAnsi="Arial" w:cs="Arial"/>
                <w:color w:val="000000"/>
                <w:sz w:val="16"/>
                <w:szCs w:val="16"/>
              </w:rPr>
            </w:pPr>
            <w:r w:rsidRPr="000E66F3">
              <w:rPr>
                <w:rFonts w:ascii="Arial" w:hAnsi="Arial" w:cs="Arial"/>
                <w:color w:val="000000"/>
                <w:sz w:val="16"/>
                <w:szCs w:val="16"/>
              </w:rPr>
              <w:t xml:space="preserve">12,000.00 </w:t>
            </w:r>
          </w:p>
        </w:tc>
        <w:tc>
          <w:tcPr>
            <w:tcW w:w="1021" w:type="dxa"/>
            <w:tcBorders>
              <w:top w:val="nil"/>
              <w:left w:val="nil"/>
              <w:bottom w:val="single" w:sz="4" w:space="0" w:color="auto"/>
              <w:right w:val="single" w:sz="4" w:space="0" w:color="auto"/>
            </w:tcBorders>
            <w:shd w:val="clear" w:color="auto" w:fill="auto"/>
            <w:noWrap/>
            <w:vAlign w:val="center"/>
            <w:hideMark/>
          </w:tcPr>
          <w:p w14:paraId="5DA9E05F" w14:textId="71C969B0" w:rsidR="00036D28" w:rsidRPr="000E66F3" w:rsidRDefault="00036D28" w:rsidP="000E66F3">
            <w:pPr>
              <w:jc w:val="right"/>
              <w:rPr>
                <w:rFonts w:ascii="Calibri" w:hAnsi="Calibri"/>
                <w:sz w:val="16"/>
                <w:szCs w:val="16"/>
              </w:rPr>
            </w:pPr>
            <w:r w:rsidRPr="000E66F3">
              <w:rPr>
                <w:rFonts w:ascii="Calibri" w:hAnsi="Calibri"/>
                <w:sz w:val="16"/>
                <w:szCs w:val="16"/>
              </w:rPr>
              <w:t xml:space="preserve">12,000.00 </w:t>
            </w:r>
          </w:p>
        </w:tc>
        <w:tc>
          <w:tcPr>
            <w:tcW w:w="1021" w:type="dxa"/>
            <w:tcBorders>
              <w:top w:val="nil"/>
              <w:left w:val="nil"/>
              <w:bottom w:val="nil"/>
              <w:right w:val="nil"/>
            </w:tcBorders>
            <w:shd w:val="clear" w:color="auto" w:fill="auto"/>
            <w:noWrap/>
            <w:vAlign w:val="center"/>
            <w:hideMark/>
          </w:tcPr>
          <w:p w14:paraId="59118EED" w14:textId="1079AEDF" w:rsidR="00036D28" w:rsidRPr="000E66F3" w:rsidRDefault="00036D28" w:rsidP="000E66F3">
            <w:pPr>
              <w:jc w:val="right"/>
              <w:rPr>
                <w:rFonts w:ascii="Calibri" w:hAnsi="Calibri"/>
                <w:sz w:val="16"/>
                <w:szCs w:val="16"/>
              </w:rPr>
            </w:pPr>
            <w:r w:rsidRPr="000E66F3">
              <w:rPr>
                <w:rFonts w:ascii="Calibri" w:hAnsi="Calibri"/>
                <w:sz w:val="16"/>
                <w:szCs w:val="16"/>
              </w:rPr>
              <w:t>-</w:t>
            </w:r>
          </w:p>
        </w:tc>
        <w:tc>
          <w:tcPr>
            <w:tcW w:w="1021" w:type="dxa"/>
            <w:tcBorders>
              <w:top w:val="nil"/>
              <w:left w:val="single" w:sz="4" w:space="0" w:color="auto"/>
              <w:bottom w:val="nil"/>
              <w:right w:val="nil"/>
            </w:tcBorders>
            <w:shd w:val="clear" w:color="auto" w:fill="auto"/>
            <w:noWrap/>
            <w:vAlign w:val="center"/>
            <w:hideMark/>
          </w:tcPr>
          <w:p w14:paraId="11A501F4" w14:textId="6ABBA1C1" w:rsidR="00036D28" w:rsidRPr="000E66F3" w:rsidRDefault="00036D28" w:rsidP="000E66F3">
            <w:pPr>
              <w:jc w:val="right"/>
              <w:rPr>
                <w:rFonts w:ascii="Calibri" w:hAnsi="Calibri"/>
                <w:sz w:val="16"/>
                <w:szCs w:val="16"/>
              </w:rPr>
            </w:pPr>
            <w:r w:rsidRPr="000E66F3">
              <w:rPr>
                <w:rFonts w:ascii="Calibri" w:hAnsi="Calibri"/>
                <w:sz w:val="16"/>
                <w:szCs w:val="16"/>
              </w:rPr>
              <w:t xml:space="preserve">12,000.00 </w:t>
            </w:r>
          </w:p>
        </w:tc>
        <w:tc>
          <w:tcPr>
            <w:tcW w:w="1021" w:type="dxa"/>
            <w:tcBorders>
              <w:top w:val="nil"/>
              <w:left w:val="single" w:sz="4" w:space="0" w:color="auto"/>
              <w:bottom w:val="nil"/>
              <w:right w:val="single" w:sz="8" w:space="0" w:color="auto"/>
            </w:tcBorders>
            <w:shd w:val="clear" w:color="auto" w:fill="auto"/>
            <w:noWrap/>
            <w:vAlign w:val="center"/>
            <w:hideMark/>
          </w:tcPr>
          <w:p w14:paraId="024897AE" w14:textId="5BD7939F" w:rsidR="00036D28" w:rsidRPr="000E66F3" w:rsidRDefault="00036D28" w:rsidP="000E66F3">
            <w:pPr>
              <w:jc w:val="right"/>
              <w:rPr>
                <w:rFonts w:ascii="Calibri" w:hAnsi="Calibri"/>
                <w:sz w:val="16"/>
                <w:szCs w:val="16"/>
              </w:rPr>
            </w:pPr>
            <w:r w:rsidRPr="000E66F3">
              <w:rPr>
                <w:rFonts w:ascii="Calibri" w:hAnsi="Calibri"/>
                <w:sz w:val="16"/>
                <w:szCs w:val="16"/>
              </w:rPr>
              <w:t>-</w:t>
            </w:r>
          </w:p>
        </w:tc>
      </w:tr>
      <w:tr w:rsidR="006F5252" w:rsidRPr="00A66046" w14:paraId="03B5CD47" w14:textId="77777777" w:rsidTr="000E66F3">
        <w:trPr>
          <w:trHeight w:val="1320"/>
        </w:trPr>
        <w:tc>
          <w:tcPr>
            <w:tcW w:w="2142" w:type="dxa"/>
            <w:tcBorders>
              <w:top w:val="nil"/>
              <w:left w:val="single" w:sz="4" w:space="0" w:color="auto"/>
              <w:bottom w:val="single" w:sz="4" w:space="0" w:color="auto"/>
              <w:right w:val="single" w:sz="4" w:space="0" w:color="auto"/>
            </w:tcBorders>
            <w:shd w:val="clear" w:color="auto" w:fill="auto"/>
            <w:vAlign w:val="center"/>
            <w:hideMark/>
          </w:tcPr>
          <w:p w14:paraId="44881535" w14:textId="77777777" w:rsidR="00036D28" w:rsidRPr="000E66F3" w:rsidRDefault="00036D28" w:rsidP="001966E3">
            <w:pPr>
              <w:rPr>
                <w:rFonts w:ascii="Arial" w:hAnsi="Arial" w:cs="Arial"/>
                <w:sz w:val="16"/>
                <w:szCs w:val="16"/>
              </w:rPr>
            </w:pPr>
            <w:r w:rsidRPr="000E66F3">
              <w:rPr>
                <w:rFonts w:ascii="Arial" w:hAnsi="Arial" w:cs="Arial"/>
                <w:sz w:val="16"/>
                <w:szCs w:val="16"/>
              </w:rPr>
              <w:t>Act 2:Baseline study and strategy development  - part A – Improved access and generate of information related to the three Rio Conventions</w:t>
            </w:r>
          </w:p>
        </w:tc>
        <w:tc>
          <w:tcPr>
            <w:tcW w:w="992" w:type="dxa"/>
            <w:tcBorders>
              <w:top w:val="nil"/>
              <w:left w:val="single" w:sz="8" w:space="0" w:color="auto"/>
              <w:bottom w:val="single" w:sz="4" w:space="0" w:color="auto"/>
              <w:right w:val="double" w:sz="6" w:space="0" w:color="auto"/>
            </w:tcBorders>
            <w:shd w:val="clear" w:color="auto" w:fill="auto"/>
            <w:noWrap/>
            <w:vAlign w:val="center"/>
            <w:hideMark/>
          </w:tcPr>
          <w:p w14:paraId="33A26EA4" w14:textId="234190BA" w:rsidR="00036D28" w:rsidRPr="000E66F3" w:rsidRDefault="00036D28" w:rsidP="000E66F3">
            <w:pPr>
              <w:jc w:val="right"/>
              <w:rPr>
                <w:rFonts w:ascii="Arial" w:hAnsi="Arial" w:cs="Arial"/>
                <w:color w:val="000000"/>
                <w:sz w:val="16"/>
                <w:szCs w:val="16"/>
              </w:rPr>
            </w:pPr>
            <w:r w:rsidRPr="000E66F3">
              <w:rPr>
                <w:rFonts w:ascii="Arial" w:hAnsi="Arial" w:cs="Arial"/>
                <w:color w:val="000000"/>
                <w:sz w:val="16"/>
                <w:szCs w:val="16"/>
              </w:rPr>
              <w:t xml:space="preserve">63.50 </w:t>
            </w:r>
          </w:p>
        </w:tc>
        <w:tc>
          <w:tcPr>
            <w:tcW w:w="1021" w:type="dxa"/>
            <w:tcBorders>
              <w:top w:val="nil"/>
              <w:left w:val="double" w:sz="6" w:space="0" w:color="auto"/>
              <w:bottom w:val="single" w:sz="4" w:space="0" w:color="auto"/>
              <w:right w:val="single" w:sz="4" w:space="0" w:color="auto"/>
            </w:tcBorders>
            <w:shd w:val="clear" w:color="auto" w:fill="auto"/>
            <w:noWrap/>
            <w:vAlign w:val="center"/>
            <w:hideMark/>
          </w:tcPr>
          <w:p w14:paraId="797B61FE" w14:textId="417FF5DC" w:rsidR="00036D28" w:rsidRPr="000E66F3" w:rsidRDefault="00036D28" w:rsidP="000E66F3">
            <w:pPr>
              <w:jc w:val="right"/>
              <w:rPr>
                <w:rFonts w:ascii="Arial" w:hAnsi="Arial" w:cs="Arial"/>
                <w:color w:val="000000"/>
                <w:sz w:val="16"/>
                <w:szCs w:val="16"/>
              </w:rPr>
            </w:pPr>
            <w:r w:rsidRPr="000E66F3">
              <w:rPr>
                <w:rFonts w:ascii="Arial" w:hAnsi="Arial" w:cs="Arial"/>
                <w:color w:val="000000"/>
                <w:sz w:val="16"/>
                <w:szCs w:val="16"/>
              </w:rPr>
              <w:t xml:space="preserve">11,936.50 </w:t>
            </w:r>
          </w:p>
        </w:tc>
        <w:tc>
          <w:tcPr>
            <w:tcW w:w="1021" w:type="dxa"/>
            <w:tcBorders>
              <w:top w:val="nil"/>
              <w:left w:val="nil"/>
              <w:bottom w:val="single" w:sz="4" w:space="0" w:color="auto"/>
              <w:right w:val="single" w:sz="4" w:space="0" w:color="auto"/>
            </w:tcBorders>
            <w:shd w:val="clear" w:color="auto" w:fill="auto"/>
            <w:noWrap/>
            <w:vAlign w:val="center"/>
            <w:hideMark/>
          </w:tcPr>
          <w:p w14:paraId="0D6B3401" w14:textId="7A1A27A2" w:rsidR="00036D28" w:rsidRPr="000E66F3" w:rsidRDefault="00036D28" w:rsidP="000E66F3">
            <w:pPr>
              <w:jc w:val="right"/>
              <w:rPr>
                <w:rFonts w:ascii="Arial" w:hAnsi="Arial" w:cs="Arial"/>
                <w:color w:val="000000"/>
                <w:sz w:val="16"/>
                <w:szCs w:val="16"/>
              </w:rPr>
            </w:pPr>
            <w:r w:rsidRPr="000E66F3">
              <w:rPr>
                <w:rFonts w:ascii="Arial" w:hAnsi="Arial" w:cs="Arial"/>
                <w:color w:val="000000"/>
                <w:sz w:val="16"/>
                <w:szCs w:val="16"/>
              </w:rPr>
              <w:t xml:space="preserve">4,062.50 </w:t>
            </w:r>
          </w:p>
        </w:tc>
        <w:tc>
          <w:tcPr>
            <w:tcW w:w="1021" w:type="dxa"/>
            <w:tcBorders>
              <w:top w:val="nil"/>
              <w:left w:val="nil"/>
              <w:bottom w:val="single" w:sz="4" w:space="0" w:color="auto"/>
              <w:right w:val="nil"/>
            </w:tcBorders>
            <w:shd w:val="clear" w:color="auto" w:fill="auto"/>
            <w:noWrap/>
            <w:vAlign w:val="center"/>
            <w:hideMark/>
          </w:tcPr>
          <w:p w14:paraId="64B6BF09" w14:textId="7136E87C" w:rsidR="00036D28" w:rsidRPr="000E66F3" w:rsidRDefault="00036D28" w:rsidP="000E66F3">
            <w:pPr>
              <w:jc w:val="right"/>
              <w:rPr>
                <w:rFonts w:ascii="Arial" w:hAnsi="Arial" w:cs="Arial"/>
                <w:color w:val="000000"/>
                <w:sz w:val="16"/>
                <w:szCs w:val="16"/>
              </w:rPr>
            </w:pPr>
            <w:r w:rsidRPr="000E66F3">
              <w:rPr>
                <w:rFonts w:ascii="Arial" w:hAnsi="Arial" w:cs="Arial"/>
                <w:color w:val="000000"/>
                <w:sz w:val="16"/>
                <w:szCs w:val="16"/>
              </w:rPr>
              <w:t xml:space="preserve">6,500.00 </w:t>
            </w:r>
          </w:p>
        </w:tc>
        <w:tc>
          <w:tcPr>
            <w:tcW w:w="1021" w:type="dxa"/>
            <w:tcBorders>
              <w:top w:val="nil"/>
              <w:left w:val="single" w:sz="4" w:space="0" w:color="auto"/>
              <w:bottom w:val="single" w:sz="4" w:space="0" w:color="auto"/>
              <w:right w:val="nil"/>
            </w:tcBorders>
            <w:shd w:val="clear" w:color="auto" w:fill="auto"/>
            <w:noWrap/>
            <w:vAlign w:val="center"/>
            <w:hideMark/>
          </w:tcPr>
          <w:p w14:paraId="51CBB0B5" w14:textId="721524B1" w:rsidR="00036D28" w:rsidRPr="000E66F3" w:rsidRDefault="00036D28" w:rsidP="000E66F3">
            <w:pPr>
              <w:jc w:val="right"/>
              <w:rPr>
                <w:rFonts w:ascii="Arial" w:hAnsi="Arial" w:cs="Arial"/>
                <w:color w:val="000000"/>
                <w:sz w:val="16"/>
                <w:szCs w:val="16"/>
              </w:rPr>
            </w:pPr>
            <w:r w:rsidRPr="000E66F3">
              <w:rPr>
                <w:rFonts w:ascii="Arial" w:hAnsi="Arial" w:cs="Arial"/>
                <w:color w:val="000000"/>
                <w:sz w:val="16"/>
                <w:szCs w:val="16"/>
              </w:rPr>
              <w:t xml:space="preserve">10,562.50 </w:t>
            </w:r>
          </w:p>
        </w:tc>
        <w:tc>
          <w:tcPr>
            <w:tcW w:w="1021" w:type="dxa"/>
            <w:tcBorders>
              <w:top w:val="nil"/>
              <w:left w:val="single" w:sz="4" w:space="0" w:color="auto"/>
              <w:bottom w:val="single" w:sz="4" w:space="0" w:color="auto"/>
              <w:right w:val="double" w:sz="6" w:space="0" w:color="auto"/>
            </w:tcBorders>
            <w:shd w:val="clear" w:color="auto" w:fill="auto"/>
            <w:noWrap/>
            <w:vAlign w:val="center"/>
            <w:hideMark/>
          </w:tcPr>
          <w:p w14:paraId="0E46F3F0" w14:textId="03351CB0" w:rsidR="00036D28" w:rsidRPr="000E66F3" w:rsidRDefault="00036D28" w:rsidP="000E66F3">
            <w:pPr>
              <w:jc w:val="right"/>
              <w:rPr>
                <w:rFonts w:ascii="Arial" w:hAnsi="Arial" w:cs="Arial"/>
                <w:color w:val="000000"/>
                <w:sz w:val="16"/>
                <w:szCs w:val="16"/>
              </w:rPr>
            </w:pPr>
            <w:r w:rsidRPr="000E66F3">
              <w:rPr>
                <w:rFonts w:ascii="Arial" w:hAnsi="Arial" w:cs="Arial"/>
                <w:color w:val="000000"/>
                <w:sz w:val="16"/>
                <w:szCs w:val="16"/>
              </w:rPr>
              <w:t xml:space="preserve">1,374.00 </w:t>
            </w:r>
          </w:p>
        </w:tc>
        <w:tc>
          <w:tcPr>
            <w:tcW w:w="1021" w:type="dxa"/>
            <w:tcBorders>
              <w:top w:val="nil"/>
              <w:left w:val="double" w:sz="6" w:space="0" w:color="auto"/>
              <w:bottom w:val="single" w:sz="4" w:space="0" w:color="auto"/>
              <w:right w:val="single" w:sz="4" w:space="0" w:color="auto"/>
            </w:tcBorders>
            <w:shd w:val="clear" w:color="auto" w:fill="auto"/>
            <w:noWrap/>
            <w:vAlign w:val="center"/>
            <w:hideMark/>
          </w:tcPr>
          <w:p w14:paraId="5308EC0B" w14:textId="52EA484C" w:rsidR="00036D28" w:rsidRPr="000E66F3" w:rsidRDefault="00036D28" w:rsidP="000E66F3">
            <w:pPr>
              <w:jc w:val="right"/>
              <w:rPr>
                <w:rFonts w:ascii="Arial" w:hAnsi="Arial" w:cs="Arial"/>
                <w:sz w:val="16"/>
                <w:szCs w:val="16"/>
              </w:rPr>
            </w:pPr>
            <w:r w:rsidRPr="000E66F3">
              <w:rPr>
                <w:rFonts w:ascii="Arial" w:hAnsi="Arial" w:cs="Arial"/>
                <w:sz w:val="16"/>
                <w:szCs w:val="16"/>
              </w:rPr>
              <w:t xml:space="preserve">12,000.00 </w:t>
            </w:r>
          </w:p>
        </w:tc>
        <w:tc>
          <w:tcPr>
            <w:tcW w:w="1021" w:type="dxa"/>
            <w:tcBorders>
              <w:top w:val="nil"/>
              <w:left w:val="nil"/>
              <w:bottom w:val="single" w:sz="4" w:space="0" w:color="auto"/>
              <w:right w:val="single" w:sz="4" w:space="0" w:color="auto"/>
            </w:tcBorders>
            <w:shd w:val="clear" w:color="auto" w:fill="auto"/>
            <w:noWrap/>
            <w:vAlign w:val="center"/>
            <w:hideMark/>
          </w:tcPr>
          <w:p w14:paraId="18544222" w14:textId="56E885AA" w:rsidR="00036D28" w:rsidRPr="000E66F3" w:rsidRDefault="00036D28" w:rsidP="000E66F3">
            <w:pPr>
              <w:jc w:val="right"/>
              <w:rPr>
                <w:rFonts w:ascii="Calibri" w:hAnsi="Calibri"/>
                <w:sz w:val="16"/>
                <w:szCs w:val="16"/>
              </w:rPr>
            </w:pPr>
            <w:r w:rsidRPr="000E66F3">
              <w:rPr>
                <w:rFonts w:ascii="Calibri" w:hAnsi="Calibri"/>
                <w:sz w:val="16"/>
                <w:szCs w:val="16"/>
              </w:rPr>
              <w:t xml:space="preserve">4,126.00 </w:t>
            </w:r>
          </w:p>
        </w:tc>
        <w:tc>
          <w:tcPr>
            <w:tcW w:w="1021" w:type="dxa"/>
            <w:tcBorders>
              <w:top w:val="single" w:sz="4" w:space="0" w:color="auto"/>
              <w:left w:val="nil"/>
              <w:bottom w:val="single" w:sz="4" w:space="0" w:color="auto"/>
              <w:right w:val="nil"/>
            </w:tcBorders>
            <w:shd w:val="clear" w:color="auto" w:fill="auto"/>
            <w:noWrap/>
            <w:vAlign w:val="center"/>
            <w:hideMark/>
          </w:tcPr>
          <w:p w14:paraId="7379C78C" w14:textId="15B35001" w:rsidR="00036D28" w:rsidRPr="000E66F3" w:rsidRDefault="00036D28" w:rsidP="000E66F3">
            <w:pPr>
              <w:jc w:val="right"/>
              <w:rPr>
                <w:rFonts w:ascii="Calibri" w:hAnsi="Calibri"/>
                <w:sz w:val="16"/>
                <w:szCs w:val="16"/>
              </w:rPr>
            </w:pPr>
            <w:r w:rsidRPr="000E66F3">
              <w:rPr>
                <w:rFonts w:ascii="Calibri" w:hAnsi="Calibri"/>
                <w:sz w:val="16"/>
                <w:szCs w:val="16"/>
              </w:rPr>
              <w:t xml:space="preserve">6,500.00 </w:t>
            </w:r>
          </w:p>
        </w:tc>
        <w:tc>
          <w:tcPr>
            <w:tcW w:w="1021" w:type="dxa"/>
            <w:tcBorders>
              <w:top w:val="single" w:sz="4" w:space="0" w:color="auto"/>
              <w:left w:val="single" w:sz="4" w:space="0" w:color="auto"/>
              <w:bottom w:val="single" w:sz="4" w:space="0" w:color="auto"/>
              <w:right w:val="nil"/>
            </w:tcBorders>
            <w:shd w:val="clear" w:color="auto" w:fill="auto"/>
            <w:noWrap/>
            <w:vAlign w:val="center"/>
            <w:hideMark/>
          </w:tcPr>
          <w:p w14:paraId="21E944B7" w14:textId="3B3963B2" w:rsidR="00036D28" w:rsidRPr="000E66F3" w:rsidRDefault="00036D28" w:rsidP="000E66F3">
            <w:pPr>
              <w:jc w:val="right"/>
              <w:rPr>
                <w:rFonts w:ascii="Calibri" w:hAnsi="Calibri"/>
                <w:sz w:val="16"/>
                <w:szCs w:val="16"/>
              </w:rPr>
            </w:pPr>
            <w:r w:rsidRPr="000E66F3">
              <w:rPr>
                <w:rFonts w:ascii="Calibri" w:hAnsi="Calibri"/>
                <w:sz w:val="16"/>
                <w:szCs w:val="16"/>
              </w:rPr>
              <w:t xml:space="preserve">10,626.00 </w:t>
            </w:r>
          </w:p>
        </w:tc>
        <w:tc>
          <w:tcPr>
            <w:tcW w:w="1021" w:type="dxa"/>
            <w:tcBorders>
              <w:top w:val="single" w:sz="4" w:space="0" w:color="auto"/>
              <w:left w:val="single" w:sz="4" w:space="0" w:color="auto"/>
              <w:bottom w:val="single" w:sz="4" w:space="0" w:color="auto"/>
              <w:right w:val="single" w:sz="8" w:space="0" w:color="auto"/>
            </w:tcBorders>
            <w:shd w:val="clear" w:color="auto" w:fill="auto"/>
            <w:noWrap/>
            <w:vAlign w:val="center"/>
            <w:hideMark/>
          </w:tcPr>
          <w:p w14:paraId="0CFDE7E4" w14:textId="066B6C44" w:rsidR="00036D28" w:rsidRPr="000E66F3" w:rsidRDefault="00036D28" w:rsidP="000E66F3">
            <w:pPr>
              <w:jc w:val="right"/>
              <w:rPr>
                <w:rFonts w:ascii="Calibri" w:hAnsi="Calibri"/>
                <w:sz w:val="16"/>
                <w:szCs w:val="16"/>
              </w:rPr>
            </w:pPr>
            <w:r w:rsidRPr="000E66F3">
              <w:rPr>
                <w:rFonts w:ascii="Calibri" w:hAnsi="Calibri"/>
                <w:sz w:val="16"/>
                <w:szCs w:val="16"/>
              </w:rPr>
              <w:t xml:space="preserve">1,374.00 </w:t>
            </w:r>
          </w:p>
        </w:tc>
      </w:tr>
      <w:tr w:rsidR="006F5252" w:rsidRPr="00A66046" w14:paraId="2F14BFE5" w14:textId="77777777" w:rsidTr="000E66F3">
        <w:trPr>
          <w:trHeight w:val="1095"/>
        </w:trPr>
        <w:tc>
          <w:tcPr>
            <w:tcW w:w="2142" w:type="dxa"/>
            <w:tcBorders>
              <w:top w:val="nil"/>
              <w:left w:val="single" w:sz="4" w:space="0" w:color="auto"/>
              <w:bottom w:val="single" w:sz="4" w:space="0" w:color="auto"/>
              <w:right w:val="single" w:sz="4" w:space="0" w:color="auto"/>
            </w:tcBorders>
            <w:shd w:val="clear" w:color="auto" w:fill="auto"/>
            <w:vAlign w:val="center"/>
            <w:hideMark/>
          </w:tcPr>
          <w:p w14:paraId="7090E027" w14:textId="77777777" w:rsidR="00036D28" w:rsidRPr="000E66F3" w:rsidRDefault="00036D28" w:rsidP="001966E3">
            <w:pPr>
              <w:rPr>
                <w:rFonts w:ascii="Arial" w:hAnsi="Arial" w:cs="Arial"/>
                <w:sz w:val="16"/>
                <w:szCs w:val="16"/>
              </w:rPr>
            </w:pPr>
            <w:r w:rsidRPr="000E66F3">
              <w:rPr>
                <w:rFonts w:ascii="Arial" w:hAnsi="Arial" w:cs="Arial"/>
                <w:sz w:val="16"/>
                <w:szCs w:val="16"/>
              </w:rPr>
              <w:t>Act 3. Baseline study and strategy development—Part B—Improved use of information related to the Rio Conventions</w:t>
            </w:r>
          </w:p>
        </w:tc>
        <w:tc>
          <w:tcPr>
            <w:tcW w:w="992" w:type="dxa"/>
            <w:tcBorders>
              <w:top w:val="nil"/>
              <w:left w:val="single" w:sz="8" w:space="0" w:color="auto"/>
              <w:bottom w:val="single" w:sz="4" w:space="0" w:color="auto"/>
              <w:right w:val="double" w:sz="6" w:space="0" w:color="auto"/>
            </w:tcBorders>
            <w:shd w:val="clear" w:color="auto" w:fill="auto"/>
            <w:noWrap/>
            <w:vAlign w:val="center"/>
            <w:hideMark/>
          </w:tcPr>
          <w:p w14:paraId="00F41D53" w14:textId="77777777" w:rsidR="00036D28" w:rsidRPr="000E66F3" w:rsidRDefault="00036D28" w:rsidP="000E66F3">
            <w:pPr>
              <w:jc w:val="right"/>
              <w:rPr>
                <w:rFonts w:ascii="Arial" w:hAnsi="Arial" w:cs="Arial"/>
                <w:color w:val="000000"/>
                <w:sz w:val="16"/>
                <w:szCs w:val="16"/>
              </w:rPr>
            </w:pPr>
            <w:r w:rsidRPr="000E66F3">
              <w:rPr>
                <w:rFonts w:ascii="Arial" w:hAnsi="Arial" w:cs="Arial"/>
                <w:color w:val="000000"/>
                <w:sz w:val="16"/>
                <w:szCs w:val="16"/>
              </w:rPr>
              <w:t> </w:t>
            </w:r>
          </w:p>
        </w:tc>
        <w:tc>
          <w:tcPr>
            <w:tcW w:w="1021" w:type="dxa"/>
            <w:tcBorders>
              <w:top w:val="nil"/>
              <w:left w:val="double" w:sz="6" w:space="0" w:color="auto"/>
              <w:bottom w:val="single" w:sz="4" w:space="0" w:color="auto"/>
              <w:right w:val="single" w:sz="4" w:space="0" w:color="auto"/>
            </w:tcBorders>
            <w:shd w:val="clear" w:color="auto" w:fill="auto"/>
            <w:noWrap/>
            <w:vAlign w:val="center"/>
            <w:hideMark/>
          </w:tcPr>
          <w:p w14:paraId="3015B505" w14:textId="6507C605" w:rsidR="00036D28" w:rsidRPr="000E66F3" w:rsidRDefault="00036D28" w:rsidP="000E66F3">
            <w:pPr>
              <w:jc w:val="right"/>
              <w:rPr>
                <w:rFonts w:ascii="Arial" w:hAnsi="Arial" w:cs="Arial"/>
                <w:color w:val="000000"/>
                <w:sz w:val="16"/>
                <w:szCs w:val="16"/>
              </w:rPr>
            </w:pPr>
            <w:r w:rsidRPr="000E66F3">
              <w:rPr>
                <w:rFonts w:ascii="Arial" w:hAnsi="Arial" w:cs="Arial"/>
                <w:color w:val="000000"/>
                <w:sz w:val="16"/>
                <w:szCs w:val="16"/>
              </w:rPr>
              <w:t xml:space="preserve">12,000.00 </w:t>
            </w:r>
          </w:p>
        </w:tc>
        <w:tc>
          <w:tcPr>
            <w:tcW w:w="1021" w:type="dxa"/>
            <w:tcBorders>
              <w:top w:val="single" w:sz="4" w:space="0" w:color="auto"/>
              <w:left w:val="nil"/>
              <w:bottom w:val="single" w:sz="4" w:space="0" w:color="auto"/>
              <w:right w:val="single" w:sz="4" w:space="0" w:color="auto"/>
            </w:tcBorders>
            <w:shd w:val="clear" w:color="auto" w:fill="auto"/>
            <w:noWrap/>
            <w:vAlign w:val="center"/>
            <w:hideMark/>
          </w:tcPr>
          <w:p w14:paraId="4BCE5FAD" w14:textId="586F7619" w:rsidR="00036D28" w:rsidRPr="000E66F3" w:rsidRDefault="00036D28" w:rsidP="000E66F3">
            <w:pPr>
              <w:jc w:val="right"/>
              <w:rPr>
                <w:rFonts w:ascii="Arial" w:hAnsi="Arial" w:cs="Arial"/>
                <w:color w:val="000000"/>
                <w:sz w:val="16"/>
                <w:szCs w:val="16"/>
              </w:rPr>
            </w:pPr>
            <w:r w:rsidRPr="000E66F3">
              <w:rPr>
                <w:rFonts w:ascii="Arial" w:hAnsi="Arial" w:cs="Arial"/>
                <w:color w:val="000000"/>
                <w:sz w:val="16"/>
                <w:szCs w:val="16"/>
              </w:rPr>
              <w:t xml:space="preserve">3,793.56 </w:t>
            </w:r>
          </w:p>
        </w:tc>
        <w:tc>
          <w:tcPr>
            <w:tcW w:w="1021" w:type="dxa"/>
            <w:tcBorders>
              <w:top w:val="nil"/>
              <w:left w:val="nil"/>
              <w:bottom w:val="single" w:sz="4" w:space="0" w:color="auto"/>
              <w:right w:val="nil"/>
            </w:tcBorders>
            <w:shd w:val="clear" w:color="auto" w:fill="auto"/>
            <w:noWrap/>
            <w:vAlign w:val="center"/>
            <w:hideMark/>
          </w:tcPr>
          <w:p w14:paraId="4739538A" w14:textId="0373169B" w:rsidR="00036D28" w:rsidRPr="000E66F3" w:rsidRDefault="00036D28" w:rsidP="000E66F3">
            <w:pPr>
              <w:jc w:val="right"/>
              <w:rPr>
                <w:rFonts w:ascii="Arial" w:hAnsi="Arial" w:cs="Arial"/>
                <w:color w:val="000000"/>
                <w:sz w:val="16"/>
                <w:szCs w:val="16"/>
              </w:rPr>
            </w:pPr>
            <w:r w:rsidRPr="000E66F3">
              <w:rPr>
                <w:rFonts w:ascii="Arial" w:hAnsi="Arial" w:cs="Arial"/>
                <w:color w:val="000000"/>
                <w:sz w:val="16"/>
                <w:szCs w:val="16"/>
              </w:rPr>
              <w:t xml:space="preserve">5,687.50 </w:t>
            </w:r>
          </w:p>
        </w:tc>
        <w:tc>
          <w:tcPr>
            <w:tcW w:w="1021" w:type="dxa"/>
            <w:tcBorders>
              <w:top w:val="nil"/>
              <w:left w:val="single" w:sz="4" w:space="0" w:color="auto"/>
              <w:bottom w:val="single" w:sz="4" w:space="0" w:color="auto"/>
              <w:right w:val="nil"/>
            </w:tcBorders>
            <w:shd w:val="clear" w:color="auto" w:fill="auto"/>
            <w:noWrap/>
            <w:vAlign w:val="center"/>
            <w:hideMark/>
          </w:tcPr>
          <w:p w14:paraId="7D46B5A3" w14:textId="302DA020" w:rsidR="00036D28" w:rsidRPr="000E66F3" w:rsidRDefault="00036D28" w:rsidP="000E66F3">
            <w:pPr>
              <w:jc w:val="right"/>
              <w:rPr>
                <w:rFonts w:ascii="Arial" w:hAnsi="Arial" w:cs="Arial"/>
                <w:color w:val="000000"/>
                <w:sz w:val="16"/>
                <w:szCs w:val="16"/>
              </w:rPr>
            </w:pPr>
            <w:r w:rsidRPr="000E66F3">
              <w:rPr>
                <w:rFonts w:ascii="Arial" w:hAnsi="Arial" w:cs="Arial"/>
                <w:color w:val="000000"/>
                <w:sz w:val="16"/>
                <w:szCs w:val="16"/>
              </w:rPr>
              <w:t xml:space="preserve">9,481.06 </w:t>
            </w:r>
          </w:p>
        </w:tc>
        <w:tc>
          <w:tcPr>
            <w:tcW w:w="1021" w:type="dxa"/>
            <w:tcBorders>
              <w:top w:val="nil"/>
              <w:left w:val="single" w:sz="4" w:space="0" w:color="auto"/>
              <w:bottom w:val="single" w:sz="4" w:space="0" w:color="auto"/>
              <w:right w:val="double" w:sz="6" w:space="0" w:color="auto"/>
            </w:tcBorders>
            <w:shd w:val="clear" w:color="auto" w:fill="auto"/>
            <w:noWrap/>
            <w:vAlign w:val="center"/>
            <w:hideMark/>
          </w:tcPr>
          <w:p w14:paraId="1CB32C9F" w14:textId="279A30E1" w:rsidR="00036D28" w:rsidRPr="000E66F3" w:rsidRDefault="00036D28" w:rsidP="000E66F3">
            <w:pPr>
              <w:jc w:val="right"/>
              <w:rPr>
                <w:rFonts w:ascii="Arial" w:hAnsi="Arial" w:cs="Arial"/>
                <w:color w:val="000000"/>
                <w:sz w:val="16"/>
                <w:szCs w:val="16"/>
              </w:rPr>
            </w:pPr>
            <w:r w:rsidRPr="000E66F3">
              <w:rPr>
                <w:rFonts w:ascii="Arial" w:hAnsi="Arial" w:cs="Arial"/>
                <w:color w:val="000000"/>
                <w:sz w:val="16"/>
                <w:szCs w:val="16"/>
              </w:rPr>
              <w:t xml:space="preserve">2,518.94 </w:t>
            </w:r>
          </w:p>
        </w:tc>
        <w:tc>
          <w:tcPr>
            <w:tcW w:w="1021" w:type="dxa"/>
            <w:tcBorders>
              <w:top w:val="nil"/>
              <w:left w:val="double" w:sz="6" w:space="0" w:color="auto"/>
              <w:bottom w:val="single" w:sz="4" w:space="0" w:color="auto"/>
              <w:right w:val="single" w:sz="4" w:space="0" w:color="auto"/>
            </w:tcBorders>
            <w:shd w:val="clear" w:color="auto" w:fill="auto"/>
            <w:noWrap/>
            <w:vAlign w:val="center"/>
            <w:hideMark/>
          </w:tcPr>
          <w:p w14:paraId="20C393B9" w14:textId="00E460CF" w:rsidR="00036D28" w:rsidRPr="000E66F3" w:rsidRDefault="00036D28" w:rsidP="000E66F3">
            <w:pPr>
              <w:jc w:val="right"/>
              <w:rPr>
                <w:rFonts w:ascii="Arial" w:hAnsi="Arial" w:cs="Arial"/>
                <w:sz w:val="16"/>
                <w:szCs w:val="16"/>
              </w:rPr>
            </w:pPr>
            <w:r w:rsidRPr="000E66F3">
              <w:rPr>
                <w:rFonts w:ascii="Arial" w:hAnsi="Arial" w:cs="Arial"/>
                <w:sz w:val="16"/>
                <w:szCs w:val="16"/>
              </w:rPr>
              <w:t xml:space="preserve">12,000.00 </w:t>
            </w:r>
          </w:p>
        </w:tc>
        <w:tc>
          <w:tcPr>
            <w:tcW w:w="1021" w:type="dxa"/>
            <w:tcBorders>
              <w:top w:val="nil"/>
              <w:left w:val="nil"/>
              <w:bottom w:val="single" w:sz="4" w:space="0" w:color="auto"/>
              <w:right w:val="single" w:sz="4" w:space="0" w:color="auto"/>
            </w:tcBorders>
            <w:shd w:val="clear" w:color="auto" w:fill="auto"/>
            <w:noWrap/>
            <w:vAlign w:val="center"/>
            <w:hideMark/>
          </w:tcPr>
          <w:p w14:paraId="0A06F062" w14:textId="315CA6FF" w:rsidR="00036D28" w:rsidRPr="000E66F3" w:rsidRDefault="00036D28" w:rsidP="000E66F3">
            <w:pPr>
              <w:jc w:val="right"/>
              <w:rPr>
                <w:rFonts w:ascii="Calibri" w:hAnsi="Calibri"/>
                <w:sz w:val="16"/>
                <w:szCs w:val="16"/>
              </w:rPr>
            </w:pPr>
            <w:r w:rsidRPr="000E66F3">
              <w:rPr>
                <w:rFonts w:ascii="Calibri" w:hAnsi="Calibri"/>
                <w:sz w:val="16"/>
                <w:szCs w:val="16"/>
              </w:rPr>
              <w:t xml:space="preserve">3,793.56 </w:t>
            </w:r>
          </w:p>
        </w:tc>
        <w:tc>
          <w:tcPr>
            <w:tcW w:w="1021" w:type="dxa"/>
            <w:tcBorders>
              <w:top w:val="nil"/>
              <w:left w:val="nil"/>
              <w:bottom w:val="single" w:sz="4" w:space="0" w:color="auto"/>
              <w:right w:val="nil"/>
            </w:tcBorders>
            <w:shd w:val="clear" w:color="auto" w:fill="auto"/>
            <w:noWrap/>
            <w:vAlign w:val="center"/>
            <w:hideMark/>
          </w:tcPr>
          <w:p w14:paraId="4740A0B7" w14:textId="1B10EC64" w:rsidR="00036D28" w:rsidRPr="000E66F3" w:rsidRDefault="00036D28" w:rsidP="000E66F3">
            <w:pPr>
              <w:jc w:val="right"/>
              <w:rPr>
                <w:rFonts w:ascii="Calibri" w:hAnsi="Calibri"/>
                <w:sz w:val="16"/>
                <w:szCs w:val="16"/>
              </w:rPr>
            </w:pPr>
            <w:r w:rsidRPr="000E66F3">
              <w:rPr>
                <w:rFonts w:ascii="Calibri" w:hAnsi="Calibri"/>
                <w:sz w:val="16"/>
                <w:szCs w:val="16"/>
              </w:rPr>
              <w:t xml:space="preserve">5,687.50 </w:t>
            </w:r>
          </w:p>
        </w:tc>
        <w:tc>
          <w:tcPr>
            <w:tcW w:w="1021" w:type="dxa"/>
            <w:tcBorders>
              <w:top w:val="nil"/>
              <w:left w:val="single" w:sz="4" w:space="0" w:color="auto"/>
              <w:bottom w:val="single" w:sz="4" w:space="0" w:color="auto"/>
              <w:right w:val="nil"/>
            </w:tcBorders>
            <w:shd w:val="clear" w:color="auto" w:fill="auto"/>
            <w:noWrap/>
            <w:vAlign w:val="center"/>
            <w:hideMark/>
          </w:tcPr>
          <w:p w14:paraId="15626067" w14:textId="23B283CD" w:rsidR="00036D28" w:rsidRPr="000E66F3" w:rsidRDefault="00036D28" w:rsidP="000E66F3">
            <w:pPr>
              <w:jc w:val="right"/>
              <w:rPr>
                <w:rFonts w:ascii="Calibri" w:hAnsi="Calibri"/>
                <w:sz w:val="16"/>
                <w:szCs w:val="16"/>
              </w:rPr>
            </w:pPr>
            <w:r w:rsidRPr="000E66F3">
              <w:rPr>
                <w:rFonts w:ascii="Calibri" w:hAnsi="Calibri"/>
                <w:sz w:val="16"/>
                <w:szCs w:val="16"/>
              </w:rPr>
              <w:t xml:space="preserve">9,481.06 </w:t>
            </w:r>
          </w:p>
        </w:tc>
        <w:tc>
          <w:tcPr>
            <w:tcW w:w="1021" w:type="dxa"/>
            <w:tcBorders>
              <w:top w:val="nil"/>
              <w:left w:val="single" w:sz="4" w:space="0" w:color="auto"/>
              <w:bottom w:val="single" w:sz="4" w:space="0" w:color="auto"/>
              <w:right w:val="single" w:sz="8" w:space="0" w:color="auto"/>
            </w:tcBorders>
            <w:shd w:val="clear" w:color="auto" w:fill="auto"/>
            <w:noWrap/>
            <w:vAlign w:val="center"/>
            <w:hideMark/>
          </w:tcPr>
          <w:p w14:paraId="7A1913AD" w14:textId="622528A5" w:rsidR="00036D28" w:rsidRPr="000E66F3" w:rsidRDefault="00036D28" w:rsidP="000E66F3">
            <w:pPr>
              <w:jc w:val="right"/>
              <w:rPr>
                <w:rFonts w:ascii="Calibri" w:hAnsi="Calibri"/>
                <w:sz w:val="16"/>
                <w:szCs w:val="16"/>
              </w:rPr>
            </w:pPr>
            <w:r w:rsidRPr="000E66F3">
              <w:rPr>
                <w:rFonts w:ascii="Calibri" w:hAnsi="Calibri"/>
                <w:sz w:val="16"/>
                <w:szCs w:val="16"/>
              </w:rPr>
              <w:t xml:space="preserve">2,518.94 </w:t>
            </w:r>
          </w:p>
        </w:tc>
      </w:tr>
      <w:tr w:rsidR="006F5252" w:rsidRPr="00A66046" w14:paraId="11587926" w14:textId="77777777" w:rsidTr="000E66F3">
        <w:trPr>
          <w:trHeight w:val="546"/>
        </w:trPr>
        <w:tc>
          <w:tcPr>
            <w:tcW w:w="2142" w:type="dxa"/>
            <w:tcBorders>
              <w:top w:val="nil"/>
              <w:left w:val="single" w:sz="4" w:space="0" w:color="auto"/>
              <w:bottom w:val="single" w:sz="4" w:space="0" w:color="auto"/>
              <w:right w:val="single" w:sz="4" w:space="0" w:color="auto"/>
            </w:tcBorders>
            <w:shd w:val="clear" w:color="auto" w:fill="auto"/>
            <w:vAlign w:val="center"/>
            <w:hideMark/>
          </w:tcPr>
          <w:p w14:paraId="4A128B55" w14:textId="77777777" w:rsidR="00036D28" w:rsidRPr="000E66F3" w:rsidRDefault="00036D28" w:rsidP="001966E3">
            <w:pPr>
              <w:rPr>
                <w:rFonts w:ascii="Arial" w:hAnsi="Arial" w:cs="Arial"/>
                <w:sz w:val="16"/>
                <w:szCs w:val="16"/>
              </w:rPr>
            </w:pPr>
            <w:r w:rsidRPr="000E66F3">
              <w:rPr>
                <w:rFonts w:ascii="Arial" w:hAnsi="Arial" w:cs="Arial"/>
                <w:sz w:val="16"/>
                <w:szCs w:val="16"/>
              </w:rPr>
              <w:t xml:space="preserve">Act 4. Secure government commitment </w:t>
            </w:r>
          </w:p>
        </w:tc>
        <w:tc>
          <w:tcPr>
            <w:tcW w:w="992" w:type="dxa"/>
            <w:tcBorders>
              <w:top w:val="nil"/>
              <w:left w:val="single" w:sz="8" w:space="0" w:color="auto"/>
              <w:bottom w:val="single" w:sz="4" w:space="0" w:color="auto"/>
              <w:right w:val="double" w:sz="6" w:space="0" w:color="auto"/>
            </w:tcBorders>
            <w:shd w:val="clear" w:color="auto" w:fill="auto"/>
            <w:noWrap/>
            <w:vAlign w:val="center"/>
            <w:hideMark/>
          </w:tcPr>
          <w:p w14:paraId="44781F3C" w14:textId="77777777" w:rsidR="00036D28" w:rsidRPr="000E66F3" w:rsidRDefault="00036D28" w:rsidP="000E66F3">
            <w:pPr>
              <w:jc w:val="right"/>
              <w:rPr>
                <w:rFonts w:ascii="Arial" w:hAnsi="Arial" w:cs="Arial"/>
                <w:color w:val="000000"/>
                <w:sz w:val="16"/>
                <w:szCs w:val="16"/>
              </w:rPr>
            </w:pPr>
            <w:r w:rsidRPr="000E66F3">
              <w:rPr>
                <w:rFonts w:ascii="Arial" w:hAnsi="Arial" w:cs="Arial"/>
                <w:color w:val="000000"/>
                <w:sz w:val="16"/>
                <w:szCs w:val="16"/>
              </w:rPr>
              <w:t> </w:t>
            </w:r>
          </w:p>
        </w:tc>
        <w:tc>
          <w:tcPr>
            <w:tcW w:w="1021" w:type="dxa"/>
            <w:tcBorders>
              <w:top w:val="nil"/>
              <w:left w:val="double" w:sz="6" w:space="0" w:color="auto"/>
              <w:bottom w:val="single" w:sz="4" w:space="0" w:color="auto"/>
              <w:right w:val="single" w:sz="4" w:space="0" w:color="auto"/>
            </w:tcBorders>
            <w:shd w:val="clear" w:color="auto" w:fill="auto"/>
            <w:noWrap/>
            <w:vAlign w:val="center"/>
            <w:hideMark/>
          </w:tcPr>
          <w:p w14:paraId="4F531517" w14:textId="7644AA7E" w:rsidR="00036D28" w:rsidRPr="000E66F3" w:rsidRDefault="00036D28" w:rsidP="000E66F3">
            <w:pPr>
              <w:jc w:val="right"/>
              <w:rPr>
                <w:rFonts w:ascii="Arial" w:hAnsi="Arial" w:cs="Arial"/>
                <w:color w:val="000000"/>
                <w:sz w:val="16"/>
                <w:szCs w:val="16"/>
              </w:rPr>
            </w:pPr>
            <w:r w:rsidRPr="000E66F3">
              <w:rPr>
                <w:rFonts w:ascii="Arial" w:hAnsi="Arial" w:cs="Arial"/>
                <w:color w:val="000000"/>
                <w:sz w:val="16"/>
                <w:szCs w:val="16"/>
              </w:rPr>
              <w:t xml:space="preserve">13,000.00 </w:t>
            </w:r>
          </w:p>
        </w:tc>
        <w:tc>
          <w:tcPr>
            <w:tcW w:w="1021" w:type="dxa"/>
            <w:tcBorders>
              <w:top w:val="single" w:sz="4" w:space="0" w:color="auto"/>
              <w:left w:val="nil"/>
              <w:bottom w:val="single" w:sz="4" w:space="0" w:color="auto"/>
              <w:right w:val="single" w:sz="4" w:space="0" w:color="auto"/>
            </w:tcBorders>
            <w:shd w:val="clear" w:color="auto" w:fill="auto"/>
            <w:noWrap/>
            <w:vAlign w:val="center"/>
            <w:hideMark/>
          </w:tcPr>
          <w:p w14:paraId="415CFA75" w14:textId="47128DD9" w:rsidR="00036D28" w:rsidRPr="000E66F3" w:rsidRDefault="00036D28" w:rsidP="000E66F3">
            <w:pPr>
              <w:jc w:val="right"/>
              <w:rPr>
                <w:rFonts w:ascii="Arial" w:hAnsi="Arial" w:cs="Arial"/>
                <w:color w:val="000000"/>
                <w:sz w:val="16"/>
                <w:szCs w:val="16"/>
              </w:rPr>
            </w:pPr>
            <w:r w:rsidRPr="000E66F3">
              <w:rPr>
                <w:rFonts w:ascii="Arial" w:hAnsi="Arial" w:cs="Arial"/>
                <w:color w:val="000000"/>
                <w:sz w:val="16"/>
                <w:szCs w:val="16"/>
              </w:rPr>
              <w:t xml:space="preserve">13,000.00 </w:t>
            </w:r>
          </w:p>
        </w:tc>
        <w:tc>
          <w:tcPr>
            <w:tcW w:w="1021" w:type="dxa"/>
            <w:tcBorders>
              <w:top w:val="nil"/>
              <w:left w:val="nil"/>
              <w:bottom w:val="single" w:sz="4" w:space="0" w:color="auto"/>
              <w:right w:val="nil"/>
            </w:tcBorders>
            <w:shd w:val="clear" w:color="auto" w:fill="auto"/>
            <w:noWrap/>
            <w:vAlign w:val="center"/>
            <w:hideMark/>
          </w:tcPr>
          <w:p w14:paraId="270131F2" w14:textId="77777777" w:rsidR="00036D28" w:rsidRPr="000E66F3" w:rsidRDefault="00036D28" w:rsidP="000E66F3">
            <w:pPr>
              <w:jc w:val="right"/>
              <w:rPr>
                <w:rFonts w:ascii="Arial" w:hAnsi="Arial" w:cs="Arial"/>
                <w:color w:val="000000"/>
                <w:sz w:val="16"/>
                <w:szCs w:val="16"/>
              </w:rPr>
            </w:pPr>
            <w:r w:rsidRPr="000E66F3">
              <w:rPr>
                <w:rFonts w:ascii="Arial" w:hAnsi="Arial" w:cs="Arial"/>
                <w:color w:val="000000"/>
                <w:sz w:val="16"/>
                <w:szCs w:val="16"/>
              </w:rPr>
              <w:t> </w:t>
            </w:r>
          </w:p>
        </w:tc>
        <w:tc>
          <w:tcPr>
            <w:tcW w:w="1021" w:type="dxa"/>
            <w:tcBorders>
              <w:top w:val="nil"/>
              <w:left w:val="single" w:sz="4" w:space="0" w:color="auto"/>
              <w:bottom w:val="single" w:sz="4" w:space="0" w:color="auto"/>
              <w:right w:val="nil"/>
            </w:tcBorders>
            <w:shd w:val="clear" w:color="auto" w:fill="auto"/>
            <w:noWrap/>
            <w:vAlign w:val="center"/>
            <w:hideMark/>
          </w:tcPr>
          <w:p w14:paraId="73E5E9C7" w14:textId="6164AEFC" w:rsidR="00036D28" w:rsidRPr="000E66F3" w:rsidRDefault="00036D28" w:rsidP="000E66F3">
            <w:pPr>
              <w:jc w:val="right"/>
              <w:rPr>
                <w:rFonts w:ascii="Arial" w:hAnsi="Arial" w:cs="Arial"/>
                <w:color w:val="000000"/>
                <w:sz w:val="16"/>
                <w:szCs w:val="16"/>
              </w:rPr>
            </w:pPr>
            <w:r w:rsidRPr="000E66F3">
              <w:rPr>
                <w:rFonts w:ascii="Arial" w:hAnsi="Arial" w:cs="Arial"/>
                <w:color w:val="000000"/>
                <w:sz w:val="16"/>
                <w:szCs w:val="16"/>
              </w:rPr>
              <w:t xml:space="preserve">13,000.00 </w:t>
            </w:r>
          </w:p>
        </w:tc>
        <w:tc>
          <w:tcPr>
            <w:tcW w:w="1021" w:type="dxa"/>
            <w:tcBorders>
              <w:top w:val="nil"/>
              <w:left w:val="single" w:sz="4" w:space="0" w:color="auto"/>
              <w:bottom w:val="single" w:sz="4" w:space="0" w:color="auto"/>
              <w:right w:val="double" w:sz="6" w:space="0" w:color="auto"/>
            </w:tcBorders>
            <w:shd w:val="clear" w:color="auto" w:fill="auto"/>
            <w:noWrap/>
            <w:vAlign w:val="center"/>
            <w:hideMark/>
          </w:tcPr>
          <w:p w14:paraId="56466177" w14:textId="0093B0C3" w:rsidR="00036D28" w:rsidRPr="000E66F3" w:rsidRDefault="00036D28" w:rsidP="000E66F3">
            <w:pPr>
              <w:jc w:val="right"/>
              <w:rPr>
                <w:rFonts w:ascii="Arial" w:hAnsi="Arial" w:cs="Arial"/>
                <w:color w:val="000000"/>
                <w:sz w:val="16"/>
                <w:szCs w:val="16"/>
              </w:rPr>
            </w:pPr>
            <w:r w:rsidRPr="000E66F3">
              <w:rPr>
                <w:rFonts w:ascii="Arial" w:hAnsi="Arial" w:cs="Arial"/>
                <w:color w:val="000000"/>
                <w:sz w:val="16"/>
                <w:szCs w:val="16"/>
              </w:rPr>
              <w:t xml:space="preserve">- </w:t>
            </w:r>
          </w:p>
        </w:tc>
        <w:tc>
          <w:tcPr>
            <w:tcW w:w="1021" w:type="dxa"/>
            <w:tcBorders>
              <w:top w:val="nil"/>
              <w:left w:val="double" w:sz="6" w:space="0" w:color="auto"/>
              <w:bottom w:val="single" w:sz="4" w:space="0" w:color="auto"/>
              <w:right w:val="single" w:sz="4" w:space="0" w:color="auto"/>
            </w:tcBorders>
            <w:shd w:val="clear" w:color="auto" w:fill="auto"/>
            <w:noWrap/>
            <w:vAlign w:val="center"/>
            <w:hideMark/>
          </w:tcPr>
          <w:p w14:paraId="6515FAE7" w14:textId="54628677" w:rsidR="00036D28" w:rsidRPr="000E66F3" w:rsidRDefault="00036D28" w:rsidP="000E66F3">
            <w:pPr>
              <w:jc w:val="right"/>
              <w:rPr>
                <w:rFonts w:ascii="Arial" w:hAnsi="Arial" w:cs="Arial"/>
                <w:sz w:val="16"/>
                <w:szCs w:val="16"/>
              </w:rPr>
            </w:pPr>
            <w:r w:rsidRPr="000E66F3">
              <w:rPr>
                <w:rFonts w:ascii="Arial" w:hAnsi="Arial" w:cs="Arial"/>
                <w:sz w:val="16"/>
                <w:szCs w:val="16"/>
              </w:rPr>
              <w:t xml:space="preserve">13,000.00 </w:t>
            </w:r>
          </w:p>
        </w:tc>
        <w:tc>
          <w:tcPr>
            <w:tcW w:w="1021" w:type="dxa"/>
            <w:tcBorders>
              <w:top w:val="nil"/>
              <w:left w:val="nil"/>
              <w:bottom w:val="single" w:sz="4" w:space="0" w:color="auto"/>
              <w:right w:val="single" w:sz="4" w:space="0" w:color="auto"/>
            </w:tcBorders>
            <w:shd w:val="clear" w:color="auto" w:fill="auto"/>
            <w:noWrap/>
            <w:vAlign w:val="center"/>
            <w:hideMark/>
          </w:tcPr>
          <w:p w14:paraId="1747669B" w14:textId="4A7F4F1D" w:rsidR="00036D28" w:rsidRPr="000E66F3" w:rsidRDefault="00036D28" w:rsidP="000E66F3">
            <w:pPr>
              <w:jc w:val="right"/>
              <w:rPr>
                <w:rFonts w:ascii="Calibri" w:hAnsi="Calibri"/>
                <w:sz w:val="16"/>
                <w:szCs w:val="16"/>
              </w:rPr>
            </w:pPr>
            <w:r w:rsidRPr="000E66F3">
              <w:rPr>
                <w:rFonts w:ascii="Calibri" w:hAnsi="Calibri"/>
                <w:sz w:val="16"/>
                <w:szCs w:val="16"/>
              </w:rPr>
              <w:t xml:space="preserve">13,000.00 </w:t>
            </w:r>
          </w:p>
        </w:tc>
        <w:tc>
          <w:tcPr>
            <w:tcW w:w="1021" w:type="dxa"/>
            <w:tcBorders>
              <w:top w:val="nil"/>
              <w:left w:val="nil"/>
              <w:bottom w:val="single" w:sz="4" w:space="0" w:color="auto"/>
              <w:right w:val="nil"/>
            </w:tcBorders>
            <w:shd w:val="clear" w:color="auto" w:fill="auto"/>
            <w:noWrap/>
            <w:vAlign w:val="center"/>
            <w:hideMark/>
          </w:tcPr>
          <w:p w14:paraId="2938175C" w14:textId="00E8F3D1" w:rsidR="00036D28" w:rsidRPr="000E66F3" w:rsidRDefault="00036D28" w:rsidP="000E66F3">
            <w:pPr>
              <w:jc w:val="right"/>
              <w:rPr>
                <w:rFonts w:ascii="Calibri" w:hAnsi="Calibri"/>
                <w:sz w:val="16"/>
                <w:szCs w:val="16"/>
              </w:rPr>
            </w:pPr>
            <w:r w:rsidRPr="000E66F3">
              <w:rPr>
                <w:rFonts w:ascii="Calibri" w:hAnsi="Calibri"/>
                <w:sz w:val="16"/>
                <w:szCs w:val="16"/>
              </w:rPr>
              <w:t xml:space="preserve">- </w:t>
            </w:r>
          </w:p>
        </w:tc>
        <w:tc>
          <w:tcPr>
            <w:tcW w:w="1021" w:type="dxa"/>
            <w:tcBorders>
              <w:top w:val="nil"/>
              <w:left w:val="single" w:sz="4" w:space="0" w:color="auto"/>
              <w:bottom w:val="single" w:sz="4" w:space="0" w:color="auto"/>
              <w:right w:val="nil"/>
            </w:tcBorders>
            <w:shd w:val="clear" w:color="auto" w:fill="auto"/>
            <w:noWrap/>
            <w:vAlign w:val="center"/>
            <w:hideMark/>
          </w:tcPr>
          <w:p w14:paraId="67E4F019" w14:textId="127704AD" w:rsidR="00036D28" w:rsidRPr="000E66F3" w:rsidRDefault="00036D28" w:rsidP="000E66F3">
            <w:pPr>
              <w:jc w:val="right"/>
              <w:rPr>
                <w:rFonts w:ascii="Calibri" w:hAnsi="Calibri"/>
                <w:sz w:val="16"/>
                <w:szCs w:val="16"/>
              </w:rPr>
            </w:pPr>
            <w:r w:rsidRPr="000E66F3">
              <w:rPr>
                <w:rFonts w:ascii="Calibri" w:hAnsi="Calibri"/>
                <w:sz w:val="16"/>
                <w:szCs w:val="16"/>
              </w:rPr>
              <w:t xml:space="preserve">13,000.00 </w:t>
            </w:r>
          </w:p>
        </w:tc>
        <w:tc>
          <w:tcPr>
            <w:tcW w:w="1021" w:type="dxa"/>
            <w:tcBorders>
              <w:top w:val="nil"/>
              <w:left w:val="single" w:sz="4" w:space="0" w:color="auto"/>
              <w:bottom w:val="single" w:sz="4" w:space="0" w:color="auto"/>
              <w:right w:val="single" w:sz="8" w:space="0" w:color="auto"/>
            </w:tcBorders>
            <w:shd w:val="clear" w:color="auto" w:fill="auto"/>
            <w:noWrap/>
            <w:vAlign w:val="center"/>
            <w:hideMark/>
          </w:tcPr>
          <w:p w14:paraId="54DBDA74" w14:textId="0A733417" w:rsidR="00036D28" w:rsidRPr="000E66F3" w:rsidRDefault="00036D28" w:rsidP="000E66F3">
            <w:pPr>
              <w:jc w:val="right"/>
              <w:rPr>
                <w:rFonts w:ascii="Calibri" w:hAnsi="Calibri"/>
                <w:sz w:val="16"/>
                <w:szCs w:val="16"/>
              </w:rPr>
            </w:pPr>
            <w:r w:rsidRPr="000E66F3">
              <w:rPr>
                <w:rFonts w:ascii="Calibri" w:hAnsi="Calibri"/>
                <w:sz w:val="16"/>
                <w:szCs w:val="16"/>
              </w:rPr>
              <w:t>-</w:t>
            </w:r>
          </w:p>
        </w:tc>
      </w:tr>
      <w:tr w:rsidR="006F5252" w:rsidRPr="00A66046" w14:paraId="08820227" w14:textId="77777777" w:rsidTr="000E66F3">
        <w:trPr>
          <w:trHeight w:val="554"/>
        </w:trPr>
        <w:tc>
          <w:tcPr>
            <w:tcW w:w="2142" w:type="dxa"/>
            <w:tcBorders>
              <w:top w:val="nil"/>
              <w:left w:val="single" w:sz="4" w:space="0" w:color="auto"/>
              <w:bottom w:val="single" w:sz="4" w:space="0" w:color="auto"/>
              <w:right w:val="single" w:sz="4" w:space="0" w:color="auto"/>
            </w:tcBorders>
            <w:shd w:val="clear" w:color="auto" w:fill="auto"/>
            <w:vAlign w:val="center"/>
            <w:hideMark/>
          </w:tcPr>
          <w:p w14:paraId="0A2C5497" w14:textId="77777777" w:rsidR="00036D28" w:rsidRPr="000E66F3" w:rsidRDefault="00036D28" w:rsidP="001966E3">
            <w:pPr>
              <w:rPr>
                <w:rFonts w:ascii="Arial" w:hAnsi="Arial" w:cs="Arial"/>
                <w:sz w:val="16"/>
                <w:szCs w:val="16"/>
              </w:rPr>
            </w:pPr>
            <w:r w:rsidRPr="000E66F3">
              <w:rPr>
                <w:rFonts w:ascii="Arial" w:hAnsi="Arial" w:cs="Arial"/>
                <w:sz w:val="16"/>
                <w:szCs w:val="16"/>
              </w:rPr>
              <w:t xml:space="preserve">Act 5. Explore co-financing opportunities </w:t>
            </w:r>
          </w:p>
        </w:tc>
        <w:tc>
          <w:tcPr>
            <w:tcW w:w="992" w:type="dxa"/>
            <w:tcBorders>
              <w:top w:val="nil"/>
              <w:left w:val="single" w:sz="8" w:space="0" w:color="auto"/>
              <w:bottom w:val="single" w:sz="4" w:space="0" w:color="auto"/>
              <w:right w:val="double" w:sz="6" w:space="0" w:color="auto"/>
            </w:tcBorders>
            <w:shd w:val="clear" w:color="auto" w:fill="auto"/>
            <w:noWrap/>
            <w:vAlign w:val="center"/>
            <w:hideMark/>
          </w:tcPr>
          <w:p w14:paraId="61B5D7A8" w14:textId="77777777" w:rsidR="00036D28" w:rsidRPr="000E66F3" w:rsidRDefault="00036D28" w:rsidP="000E66F3">
            <w:pPr>
              <w:jc w:val="right"/>
              <w:rPr>
                <w:rFonts w:ascii="Arial" w:hAnsi="Arial" w:cs="Arial"/>
                <w:color w:val="000000"/>
                <w:sz w:val="16"/>
                <w:szCs w:val="16"/>
              </w:rPr>
            </w:pPr>
            <w:r w:rsidRPr="000E66F3">
              <w:rPr>
                <w:rFonts w:ascii="Arial" w:hAnsi="Arial" w:cs="Arial"/>
                <w:color w:val="000000"/>
                <w:sz w:val="16"/>
                <w:szCs w:val="16"/>
              </w:rPr>
              <w:t> </w:t>
            </w:r>
          </w:p>
        </w:tc>
        <w:tc>
          <w:tcPr>
            <w:tcW w:w="1021" w:type="dxa"/>
            <w:tcBorders>
              <w:top w:val="nil"/>
              <w:left w:val="double" w:sz="6" w:space="0" w:color="auto"/>
              <w:bottom w:val="single" w:sz="4" w:space="0" w:color="auto"/>
              <w:right w:val="single" w:sz="4" w:space="0" w:color="auto"/>
            </w:tcBorders>
            <w:shd w:val="clear" w:color="auto" w:fill="auto"/>
            <w:noWrap/>
            <w:vAlign w:val="center"/>
            <w:hideMark/>
          </w:tcPr>
          <w:p w14:paraId="181F27B8" w14:textId="434DAD91" w:rsidR="00036D28" w:rsidRPr="000E66F3" w:rsidRDefault="00036D28" w:rsidP="000E66F3">
            <w:pPr>
              <w:jc w:val="right"/>
              <w:rPr>
                <w:rFonts w:ascii="Arial" w:hAnsi="Arial" w:cs="Arial"/>
                <w:color w:val="000000"/>
                <w:sz w:val="16"/>
                <w:szCs w:val="16"/>
              </w:rPr>
            </w:pPr>
          </w:p>
        </w:tc>
        <w:tc>
          <w:tcPr>
            <w:tcW w:w="1021" w:type="dxa"/>
            <w:tcBorders>
              <w:top w:val="nil"/>
              <w:left w:val="nil"/>
              <w:bottom w:val="single" w:sz="4" w:space="0" w:color="auto"/>
              <w:right w:val="single" w:sz="4" w:space="0" w:color="auto"/>
            </w:tcBorders>
            <w:shd w:val="clear" w:color="auto" w:fill="auto"/>
            <w:noWrap/>
            <w:vAlign w:val="center"/>
            <w:hideMark/>
          </w:tcPr>
          <w:p w14:paraId="7E436F98" w14:textId="77777777" w:rsidR="00036D28" w:rsidRPr="000E66F3" w:rsidRDefault="00036D28" w:rsidP="000E66F3">
            <w:pPr>
              <w:jc w:val="right"/>
              <w:rPr>
                <w:rFonts w:ascii="Arial" w:hAnsi="Arial" w:cs="Arial"/>
                <w:color w:val="000000"/>
                <w:sz w:val="16"/>
                <w:szCs w:val="16"/>
              </w:rPr>
            </w:pPr>
            <w:r w:rsidRPr="000E66F3">
              <w:rPr>
                <w:rFonts w:ascii="Arial" w:hAnsi="Arial" w:cs="Arial"/>
                <w:color w:val="000000"/>
                <w:sz w:val="16"/>
                <w:szCs w:val="16"/>
              </w:rPr>
              <w:t> </w:t>
            </w:r>
          </w:p>
        </w:tc>
        <w:tc>
          <w:tcPr>
            <w:tcW w:w="1021" w:type="dxa"/>
            <w:tcBorders>
              <w:top w:val="nil"/>
              <w:left w:val="nil"/>
              <w:bottom w:val="single" w:sz="4" w:space="0" w:color="auto"/>
              <w:right w:val="nil"/>
            </w:tcBorders>
            <w:shd w:val="clear" w:color="auto" w:fill="auto"/>
            <w:noWrap/>
            <w:vAlign w:val="center"/>
            <w:hideMark/>
          </w:tcPr>
          <w:p w14:paraId="7C1D0B6F" w14:textId="77777777" w:rsidR="00036D28" w:rsidRPr="000E66F3" w:rsidRDefault="00036D28" w:rsidP="000E66F3">
            <w:pPr>
              <w:jc w:val="right"/>
              <w:rPr>
                <w:rFonts w:ascii="Arial" w:hAnsi="Arial" w:cs="Arial"/>
                <w:color w:val="000000"/>
                <w:sz w:val="16"/>
                <w:szCs w:val="16"/>
              </w:rPr>
            </w:pPr>
            <w:r w:rsidRPr="000E66F3">
              <w:rPr>
                <w:rFonts w:ascii="Arial" w:hAnsi="Arial" w:cs="Arial"/>
                <w:color w:val="000000"/>
                <w:sz w:val="16"/>
                <w:szCs w:val="16"/>
              </w:rPr>
              <w:t> </w:t>
            </w:r>
          </w:p>
        </w:tc>
        <w:tc>
          <w:tcPr>
            <w:tcW w:w="1021" w:type="dxa"/>
            <w:tcBorders>
              <w:top w:val="nil"/>
              <w:left w:val="single" w:sz="4" w:space="0" w:color="auto"/>
              <w:bottom w:val="single" w:sz="4" w:space="0" w:color="auto"/>
              <w:right w:val="nil"/>
            </w:tcBorders>
            <w:shd w:val="clear" w:color="auto" w:fill="auto"/>
            <w:noWrap/>
            <w:vAlign w:val="center"/>
            <w:hideMark/>
          </w:tcPr>
          <w:p w14:paraId="014C8CDA" w14:textId="06D62A6F" w:rsidR="00036D28" w:rsidRPr="000E66F3" w:rsidRDefault="00036D28" w:rsidP="000E66F3">
            <w:pPr>
              <w:jc w:val="right"/>
              <w:rPr>
                <w:rFonts w:ascii="Arial" w:hAnsi="Arial" w:cs="Arial"/>
                <w:color w:val="000000"/>
                <w:sz w:val="16"/>
                <w:szCs w:val="16"/>
              </w:rPr>
            </w:pPr>
            <w:r w:rsidRPr="000E66F3">
              <w:rPr>
                <w:rFonts w:ascii="Arial" w:hAnsi="Arial" w:cs="Arial"/>
                <w:color w:val="000000"/>
                <w:sz w:val="16"/>
                <w:szCs w:val="16"/>
              </w:rPr>
              <w:t xml:space="preserve">- </w:t>
            </w:r>
          </w:p>
        </w:tc>
        <w:tc>
          <w:tcPr>
            <w:tcW w:w="1021" w:type="dxa"/>
            <w:tcBorders>
              <w:top w:val="nil"/>
              <w:left w:val="single" w:sz="4" w:space="0" w:color="auto"/>
              <w:bottom w:val="single" w:sz="4" w:space="0" w:color="auto"/>
              <w:right w:val="double" w:sz="6" w:space="0" w:color="auto"/>
            </w:tcBorders>
            <w:shd w:val="clear" w:color="auto" w:fill="auto"/>
            <w:noWrap/>
            <w:vAlign w:val="center"/>
            <w:hideMark/>
          </w:tcPr>
          <w:p w14:paraId="70C42D7B" w14:textId="7EE4E53C" w:rsidR="00036D28" w:rsidRPr="000E66F3" w:rsidRDefault="00036D28" w:rsidP="000E66F3">
            <w:pPr>
              <w:jc w:val="right"/>
              <w:rPr>
                <w:rFonts w:ascii="Arial" w:hAnsi="Arial" w:cs="Arial"/>
                <w:color w:val="000000"/>
                <w:sz w:val="16"/>
                <w:szCs w:val="16"/>
              </w:rPr>
            </w:pPr>
            <w:r w:rsidRPr="000E66F3">
              <w:rPr>
                <w:rFonts w:ascii="Arial" w:hAnsi="Arial" w:cs="Arial"/>
                <w:color w:val="000000"/>
                <w:sz w:val="16"/>
                <w:szCs w:val="16"/>
              </w:rPr>
              <w:t xml:space="preserve">- </w:t>
            </w:r>
          </w:p>
        </w:tc>
        <w:tc>
          <w:tcPr>
            <w:tcW w:w="1021" w:type="dxa"/>
            <w:tcBorders>
              <w:top w:val="nil"/>
              <w:left w:val="double" w:sz="6" w:space="0" w:color="auto"/>
              <w:bottom w:val="single" w:sz="4" w:space="0" w:color="auto"/>
              <w:right w:val="single" w:sz="4" w:space="0" w:color="auto"/>
            </w:tcBorders>
            <w:shd w:val="clear" w:color="auto" w:fill="auto"/>
            <w:noWrap/>
            <w:vAlign w:val="center"/>
            <w:hideMark/>
          </w:tcPr>
          <w:p w14:paraId="3111C0EC" w14:textId="04F229F2" w:rsidR="00036D28" w:rsidRPr="000E66F3" w:rsidRDefault="00036D28" w:rsidP="000E66F3">
            <w:pPr>
              <w:jc w:val="right"/>
              <w:rPr>
                <w:rFonts w:ascii="Arial" w:hAnsi="Arial" w:cs="Arial"/>
                <w:sz w:val="16"/>
                <w:szCs w:val="16"/>
              </w:rPr>
            </w:pPr>
            <w:r w:rsidRPr="000E66F3">
              <w:rPr>
                <w:rFonts w:ascii="Arial" w:hAnsi="Arial" w:cs="Arial"/>
                <w:sz w:val="16"/>
                <w:szCs w:val="16"/>
              </w:rPr>
              <w:t xml:space="preserve">- </w:t>
            </w:r>
          </w:p>
        </w:tc>
        <w:tc>
          <w:tcPr>
            <w:tcW w:w="1021" w:type="dxa"/>
            <w:tcBorders>
              <w:top w:val="nil"/>
              <w:left w:val="nil"/>
              <w:bottom w:val="single" w:sz="4" w:space="0" w:color="auto"/>
              <w:right w:val="single" w:sz="4" w:space="0" w:color="auto"/>
            </w:tcBorders>
            <w:shd w:val="clear" w:color="auto" w:fill="auto"/>
            <w:noWrap/>
            <w:vAlign w:val="center"/>
            <w:hideMark/>
          </w:tcPr>
          <w:p w14:paraId="1122D8B5" w14:textId="03919222" w:rsidR="00036D28" w:rsidRPr="000E66F3" w:rsidRDefault="000E66F3" w:rsidP="000E66F3">
            <w:pPr>
              <w:jc w:val="right"/>
              <w:rPr>
                <w:rFonts w:ascii="Calibri" w:hAnsi="Calibri"/>
                <w:sz w:val="16"/>
                <w:szCs w:val="16"/>
              </w:rPr>
            </w:pPr>
            <w:r w:rsidRPr="000E66F3">
              <w:rPr>
                <w:rFonts w:ascii="Calibri" w:hAnsi="Calibri"/>
                <w:sz w:val="16"/>
                <w:szCs w:val="16"/>
              </w:rPr>
              <w:t>-</w:t>
            </w:r>
          </w:p>
        </w:tc>
        <w:tc>
          <w:tcPr>
            <w:tcW w:w="1021" w:type="dxa"/>
            <w:tcBorders>
              <w:top w:val="nil"/>
              <w:left w:val="nil"/>
              <w:bottom w:val="single" w:sz="4" w:space="0" w:color="auto"/>
              <w:right w:val="nil"/>
            </w:tcBorders>
            <w:shd w:val="clear" w:color="auto" w:fill="auto"/>
            <w:noWrap/>
            <w:vAlign w:val="center"/>
            <w:hideMark/>
          </w:tcPr>
          <w:p w14:paraId="00E0495C" w14:textId="70A2A223" w:rsidR="00036D28" w:rsidRPr="000E66F3" w:rsidRDefault="00036D28" w:rsidP="000E66F3">
            <w:pPr>
              <w:jc w:val="right"/>
              <w:rPr>
                <w:rFonts w:ascii="Calibri" w:hAnsi="Calibri"/>
                <w:sz w:val="16"/>
                <w:szCs w:val="16"/>
              </w:rPr>
            </w:pPr>
            <w:r w:rsidRPr="000E66F3">
              <w:rPr>
                <w:rFonts w:ascii="Calibri" w:hAnsi="Calibri"/>
                <w:sz w:val="16"/>
                <w:szCs w:val="16"/>
              </w:rPr>
              <w:t>-</w:t>
            </w:r>
          </w:p>
        </w:tc>
        <w:tc>
          <w:tcPr>
            <w:tcW w:w="1021" w:type="dxa"/>
            <w:tcBorders>
              <w:top w:val="nil"/>
              <w:left w:val="single" w:sz="4" w:space="0" w:color="auto"/>
              <w:bottom w:val="single" w:sz="4" w:space="0" w:color="auto"/>
              <w:right w:val="nil"/>
            </w:tcBorders>
            <w:shd w:val="clear" w:color="auto" w:fill="auto"/>
            <w:noWrap/>
            <w:vAlign w:val="center"/>
            <w:hideMark/>
          </w:tcPr>
          <w:p w14:paraId="376B0B57" w14:textId="5992D282" w:rsidR="00036D28" w:rsidRPr="000E66F3" w:rsidRDefault="00036D28" w:rsidP="000E66F3">
            <w:pPr>
              <w:jc w:val="right"/>
              <w:rPr>
                <w:rFonts w:ascii="Calibri" w:hAnsi="Calibri"/>
                <w:sz w:val="16"/>
                <w:szCs w:val="16"/>
              </w:rPr>
            </w:pPr>
            <w:r w:rsidRPr="000E66F3">
              <w:rPr>
                <w:rFonts w:ascii="Calibri" w:hAnsi="Calibri"/>
                <w:sz w:val="16"/>
                <w:szCs w:val="16"/>
              </w:rPr>
              <w:t>-</w:t>
            </w:r>
          </w:p>
        </w:tc>
        <w:tc>
          <w:tcPr>
            <w:tcW w:w="1021" w:type="dxa"/>
            <w:tcBorders>
              <w:top w:val="nil"/>
              <w:left w:val="single" w:sz="4" w:space="0" w:color="auto"/>
              <w:bottom w:val="single" w:sz="4" w:space="0" w:color="auto"/>
              <w:right w:val="single" w:sz="8" w:space="0" w:color="auto"/>
            </w:tcBorders>
            <w:shd w:val="clear" w:color="auto" w:fill="auto"/>
            <w:noWrap/>
            <w:vAlign w:val="center"/>
            <w:hideMark/>
          </w:tcPr>
          <w:p w14:paraId="209ED5EF" w14:textId="1AF4C69C" w:rsidR="00036D28" w:rsidRPr="000E66F3" w:rsidRDefault="00036D28" w:rsidP="000E66F3">
            <w:pPr>
              <w:jc w:val="right"/>
              <w:rPr>
                <w:rFonts w:ascii="Calibri" w:hAnsi="Calibri"/>
                <w:sz w:val="16"/>
                <w:szCs w:val="16"/>
              </w:rPr>
            </w:pPr>
            <w:r w:rsidRPr="000E66F3">
              <w:rPr>
                <w:rFonts w:ascii="Calibri" w:hAnsi="Calibri"/>
                <w:sz w:val="16"/>
                <w:szCs w:val="16"/>
              </w:rPr>
              <w:t>-</w:t>
            </w:r>
          </w:p>
        </w:tc>
      </w:tr>
      <w:tr w:rsidR="006F5252" w:rsidRPr="00A66046" w14:paraId="122BCE25" w14:textId="77777777" w:rsidTr="000E66F3">
        <w:trPr>
          <w:trHeight w:val="562"/>
        </w:trPr>
        <w:tc>
          <w:tcPr>
            <w:tcW w:w="2142" w:type="dxa"/>
            <w:tcBorders>
              <w:top w:val="nil"/>
              <w:left w:val="single" w:sz="4" w:space="0" w:color="auto"/>
              <w:bottom w:val="single" w:sz="4" w:space="0" w:color="auto"/>
              <w:right w:val="single" w:sz="4" w:space="0" w:color="auto"/>
            </w:tcBorders>
            <w:shd w:val="clear" w:color="auto" w:fill="auto"/>
            <w:vAlign w:val="center"/>
            <w:hideMark/>
          </w:tcPr>
          <w:p w14:paraId="7E993ADA" w14:textId="77777777" w:rsidR="00036D28" w:rsidRPr="000E66F3" w:rsidRDefault="00036D28" w:rsidP="001966E3">
            <w:pPr>
              <w:rPr>
                <w:rFonts w:ascii="Arial" w:hAnsi="Arial" w:cs="Arial"/>
                <w:sz w:val="16"/>
                <w:szCs w:val="16"/>
              </w:rPr>
            </w:pPr>
            <w:r w:rsidRPr="000E66F3">
              <w:rPr>
                <w:rFonts w:ascii="Arial" w:hAnsi="Arial" w:cs="Arial"/>
                <w:sz w:val="16"/>
                <w:szCs w:val="16"/>
              </w:rPr>
              <w:t>Act 6. Develop M &amp;E Plan</w:t>
            </w:r>
          </w:p>
        </w:tc>
        <w:tc>
          <w:tcPr>
            <w:tcW w:w="992" w:type="dxa"/>
            <w:tcBorders>
              <w:top w:val="nil"/>
              <w:left w:val="single" w:sz="8" w:space="0" w:color="auto"/>
              <w:bottom w:val="single" w:sz="4" w:space="0" w:color="auto"/>
              <w:right w:val="double" w:sz="6" w:space="0" w:color="auto"/>
            </w:tcBorders>
            <w:shd w:val="clear" w:color="auto" w:fill="auto"/>
            <w:noWrap/>
            <w:vAlign w:val="center"/>
            <w:hideMark/>
          </w:tcPr>
          <w:p w14:paraId="5773AF3C" w14:textId="77777777" w:rsidR="00036D28" w:rsidRPr="000E66F3" w:rsidRDefault="00036D28" w:rsidP="000E66F3">
            <w:pPr>
              <w:jc w:val="right"/>
              <w:rPr>
                <w:rFonts w:ascii="Arial" w:hAnsi="Arial" w:cs="Arial"/>
                <w:color w:val="000000"/>
                <w:sz w:val="16"/>
                <w:szCs w:val="16"/>
              </w:rPr>
            </w:pPr>
            <w:r w:rsidRPr="000E66F3">
              <w:rPr>
                <w:rFonts w:ascii="Arial" w:hAnsi="Arial" w:cs="Arial"/>
                <w:color w:val="000000"/>
                <w:sz w:val="16"/>
                <w:szCs w:val="16"/>
              </w:rPr>
              <w:t> </w:t>
            </w:r>
          </w:p>
        </w:tc>
        <w:tc>
          <w:tcPr>
            <w:tcW w:w="1021" w:type="dxa"/>
            <w:tcBorders>
              <w:top w:val="nil"/>
              <w:left w:val="double" w:sz="6" w:space="0" w:color="auto"/>
              <w:bottom w:val="single" w:sz="4" w:space="0" w:color="auto"/>
              <w:right w:val="single" w:sz="4" w:space="0" w:color="auto"/>
            </w:tcBorders>
            <w:shd w:val="clear" w:color="auto" w:fill="auto"/>
            <w:noWrap/>
            <w:vAlign w:val="center"/>
            <w:hideMark/>
          </w:tcPr>
          <w:p w14:paraId="0C167C53" w14:textId="16086F04" w:rsidR="00036D28" w:rsidRPr="000E66F3" w:rsidRDefault="00036D28" w:rsidP="000E66F3">
            <w:pPr>
              <w:jc w:val="right"/>
              <w:rPr>
                <w:rFonts w:ascii="Arial" w:hAnsi="Arial" w:cs="Arial"/>
                <w:color w:val="000000"/>
                <w:sz w:val="16"/>
                <w:szCs w:val="16"/>
              </w:rPr>
            </w:pPr>
            <w:r w:rsidRPr="000E66F3">
              <w:rPr>
                <w:rFonts w:ascii="Arial" w:hAnsi="Arial" w:cs="Arial"/>
                <w:color w:val="000000"/>
                <w:sz w:val="16"/>
                <w:szCs w:val="16"/>
              </w:rPr>
              <w:t xml:space="preserve">13,000.00 </w:t>
            </w:r>
          </w:p>
        </w:tc>
        <w:tc>
          <w:tcPr>
            <w:tcW w:w="1021" w:type="dxa"/>
            <w:tcBorders>
              <w:top w:val="nil"/>
              <w:left w:val="nil"/>
              <w:bottom w:val="single" w:sz="4" w:space="0" w:color="auto"/>
              <w:right w:val="single" w:sz="4" w:space="0" w:color="auto"/>
            </w:tcBorders>
            <w:shd w:val="clear" w:color="auto" w:fill="auto"/>
            <w:noWrap/>
            <w:vAlign w:val="center"/>
            <w:hideMark/>
          </w:tcPr>
          <w:p w14:paraId="55AC225D" w14:textId="77777777" w:rsidR="00036D28" w:rsidRPr="000E66F3" w:rsidRDefault="00036D28" w:rsidP="000E66F3">
            <w:pPr>
              <w:jc w:val="right"/>
              <w:rPr>
                <w:rFonts w:ascii="Arial" w:hAnsi="Arial" w:cs="Arial"/>
                <w:color w:val="000000"/>
                <w:sz w:val="16"/>
                <w:szCs w:val="16"/>
              </w:rPr>
            </w:pPr>
            <w:r w:rsidRPr="000E66F3">
              <w:rPr>
                <w:rFonts w:ascii="Arial" w:hAnsi="Arial" w:cs="Arial"/>
                <w:color w:val="000000"/>
                <w:sz w:val="16"/>
                <w:szCs w:val="16"/>
              </w:rPr>
              <w:t> </w:t>
            </w:r>
          </w:p>
        </w:tc>
        <w:tc>
          <w:tcPr>
            <w:tcW w:w="1021" w:type="dxa"/>
            <w:tcBorders>
              <w:top w:val="nil"/>
              <w:left w:val="nil"/>
              <w:bottom w:val="single" w:sz="4" w:space="0" w:color="auto"/>
              <w:right w:val="nil"/>
            </w:tcBorders>
            <w:shd w:val="clear" w:color="auto" w:fill="auto"/>
            <w:noWrap/>
            <w:vAlign w:val="center"/>
            <w:hideMark/>
          </w:tcPr>
          <w:p w14:paraId="47AF3C0D" w14:textId="6281D561" w:rsidR="00036D28" w:rsidRPr="000E66F3" w:rsidRDefault="00036D28" w:rsidP="000E66F3">
            <w:pPr>
              <w:jc w:val="right"/>
              <w:rPr>
                <w:rFonts w:ascii="Arial" w:hAnsi="Arial" w:cs="Arial"/>
                <w:color w:val="000000"/>
                <w:sz w:val="16"/>
                <w:szCs w:val="16"/>
              </w:rPr>
            </w:pPr>
            <w:r w:rsidRPr="000E66F3">
              <w:rPr>
                <w:rFonts w:ascii="Arial" w:hAnsi="Arial" w:cs="Arial"/>
                <w:color w:val="000000"/>
                <w:sz w:val="16"/>
                <w:szCs w:val="16"/>
              </w:rPr>
              <w:t xml:space="preserve">13,000.00 </w:t>
            </w:r>
          </w:p>
        </w:tc>
        <w:tc>
          <w:tcPr>
            <w:tcW w:w="1021" w:type="dxa"/>
            <w:tcBorders>
              <w:top w:val="nil"/>
              <w:left w:val="single" w:sz="4" w:space="0" w:color="auto"/>
              <w:bottom w:val="single" w:sz="4" w:space="0" w:color="auto"/>
              <w:right w:val="nil"/>
            </w:tcBorders>
            <w:shd w:val="clear" w:color="auto" w:fill="auto"/>
            <w:noWrap/>
            <w:vAlign w:val="center"/>
            <w:hideMark/>
          </w:tcPr>
          <w:p w14:paraId="289F98A3" w14:textId="20015B1C" w:rsidR="00036D28" w:rsidRPr="000E66F3" w:rsidRDefault="00036D28" w:rsidP="000E66F3">
            <w:pPr>
              <w:jc w:val="right"/>
              <w:rPr>
                <w:rFonts w:ascii="Arial" w:hAnsi="Arial" w:cs="Arial"/>
                <w:color w:val="000000"/>
                <w:sz w:val="16"/>
                <w:szCs w:val="16"/>
              </w:rPr>
            </w:pPr>
            <w:r w:rsidRPr="000E66F3">
              <w:rPr>
                <w:rFonts w:ascii="Arial" w:hAnsi="Arial" w:cs="Arial"/>
                <w:color w:val="000000"/>
                <w:sz w:val="16"/>
                <w:szCs w:val="16"/>
              </w:rPr>
              <w:t xml:space="preserve">13,000.00 </w:t>
            </w:r>
          </w:p>
        </w:tc>
        <w:tc>
          <w:tcPr>
            <w:tcW w:w="1021" w:type="dxa"/>
            <w:tcBorders>
              <w:top w:val="nil"/>
              <w:left w:val="single" w:sz="4" w:space="0" w:color="auto"/>
              <w:bottom w:val="single" w:sz="4" w:space="0" w:color="auto"/>
              <w:right w:val="double" w:sz="6" w:space="0" w:color="auto"/>
            </w:tcBorders>
            <w:shd w:val="clear" w:color="auto" w:fill="auto"/>
            <w:noWrap/>
            <w:vAlign w:val="center"/>
            <w:hideMark/>
          </w:tcPr>
          <w:p w14:paraId="0DAF7DDC" w14:textId="2DF1970F" w:rsidR="00036D28" w:rsidRPr="000E66F3" w:rsidRDefault="00036D28" w:rsidP="000E66F3">
            <w:pPr>
              <w:jc w:val="right"/>
              <w:rPr>
                <w:rFonts w:ascii="Arial" w:hAnsi="Arial" w:cs="Arial"/>
                <w:color w:val="000000"/>
                <w:sz w:val="16"/>
                <w:szCs w:val="16"/>
              </w:rPr>
            </w:pPr>
            <w:r w:rsidRPr="000E66F3">
              <w:rPr>
                <w:rFonts w:ascii="Arial" w:hAnsi="Arial" w:cs="Arial"/>
                <w:color w:val="000000"/>
                <w:sz w:val="16"/>
                <w:szCs w:val="16"/>
              </w:rPr>
              <w:t xml:space="preserve">- </w:t>
            </w:r>
          </w:p>
        </w:tc>
        <w:tc>
          <w:tcPr>
            <w:tcW w:w="1021" w:type="dxa"/>
            <w:tcBorders>
              <w:top w:val="nil"/>
              <w:left w:val="double" w:sz="6" w:space="0" w:color="auto"/>
              <w:bottom w:val="single" w:sz="4" w:space="0" w:color="auto"/>
              <w:right w:val="single" w:sz="4" w:space="0" w:color="auto"/>
            </w:tcBorders>
            <w:shd w:val="clear" w:color="auto" w:fill="auto"/>
            <w:noWrap/>
            <w:vAlign w:val="center"/>
            <w:hideMark/>
          </w:tcPr>
          <w:p w14:paraId="207C0FD4" w14:textId="7F32ADBC" w:rsidR="00036D28" w:rsidRPr="000E66F3" w:rsidRDefault="00036D28" w:rsidP="000E66F3">
            <w:pPr>
              <w:jc w:val="right"/>
              <w:rPr>
                <w:rFonts w:ascii="Arial" w:hAnsi="Arial" w:cs="Arial"/>
                <w:sz w:val="16"/>
                <w:szCs w:val="16"/>
              </w:rPr>
            </w:pPr>
            <w:r w:rsidRPr="000E66F3">
              <w:rPr>
                <w:rFonts w:ascii="Arial" w:hAnsi="Arial" w:cs="Arial"/>
                <w:sz w:val="16"/>
                <w:szCs w:val="16"/>
              </w:rPr>
              <w:t xml:space="preserve">13,000.00 </w:t>
            </w:r>
          </w:p>
        </w:tc>
        <w:tc>
          <w:tcPr>
            <w:tcW w:w="1021" w:type="dxa"/>
            <w:tcBorders>
              <w:top w:val="nil"/>
              <w:left w:val="nil"/>
              <w:bottom w:val="single" w:sz="4" w:space="0" w:color="auto"/>
              <w:right w:val="single" w:sz="4" w:space="0" w:color="auto"/>
            </w:tcBorders>
            <w:shd w:val="clear" w:color="auto" w:fill="auto"/>
            <w:noWrap/>
            <w:vAlign w:val="center"/>
            <w:hideMark/>
          </w:tcPr>
          <w:p w14:paraId="5278069D" w14:textId="2D01D19F" w:rsidR="00036D28" w:rsidRPr="000E66F3" w:rsidRDefault="000E66F3" w:rsidP="000E66F3">
            <w:pPr>
              <w:jc w:val="right"/>
              <w:rPr>
                <w:rFonts w:ascii="Calibri" w:hAnsi="Calibri"/>
                <w:sz w:val="16"/>
                <w:szCs w:val="16"/>
              </w:rPr>
            </w:pPr>
            <w:r w:rsidRPr="000E66F3">
              <w:rPr>
                <w:rFonts w:ascii="Calibri" w:hAnsi="Calibri"/>
                <w:sz w:val="16"/>
                <w:szCs w:val="16"/>
              </w:rPr>
              <w:t>-</w:t>
            </w:r>
          </w:p>
        </w:tc>
        <w:tc>
          <w:tcPr>
            <w:tcW w:w="1021" w:type="dxa"/>
            <w:tcBorders>
              <w:top w:val="nil"/>
              <w:left w:val="nil"/>
              <w:bottom w:val="single" w:sz="4" w:space="0" w:color="auto"/>
              <w:right w:val="nil"/>
            </w:tcBorders>
            <w:shd w:val="clear" w:color="auto" w:fill="auto"/>
            <w:noWrap/>
            <w:vAlign w:val="center"/>
            <w:hideMark/>
          </w:tcPr>
          <w:p w14:paraId="61A2A3A1" w14:textId="54896BC4" w:rsidR="00036D28" w:rsidRPr="000E66F3" w:rsidRDefault="00036D28" w:rsidP="000E66F3">
            <w:pPr>
              <w:jc w:val="right"/>
              <w:rPr>
                <w:rFonts w:ascii="Calibri" w:hAnsi="Calibri"/>
                <w:sz w:val="16"/>
                <w:szCs w:val="16"/>
              </w:rPr>
            </w:pPr>
            <w:r w:rsidRPr="000E66F3">
              <w:rPr>
                <w:rFonts w:ascii="Calibri" w:hAnsi="Calibri"/>
                <w:sz w:val="16"/>
                <w:szCs w:val="16"/>
              </w:rPr>
              <w:t xml:space="preserve">13,000.00 </w:t>
            </w:r>
          </w:p>
        </w:tc>
        <w:tc>
          <w:tcPr>
            <w:tcW w:w="1021" w:type="dxa"/>
            <w:tcBorders>
              <w:top w:val="nil"/>
              <w:left w:val="single" w:sz="4" w:space="0" w:color="auto"/>
              <w:bottom w:val="single" w:sz="4" w:space="0" w:color="auto"/>
              <w:right w:val="nil"/>
            </w:tcBorders>
            <w:shd w:val="clear" w:color="auto" w:fill="auto"/>
            <w:noWrap/>
            <w:vAlign w:val="center"/>
            <w:hideMark/>
          </w:tcPr>
          <w:p w14:paraId="376C3539" w14:textId="0D13C828" w:rsidR="00036D28" w:rsidRPr="000E66F3" w:rsidRDefault="00036D28" w:rsidP="000E66F3">
            <w:pPr>
              <w:jc w:val="right"/>
              <w:rPr>
                <w:rFonts w:ascii="Calibri" w:hAnsi="Calibri"/>
                <w:sz w:val="16"/>
                <w:szCs w:val="16"/>
              </w:rPr>
            </w:pPr>
            <w:r w:rsidRPr="000E66F3">
              <w:rPr>
                <w:rFonts w:ascii="Calibri" w:hAnsi="Calibri"/>
                <w:sz w:val="16"/>
                <w:szCs w:val="16"/>
              </w:rPr>
              <w:t xml:space="preserve">13,000.00 </w:t>
            </w:r>
          </w:p>
        </w:tc>
        <w:tc>
          <w:tcPr>
            <w:tcW w:w="1021" w:type="dxa"/>
            <w:tcBorders>
              <w:top w:val="nil"/>
              <w:left w:val="single" w:sz="4" w:space="0" w:color="auto"/>
              <w:bottom w:val="single" w:sz="4" w:space="0" w:color="auto"/>
              <w:right w:val="single" w:sz="8" w:space="0" w:color="auto"/>
            </w:tcBorders>
            <w:shd w:val="clear" w:color="auto" w:fill="auto"/>
            <w:noWrap/>
            <w:vAlign w:val="center"/>
            <w:hideMark/>
          </w:tcPr>
          <w:p w14:paraId="4D42AE76" w14:textId="4439E33C" w:rsidR="00036D28" w:rsidRPr="000E66F3" w:rsidRDefault="00036D28" w:rsidP="000E66F3">
            <w:pPr>
              <w:jc w:val="right"/>
              <w:rPr>
                <w:rFonts w:ascii="Calibri" w:hAnsi="Calibri"/>
                <w:sz w:val="16"/>
                <w:szCs w:val="16"/>
              </w:rPr>
            </w:pPr>
            <w:r w:rsidRPr="000E66F3">
              <w:rPr>
                <w:rFonts w:ascii="Calibri" w:hAnsi="Calibri"/>
                <w:sz w:val="16"/>
                <w:szCs w:val="16"/>
              </w:rPr>
              <w:t>-</w:t>
            </w:r>
          </w:p>
        </w:tc>
      </w:tr>
      <w:tr w:rsidR="006F5252" w:rsidRPr="00A66046" w14:paraId="4497BF04" w14:textId="77777777" w:rsidTr="000E66F3">
        <w:trPr>
          <w:trHeight w:val="556"/>
        </w:trPr>
        <w:tc>
          <w:tcPr>
            <w:tcW w:w="2142" w:type="dxa"/>
            <w:tcBorders>
              <w:top w:val="nil"/>
              <w:left w:val="single" w:sz="4" w:space="0" w:color="auto"/>
              <w:bottom w:val="single" w:sz="4" w:space="0" w:color="auto"/>
              <w:right w:val="single" w:sz="4" w:space="0" w:color="auto"/>
            </w:tcBorders>
            <w:shd w:val="clear" w:color="auto" w:fill="auto"/>
            <w:vAlign w:val="center"/>
            <w:hideMark/>
          </w:tcPr>
          <w:p w14:paraId="35901CC9" w14:textId="77777777" w:rsidR="00036D28" w:rsidRPr="000E66F3" w:rsidRDefault="00036D28" w:rsidP="001966E3">
            <w:pPr>
              <w:rPr>
                <w:rFonts w:ascii="Arial" w:hAnsi="Arial" w:cs="Arial"/>
                <w:sz w:val="16"/>
                <w:szCs w:val="16"/>
              </w:rPr>
            </w:pPr>
            <w:r w:rsidRPr="000E66F3">
              <w:rPr>
                <w:rFonts w:ascii="Arial" w:hAnsi="Arial" w:cs="Arial"/>
                <w:sz w:val="16"/>
                <w:szCs w:val="16"/>
              </w:rPr>
              <w:t>Act 7. Develop Sustainability Plan</w:t>
            </w:r>
          </w:p>
        </w:tc>
        <w:tc>
          <w:tcPr>
            <w:tcW w:w="992" w:type="dxa"/>
            <w:tcBorders>
              <w:top w:val="nil"/>
              <w:left w:val="single" w:sz="8" w:space="0" w:color="auto"/>
              <w:bottom w:val="single" w:sz="4" w:space="0" w:color="auto"/>
              <w:right w:val="double" w:sz="6" w:space="0" w:color="auto"/>
            </w:tcBorders>
            <w:shd w:val="clear" w:color="auto" w:fill="auto"/>
            <w:noWrap/>
            <w:vAlign w:val="center"/>
            <w:hideMark/>
          </w:tcPr>
          <w:p w14:paraId="74AD1F76" w14:textId="77777777" w:rsidR="00036D28" w:rsidRPr="000E66F3" w:rsidRDefault="00036D28" w:rsidP="000E66F3">
            <w:pPr>
              <w:jc w:val="right"/>
              <w:rPr>
                <w:rFonts w:ascii="Arial" w:hAnsi="Arial" w:cs="Arial"/>
                <w:color w:val="000000"/>
                <w:sz w:val="16"/>
                <w:szCs w:val="16"/>
              </w:rPr>
            </w:pPr>
            <w:r w:rsidRPr="000E66F3">
              <w:rPr>
                <w:rFonts w:ascii="Arial" w:hAnsi="Arial" w:cs="Arial"/>
                <w:color w:val="000000"/>
                <w:sz w:val="16"/>
                <w:szCs w:val="16"/>
              </w:rPr>
              <w:t> </w:t>
            </w:r>
          </w:p>
        </w:tc>
        <w:tc>
          <w:tcPr>
            <w:tcW w:w="1021" w:type="dxa"/>
            <w:tcBorders>
              <w:top w:val="nil"/>
              <w:left w:val="double" w:sz="6" w:space="0" w:color="auto"/>
              <w:bottom w:val="single" w:sz="4" w:space="0" w:color="auto"/>
              <w:right w:val="single" w:sz="4" w:space="0" w:color="auto"/>
            </w:tcBorders>
            <w:shd w:val="clear" w:color="auto" w:fill="auto"/>
            <w:noWrap/>
            <w:vAlign w:val="center"/>
            <w:hideMark/>
          </w:tcPr>
          <w:p w14:paraId="309CE6E8" w14:textId="5C97B009" w:rsidR="00036D28" w:rsidRPr="000E66F3" w:rsidRDefault="00036D28" w:rsidP="000E66F3">
            <w:pPr>
              <w:jc w:val="right"/>
              <w:rPr>
                <w:rFonts w:ascii="Arial" w:hAnsi="Arial" w:cs="Arial"/>
                <w:color w:val="000000"/>
                <w:sz w:val="16"/>
                <w:szCs w:val="16"/>
              </w:rPr>
            </w:pPr>
          </w:p>
        </w:tc>
        <w:tc>
          <w:tcPr>
            <w:tcW w:w="1021" w:type="dxa"/>
            <w:tcBorders>
              <w:top w:val="nil"/>
              <w:left w:val="nil"/>
              <w:bottom w:val="single" w:sz="4" w:space="0" w:color="auto"/>
              <w:right w:val="single" w:sz="4" w:space="0" w:color="auto"/>
            </w:tcBorders>
            <w:shd w:val="clear" w:color="auto" w:fill="auto"/>
            <w:noWrap/>
            <w:vAlign w:val="center"/>
            <w:hideMark/>
          </w:tcPr>
          <w:p w14:paraId="0E5321A2" w14:textId="77777777" w:rsidR="00036D28" w:rsidRPr="000E66F3" w:rsidRDefault="00036D28" w:rsidP="000E66F3">
            <w:pPr>
              <w:jc w:val="right"/>
              <w:rPr>
                <w:rFonts w:ascii="Arial" w:hAnsi="Arial" w:cs="Arial"/>
                <w:color w:val="000000"/>
                <w:sz w:val="16"/>
                <w:szCs w:val="16"/>
              </w:rPr>
            </w:pPr>
            <w:r w:rsidRPr="000E66F3">
              <w:rPr>
                <w:rFonts w:ascii="Arial" w:hAnsi="Arial" w:cs="Arial"/>
                <w:color w:val="000000"/>
                <w:sz w:val="16"/>
                <w:szCs w:val="16"/>
              </w:rPr>
              <w:t> </w:t>
            </w:r>
          </w:p>
        </w:tc>
        <w:tc>
          <w:tcPr>
            <w:tcW w:w="1021" w:type="dxa"/>
            <w:tcBorders>
              <w:top w:val="nil"/>
              <w:left w:val="nil"/>
              <w:bottom w:val="single" w:sz="4" w:space="0" w:color="auto"/>
              <w:right w:val="nil"/>
            </w:tcBorders>
            <w:shd w:val="clear" w:color="auto" w:fill="auto"/>
            <w:noWrap/>
            <w:vAlign w:val="center"/>
            <w:hideMark/>
          </w:tcPr>
          <w:p w14:paraId="263E050B" w14:textId="77777777" w:rsidR="00036D28" w:rsidRPr="000E66F3" w:rsidRDefault="00036D28" w:rsidP="000E66F3">
            <w:pPr>
              <w:jc w:val="right"/>
              <w:rPr>
                <w:rFonts w:ascii="Arial" w:hAnsi="Arial" w:cs="Arial"/>
                <w:color w:val="000000"/>
                <w:sz w:val="16"/>
                <w:szCs w:val="16"/>
              </w:rPr>
            </w:pPr>
            <w:r w:rsidRPr="000E66F3">
              <w:rPr>
                <w:rFonts w:ascii="Arial" w:hAnsi="Arial" w:cs="Arial"/>
                <w:color w:val="000000"/>
                <w:sz w:val="16"/>
                <w:szCs w:val="16"/>
              </w:rPr>
              <w:t> </w:t>
            </w:r>
          </w:p>
        </w:tc>
        <w:tc>
          <w:tcPr>
            <w:tcW w:w="1021" w:type="dxa"/>
            <w:tcBorders>
              <w:top w:val="nil"/>
              <w:left w:val="single" w:sz="4" w:space="0" w:color="auto"/>
              <w:bottom w:val="single" w:sz="4" w:space="0" w:color="auto"/>
              <w:right w:val="nil"/>
            </w:tcBorders>
            <w:shd w:val="clear" w:color="auto" w:fill="auto"/>
            <w:noWrap/>
            <w:vAlign w:val="center"/>
            <w:hideMark/>
          </w:tcPr>
          <w:p w14:paraId="34542B86" w14:textId="2C59AF44" w:rsidR="00036D28" w:rsidRPr="000E66F3" w:rsidRDefault="00036D28" w:rsidP="000E66F3">
            <w:pPr>
              <w:jc w:val="right"/>
              <w:rPr>
                <w:rFonts w:ascii="Arial" w:hAnsi="Arial" w:cs="Arial"/>
                <w:color w:val="000000"/>
                <w:sz w:val="16"/>
                <w:szCs w:val="16"/>
              </w:rPr>
            </w:pPr>
            <w:r w:rsidRPr="000E66F3">
              <w:rPr>
                <w:rFonts w:ascii="Arial" w:hAnsi="Arial" w:cs="Arial"/>
                <w:color w:val="000000"/>
                <w:sz w:val="16"/>
                <w:szCs w:val="16"/>
              </w:rPr>
              <w:t>-</w:t>
            </w:r>
          </w:p>
        </w:tc>
        <w:tc>
          <w:tcPr>
            <w:tcW w:w="1021" w:type="dxa"/>
            <w:tcBorders>
              <w:top w:val="nil"/>
              <w:left w:val="single" w:sz="4" w:space="0" w:color="auto"/>
              <w:bottom w:val="single" w:sz="4" w:space="0" w:color="auto"/>
              <w:right w:val="double" w:sz="6" w:space="0" w:color="auto"/>
            </w:tcBorders>
            <w:shd w:val="clear" w:color="auto" w:fill="auto"/>
            <w:noWrap/>
            <w:vAlign w:val="center"/>
            <w:hideMark/>
          </w:tcPr>
          <w:p w14:paraId="1C1673D2" w14:textId="07A59B00" w:rsidR="00036D28" w:rsidRPr="000E66F3" w:rsidRDefault="00036D28" w:rsidP="000E66F3">
            <w:pPr>
              <w:jc w:val="right"/>
              <w:rPr>
                <w:rFonts w:ascii="Arial" w:hAnsi="Arial" w:cs="Arial"/>
                <w:color w:val="000000"/>
                <w:sz w:val="16"/>
                <w:szCs w:val="16"/>
              </w:rPr>
            </w:pPr>
            <w:r w:rsidRPr="000E66F3">
              <w:rPr>
                <w:rFonts w:ascii="Arial" w:hAnsi="Arial" w:cs="Arial"/>
                <w:color w:val="000000"/>
                <w:sz w:val="16"/>
                <w:szCs w:val="16"/>
              </w:rPr>
              <w:t>-</w:t>
            </w:r>
          </w:p>
        </w:tc>
        <w:tc>
          <w:tcPr>
            <w:tcW w:w="1021" w:type="dxa"/>
            <w:tcBorders>
              <w:top w:val="nil"/>
              <w:left w:val="double" w:sz="6" w:space="0" w:color="auto"/>
              <w:bottom w:val="single" w:sz="4" w:space="0" w:color="auto"/>
              <w:right w:val="single" w:sz="4" w:space="0" w:color="auto"/>
            </w:tcBorders>
            <w:shd w:val="clear" w:color="auto" w:fill="auto"/>
            <w:noWrap/>
            <w:vAlign w:val="center"/>
            <w:hideMark/>
          </w:tcPr>
          <w:p w14:paraId="24660559" w14:textId="4CEC407F" w:rsidR="00036D28" w:rsidRPr="000E66F3" w:rsidRDefault="00036D28" w:rsidP="000E66F3">
            <w:pPr>
              <w:jc w:val="right"/>
              <w:rPr>
                <w:rFonts w:ascii="Arial" w:hAnsi="Arial" w:cs="Arial"/>
                <w:sz w:val="16"/>
                <w:szCs w:val="16"/>
              </w:rPr>
            </w:pPr>
            <w:r w:rsidRPr="000E66F3">
              <w:rPr>
                <w:rFonts w:ascii="Arial" w:hAnsi="Arial" w:cs="Arial"/>
                <w:sz w:val="16"/>
                <w:szCs w:val="16"/>
              </w:rPr>
              <w:t>-</w:t>
            </w:r>
          </w:p>
        </w:tc>
        <w:tc>
          <w:tcPr>
            <w:tcW w:w="1021" w:type="dxa"/>
            <w:tcBorders>
              <w:top w:val="nil"/>
              <w:left w:val="nil"/>
              <w:bottom w:val="single" w:sz="4" w:space="0" w:color="auto"/>
              <w:right w:val="single" w:sz="4" w:space="0" w:color="auto"/>
            </w:tcBorders>
            <w:shd w:val="clear" w:color="auto" w:fill="auto"/>
            <w:noWrap/>
            <w:vAlign w:val="center"/>
            <w:hideMark/>
          </w:tcPr>
          <w:p w14:paraId="78E7FACD" w14:textId="48E9570A" w:rsidR="00036D28" w:rsidRPr="000E66F3" w:rsidRDefault="000E66F3" w:rsidP="000E66F3">
            <w:pPr>
              <w:jc w:val="right"/>
              <w:rPr>
                <w:rFonts w:ascii="Calibri" w:hAnsi="Calibri"/>
                <w:sz w:val="16"/>
                <w:szCs w:val="16"/>
              </w:rPr>
            </w:pPr>
            <w:r w:rsidRPr="000E66F3">
              <w:rPr>
                <w:rFonts w:ascii="Calibri" w:hAnsi="Calibri"/>
                <w:sz w:val="16"/>
                <w:szCs w:val="16"/>
              </w:rPr>
              <w:t>-</w:t>
            </w:r>
          </w:p>
        </w:tc>
        <w:tc>
          <w:tcPr>
            <w:tcW w:w="1021" w:type="dxa"/>
            <w:tcBorders>
              <w:top w:val="nil"/>
              <w:left w:val="nil"/>
              <w:bottom w:val="single" w:sz="4" w:space="0" w:color="auto"/>
              <w:right w:val="nil"/>
            </w:tcBorders>
            <w:shd w:val="clear" w:color="auto" w:fill="auto"/>
            <w:noWrap/>
            <w:vAlign w:val="center"/>
            <w:hideMark/>
          </w:tcPr>
          <w:p w14:paraId="768D71A5" w14:textId="42C225C5" w:rsidR="00036D28" w:rsidRPr="000E66F3" w:rsidRDefault="00036D28" w:rsidP="000E66F3">
            <w:pPr>
              <w:jc w:val="right"/>
              <w:rPr>
                <w:rFonts w:ascii="Calibri" w:hAnsi="Calibri"/>
                <w:sz w:val="16"/>
                <w:szCs w:val="16"/>
              </w:rPr>
            </w:pPr>
            <w:r w:rsidRPr="000E66F3">
              <w:rPr>
                <w:rFonts w:ascii="Calibri" w:hAnsi="Calibri"/>
                <w:sz w:val="16"/>
                <w:szCs w:val="16"/>
              </w:rPr>
              <w:t>-</w:t>
            </w:r>
          </w:p>
        </w:tc>
        <w:tc>
          <w:tcPr>
            <w:tcW w:w="1021" w:type="dxa"/>
            <w:tcBorders>
              <w:top w:val="nil"/>
              <w:left w:val="single" w:sz="4" w:space="0" w:color="auto"/>
              <w:bottom w:val="single" w:sz="4" w:space="0" w:color="auto"/>
              <w:right w:val="nil"/>
            </w:tcBorders>
            <w:shd w:val="clear" w:color="auto" w:fill="auto"/>
            <w:noWrap/>
            <w:vAlign w:val="center"/>
            <w:hideMark/>
          </w:tcPr>
          <w:p w14:paraId="2B4DCBCA" w14:textId="57A36189" w:rsidR="00036D28" w:rsidRPr="000E66F3" w:rsidRDefault="00036D28" w:rsidP="000E66F3">
            <w:pPr>
              <w:jc w:val="right"/>
              <w:rPr>
                <w:rFonts w:ascii="Calibri" w:hAnsi="Calibri"/>
                <w:sz w:val="16"/>
                <w:szCs w:val="16"/>
              </w:rPr>
            </w:pPr>
            <w:r w:rsidRPr="000E66F3">
              <w:rPr>
                <w:rFonts w:ascii="Calibri" w:hAnsi="Calibri"/>
                <w:sz w:val="16"/>
                <w:szCs w:val="16"/>
              </w:rPr>
              <w:t>-</w:t>
            </w:r>
          </w:p>
        </w:tc>
        <w:tc>
          <w:tcPr>
            <w:tcW w:w="1021" w:type="dxa"/>
            <w:tcBorders>
              <w:top w:val="nil"/>
              <w:left w:val="single" w:sz="4" w:space="0" w:color="auto"/>
              <w:bottom w:val="single" w:sz="4" w:space="0" w:color="auto"/>
              <w:right w:val="single" w:sz="8" w:space="0" w:color="auto"/>
            </w:tcBorders>
            <w:shd w:val="clear" w:color="auto" w:fill="auto"/>
            <w:noWrap/>
            <w:vAlign w:val="center"/>
            <w:hideMark/>
          </w:tcPr>
          <w:p w14:paraId="628FE02B" w14:textId="2E8367B2" w:rsidR="00036D28" w:rsidRPr="000E66F3" w:rsidRDefault="00036D28" w:rsidP="000E66F3">
            <w:pPr>
              <w:jc w:val="right"/>
              <w:rPr>
                <w:rFonts w:ascii="Calibri" w:hAnsi="Calibri"/>
                <w:sz w:val="16"/>
                <w:szCs w:val="16"/>
              </w:rPr>
            </w:pPr>
            <w:r w:rsidRPr="000E66F3">
              <w:rPr>
                <w:rFonts w:ascii="Calibri" w:hAnsi="Calibri"/>
                <w:sz w:val="16"/>
                <w:szCs w:val="16"/>
              </w:rPr>
              <w:t>-</w:t>
            </w:r>
          </w:p>
        </w:tc>
      </w:tr>
      <w:tr w:rsidR="006F5252" w:rsidRPr="00A66046" w14:paraId="68C2BB37" w14:textId="77777777" w:rsidTr="000E66F3">
        <w:trPr>
          <w:trHeight w:val="564"/>
        </w:trPr>
        <w:tc>
          <w:tcPr>
            <w:tcW w:w="2142" w:type="dxa"/>
            <w:tcBorders>
              <w:top w:val="nil"/>
              <w:left w:val="single" w:sz="4" w:space="0" w:color="auto"/>
              <w:bottom w:val="single" w:sz="4" w:space="0" w:color="auto"/>
              <w:right w:val="single" w:sz="4" w:space="0" w:color="auto"/>
            </w:tcBorders>
            <w:shd w:val="clear" w:color="auto" w:fill="auto"/>
            <w:vAlign w:val="center"/>
            <w:hideMark/>
          </w:tcPr>
          <w:p w14:paraId="0C87DDCA" w14:textId="77777777" w:rsidR="00036D28" w:rsidRPr="000E66F3" w:rsidRDefault="00036D28" w:rsidP="001966E3">
            <w:pPr>
              <w:rPr>
                <w:rFonts w:ascii="Arial" w:hAnsi="Arial" w:cs="Arial"/>
                <w:sz w:val="16"/>
                <w:szCs w:val="16"/>
              </w:rPr>
            </w:pPr>
            <w:r w:rsidRPr="000E66F3">
              <w:rPr>
                <w:rFonts w:ascii="Arial" w:hAnsi="Arial" w:cs="Arial"/>
                <w:sz w:val="16"/>
                <w:szCs w:val="16"/>
              </w:rPr>
              <w:t>Act 8. Validation workshop</w:t>
            </w:r>
          </w:p>
        </w:tc>
        <w:tc>
          <w:tcPr>
            <w:tcW w:w="992" w:type="dxa"/>
            <w:tcBorders>
              <w:top w:val="nil"/>
              <w:left w:val="single" w:sz="8" w:space="0" w:color="auto"/>
              <w:bottom w:val="single" w:sz="4" w:space="0" w:color="auto"/>
              <w:right w:val="double" w:sz="6" w:space="0" w:color="auto"/>
            </w:tcBorders>
            <w:shd w:val="clear" w:color="auto" w:fill="auto"/>
            <w:noWrap/>
            <w:vAlign w:val="center"/>
            <w:hideMark/>
          </w:tcPr>
          <w:p w14:paraId="53543FFC" w14:textId="77777777" w:rsidR="00036D28" w:rsidRPr="000E66F3" w:rsidRDefault="00036D28" w:rsidP="000E66F3">
            <w:pPr>
              <w:jc w:val="right"/>
              <w:rPr>
                <w:rFonts w:ascii="Arial" w:hAnsi="Arial" w:cs="Arial"/>
                <w:color w:val="000000"/>
                <w:sz w:val="16"/>
                <w:szCs w:val="16"/>
              </w:rPr>
            </w:pPr>
            <w:r w:rsidRPr="000E66F3">
              <w:rPr>
                <w:rFonts w:ascii="Arial" w:hAnsi="Arial" w:cs="Arial"/>
                <w:color w:val="000000"/>
                <w:sz w:val="16"/>
                <w:szCs w:val="16"/>
              </w:rPr>
              <w:t> </w:t>
            </w:r>
          </w:p>
        </w:tc>
        <w:tc>
          <w:tcPr>
            <w:tcW w:w="1021" w:type="dxa"/>
            <w:tcBorders>
              <w:top w:val="nil"/>
              <w:left w:val="double" w:sz="6" w:space="0" w:color="auto"/>
              <w:bottom w:val="single" w:sz="4" w:space="0" w:color="auto"/>
              <w:right w:val="single" w:sz="4" w:space="0" w:color="auto"/>
            </w:tcBorders>
            <w:shd w:val="clear" w:color="auto" w:fill="auto"/>
            <w:noWrap/>
            <w:vAlign w:val="center"/>
            <w:hideMark/>
          </w:tcPr>
          <w:p w14:paraId="622789D3" w14:textId="42494354" w:rsidR="00036D28" w:rsidRPr="000E66F3" w:rsidRDefault="00036D28" w:rsidP="000E66F3">
            <w:pPr>
              <w:jc w:val="right"/>
              <w:rPr>
                <w:rFonts w:ascii="Arial" w:hAnsi="Arial" w:cs="Arial"/>
                <w:color w:val="000000"/>
                <w:sz w:val="16"/>
                <w:szCs w:val="16"/>
              </w:rPr>
            </w:pPr>
            <w:r w:rsidRPr="000E66F3">
              <w:rPr>
                <w:rFonts w:ascii="Arial" w:hAnsi="Arial" w:cs="Arial"/>
                <w:color w:val="000000"/>
                <w:sz w:val="16"/>
                <w:szCs w:val="16"/>
              </w:rPr>
              <w:t xml:space="preserve">17,000.00 </w:t>
            </w:r>
          </w:p>
        </w:tc>
        <w:tc>
          <w:tcPr>
            <w:tcW w:w="1021" w:type="dxa"/>
            <w:tcBorders>
              <w:top w:val="nil"/>
              <w:left w:val="nil"/>
              <w:bottom w:val="single" w:sz="4" w:space="0" w:color="auto"/>
              <w:right w:val="single" w:sz="4" w:space="0" w:color="auto"/>
            </w:tcBorders>
            <w:shd w:val="clear" w:color="auto" w:fill="auto"/>
            <w:noWrap/>
            <w:vAlign w:val="center"/>
            <w:hideMark/>
          </w:tcPr>
          <w:p w14:paraId="21DF5758" w14:textId="77777777" w:rsidR="00036D28" w:rsidRPr="000E66F3" w:rsidRDefault="00036D28" w:rsidP="000E66F3">
            <w:pPr>
              <w:jc w:val="right"/>
              <w:rPr>
                <w:rFonts w:ascii="Arial" w:hAnsi="Arial" w:cs="Arial"/>
                <w:color w:val="000000"/>
                <w:sz w:val="16"/>
                <w:szCs w:val="16"/>
              </w:rPr>
            </w:pPr>
            <w:r w:rsidRPr="000E66F3">
              <w:rPr>
                <w:rFonts w:ascii="Arial" w:hAnsi="Arial" w:cs="Arial"/>
                <w:color w:val="000000"/>
                <w:sz w:val="16"/>
                <w:szCs w:val="16"/>
              </w:rPr>
              <w:t> </w:t>
            </w:r>
          </w:p>
        </w:tc>
        <w:tc>
          <w:tcPr>
            <w:tcW w:w="1021" w:type="dxa"/>
            <w:tcBorders>
              <w:top w:val="nil"/>
              <w:left w:val="nil"/>
              <w:bottom w:val="single" w:sz="4" w:space="0" w:color="auto"/>
              <w:right w:val="nil"/>
            </w:tcBorders>
            <w:shd w:val="clear" w:color="auto" w:fill="auto"/>
            <w:noWrap/>
            <w:vAlign w:val="center"/>
            <w:hideMark/>
          </w:tcPr>
          <w:p w14:paraId="10268FD5" w14:textId="2607D559" w:rsidR="00036D28" w:rsidRPr="000E66F3" w:rsidRDefault="006F5252" w:rsidP="000E66F3">
            <w:pPr>
              <w:jc w:val="right"/>
              <w:rPr>
                <w:rFonts w:ascii="Arial" w:hAnsi="Arial" w:cs="Arial"/>
                <w:color w:val="000000"/>
                <w:sz w:val="16"/>
                <w:szCs w:val="16"/>
              </w:rPr>
            </w:pPr>
            <w:r w:rsidRPr="000E66F3">
              <w:rPr>
                <w:rFonts w:ascii="Arial" w:hAnsi="Arial" w:cs="Arial"/>
                <w:color w:val="000000"/>
                <w:sz w:val="16"/>
                <w:szCs w:val="16"/>
              </w:rPr>
              <w:t>17</w:t>
            </w:r>
            <w:r w:rsidR="00036D28" w:rsidRPr="000E66F3">
              <w:rPr>
                <w:rFonts w:ascii="Arial" w:hAnsi="Arial" w:cs="Arial"/>
                <w:color w:val="000000"/>
                <w:sz w:val="16"/>
                <w:szCs w:val="16"/>
              </w:rPr>
              <w:t xml:space="preserve">,000.00 </w:t>
            </w:r>
          </w:p>
        </w:tc>
        <w:tc>
          <w:tcPr>
            <w:tcW w:w="1021" w:type="dxa"/>
            <w:tcBorders>
              <w:top w:val="nil"/>
              <w:left w:val="single" w:sz="4" w:space="0" w:color="auto"/>
              <w:bottom w:val="single" w:sz="4" w:space="0" w:color="auto"/>
              <w:right w:val="nil"/>
            </w:tcBorders>
            <w:shd w:val="clear" w:color="auto" w:fill="auto"/>
            <w:noWrap/>
            <w:vAlign w:val="center"/>
            <w:hideMark/>
          </w:tcPr>
          <w:p w14:paraId="32688F15" w14:textId="7CF2E305" w:rsidR="00036D28" w:rsidRPr="000E66F3" w:rsidRDefault="00036D28" w:rsidP="000E66F3">
            <w:pPr>
              <w:jc w:val="right"/>
              <w:rPr>
                <w:rFonts w:ascii="Arial" w:hAnsi="Arial" w:cs="Arial"/>
                <w:color w:val="000000"/>
                <w:sz w:val="16"/>
                <w:szCs w:val="16"/>
              </w:rPr>
            </w:pPr>
            <w:r w:rsidRPr="000E66F3">
              <w:rPr>
                <w:rFonts w:ascii="Arial" w:hAnsi="Arial" w:cs="Arial"/>
                <w:color w:val="000000"/>
                <w:sz w:val="16"/>
                <w:szCs w:val="16"/>
              </w:rPr>
              <w:t xml:space="preserve">17,000.00 </w:t>
            </w:r>
          </w:p>
        </w:tc>
        <w:tc>
          <w:tcPr>
            <w:tcW w:w="1021" w:type="dxa"/>
            <w:tcBorders>
              <w:top w:val="nil"/>
              <w:left w:val="single" w:sz="4" w:space="0" w:color="auto"/>
              <w:bottom w:val="single" w:sz="4" w:space="0" w:color="auto"/>
              <w:right w:val="double" w:sz="6" w:space="0" w:color="auto"/>
            </w:tcBorders>
            <w:shd w:val="clear" w:color="auto" w:fill="auto"/>
            <w:noWrap/>
            <w:vAlign w:val="center"/>
            <w:hideMark/>
          </w:tcPr>
          <w:p w14:paraId="7045F503" w14:textId="3F994CEF" w:rsidR="00036D28" w:rsidRPr="000E66F3" w:rsidRDefault="00036D28" w:rsidP="000E66F3">
            <w:pPr>
              <w:jc w:val="right"/>
              <w:rPr>
                <w:rFonts w:ascii="Arial" w:hAnsi="Arial" w:cs="Arial"/>
                <w:color w:val="000000"/>
                <w:sz w:val="16"/>
                <w:szCs w:val="16"/>
              </w:rPr>
            </w:pPr>
            <w:r w:rsidRPr="000E66F3">
              <w:rPr>
                <w:rFonts w:ascii="Arial" w:hAnsi="Arial" w:cs="Arial"/>
                <w:color w:val="000000"/>
                <w:sz w:val="16"/>
                <w:szCs w:val="16"/>
              </w:rPr>
              <w:t xml:space="preserve">- </w:t>
            </w:r>
          </w:p>
        </w:tc>
        <w:tc>
          <w:tcPr>
            <w:tcW w:w="1021" w:type="dxa"/>
            <w:tcBorders>
              <w:top w:val="nil"/>
              <w:left w:val="double" w:sz="6" w:space="0" w:color="auto"/>
              <w:bottom w:val="single" w:sz="4" w:space="0" w:color="auto"/>
              <w:right w:val="single" w:sz="4" w:space="0" w:color="auto"/>
            </w:tcBorders>
            <w:shd w:val="clear" w:color="auto" w:fill="auto"/>
            <w:noWrap/>
            <w:vAlign w:val="center"/>
            <w:hideMark/>
          </w:tcPr>
          <w:p w14:paraId="46D572DE" w14:textId="1C73CB10" w:rsidR="00036D28" w:rsidRPr="000E66F3" w:rsidRDefault="00036D28" w:rsidP="000E66F3">
            <w:pPr>
              <w:rPr>
                <w:rFonts w:ascii="Arial" w:hAnsi="Arial" w:cs="Arial"/>
                <w:sz w:val="16"/>
                <w:szCs w:val="16"/>
              </w:rPr>
            </w:pPr>
            <w:r w:rsidRPr="000E66F3">
              <w:rPr>
                <w:rFonts w:ascii="Arial" w:hAnsi="Arial" w:cs="Arial"/>
                <w:sz w:val="16"/>
                <w:szCs w:val="16"/>
              </w:rPr>
              <w:t xml:space="preserve">17,000.00 </w:t>
            </w:r>
          </w:p>
        </w:tc>
        <w:tc>
          <w:tcPr>
            <w:tcW w:w="1021" w:type="dxa"/>
            <w:tcBorders>
              <w:top w:val="nil"/>
              <w:left w:val="nil"/>
              <w:bottom w:val="single" w:sz="4" w:space="0" w:color="auto"/>
              <w:right w:val="single" w:sz="4" w:space="0" w:color="auto"/>
            </w:tcBorders>
            <w:shd w:val="clear" w:color="auto" w:fill="auto"/>
            <w:noWrap/>
            <w:vAlign w:val="center"/>
            <w:hideMark/>
          </w:tcPr>
          <w:p w14:paraId="05A49561" w14:textId="2B0E7353" w:rsidR="00036D28" w:rsidRPr="000E66F3" w:rsidRDefault="00036D28" w:rsidP="000E66F3">
            <w:pPr>
              <w:jc w:val="right"/>
              <w:rPr>
                <w:rFonts w:ascii="Calibri" w:hAnsi="Calibri"/>
                <w:sz w:val="16"/>
                <w:szCs w:val="16"/>
              </w:rPr>
            </w:pPr>
            <w:r w:rsidRPr="000E66F3">
              <w:rPr>
                <w:rFonts w:ascii="Calibri" w:hAnsi="Calibri"/>
                <w:sz w:val="16"/>
                <w:szCs w:val="16"/>
              </w:rPr>
              <w:t xml:space="preserve">                    -</w:t>
            </w:r>
          </w:p>
        </w:tc>
        <w:tc>
          <w:tcPr>
            <w:tcW w:w="1021" w:type="dxa"/>
            <w:tcBorders>
              <w:top w:val="nil"/>
              <w:left w:val="nil"/>
              <w:bottom w:val="single" w:sz="4" w:space="0" w:color="auto"/>
              <w:right w:val="nil"/>
            </w:tcBorders>
            <w:shd w:val="clear" w:color="auto" w:fill="auto"/>
            <w:noWrap/>
            <w:vAlign w:val="center"/>
            <w:hideMark/>
          </w:tcPr>
          <w:p w14:paraId="16035ED7" w14:textId="44581E8C" w:rsidR="00036D28" w:rsidRPr="000E66F3" w:rsidRDefault="00036D28" w:rsidP="000E66F3">
            <w:pPr>
              <w:rPr>
                <w:rFonts w:ascii="Calibri" w:hAnsi="Calibri"/>
                <w:sz w:val="16"/>
                <w:szCs w:val="16"/>
              </w:rPr>
            </w:pPr>
            <w:r w:rsidRPr="000E66F3">
              <w:rPr>
                <w:rFonts w:ascii="Calibri" w:hAnsi="Calibri"/>
                <w:sz w:val="16"/>
                <w:szCs w:val="16"/>
              </w:rPr>
              <w:t xml:space="preserve">17,000.00 </w:t>
            </w:r>
          </w:p>
        </w:tc>
        <w:tc>
          <w:tcPr>
            <w:tcW w:w="1021" w:type="dxa"/>
            <w:tcBorders>
              <w:top w:val="nil"/>
              <w:left w:val="single" w:sz="4" w:space="0" w:color="auto"/>
              <w:bottom w:val="single" w:sz="4" w:space="0" w:color="auto"/>
              <w:right w:val="nil"/>
            </w:tcBorders>
            <w:shd w:val="clear" w:color="auto" w:fill="auto"/>
            <w:noWrap/>
            <w:vAlign w:val="center"/>
            <w:hideMark/>
          </w:tcPr>
          <w:p w14:paraId="1A5A2537" w14:textId="4E00D592" w:rsidR="00036D28" w:rsidRPr="000E66F3" w:rsidRDefault="00036D28" w:rsidP="000E66F3">
            <w:pPr>
              <w:jc w:val="right"/>
              <w:rPr>
                <w:rFonts w:ascii="Calibri" w:hAnsi="Calibri"/>
                <w:sz w:val="16"/>
                <w:szCs w:val="16"/>
              </w:rPr>
            </w:pPr>
            <w:r w:rsidRPr="000E66F3">
              <w:rPr>
                <w:rFonts w:ascii="Calibri" w:hAnsi="Calibri"/>
                <w:sz w:val="16"/>
                <w:szCs w:val="16"/>
              </w:rPr>
              <w:t xml:space="preserve">17,000.00 </w:t>
            </w:r>
          </w:p>
        </w:tc>
        <w:tc>
          <w:tcPr>
            <w:tcW w:w="1021" w:type="dxa"/>
            <w:tcBorders>
              <w:top w:val="nil"/>
              <w:left w:val="single" w:sz="4" w:space="0" w:color="auto"/>
              <w:bottom w:val="single" w:sz="4" w:space="0" w:color="auto"/>
              <w:right w:val="single" w:sz="8" w:space="0" w:color="auto"/>
            </w:tcBorders>
            <w:shd w:val="clear" w:color="auto" w:fill="auto"/>
            <w:noWrap/>
            <w:vAlign w:val="center"/>
            <w:hideMark/>
          </w:tcPr>
          <w:p w14:paraId="0F5270EC" w14:textId="1BDDF055" w:rsidR="00036D28" w:rsidRPr="000E66F3" w:rsidRDefault="00036D28" w:rsidP="000E66F3">
            <w:pPr>
              <w:jc w:val="right"/>
              <w:rPr>
                <w:rFonts w:ascii="Calibri" w:hAnsi="Calibri"/>
                <w:sz w:val="16"/>
                <w:szCs w:val="16"/>
              </w:rPr>
            </w:pPr>
            <w:r w:rsidRPr="000E66F3">
              <w:rPr>
                <w:rFonts w:ascii="Calibri" w:hAnsi="Calibri"/>
                <w:sz w:val="16"/>
                <w:szCs w:val="16"/>
              </w:rPr>
              <w:t>-</w:t>
            </w:r>
          </w:p>
        </w:tc>
      </w:tr>
      <w:tr w:rsidR="006F5252" w:rsidRPr="00A66046" w14:paraId="5B6A425E" w14:textId="77777777" w:rsidTr="000E66F3">
        <w:trPr>
          <w:trHeight w:val="558"/>
        </w:trPr>
        <w:tc>
          <w:tcPr>
            <w:tcW w:w="2142" w:type="dxa"/>
            <w:tcBorders>
              <w:top w:val="nil"/>
              <w:left w:val="single" w:sz="4" w:space="0" w:color="auto"/>
              <w:bottom w:val="single" w:sz="4" w:space="0" w:color="auto"/>
              <w:right w:val="single" w:sz="4" w:space="0" w:color="auto"/>
            </w:tcBorders>
            <w:shd w:val="clear" w:color="auto" w:fill="auto"/>
            <w:vAlign w:val="center"/>
            <w:hideMark/>
          </w:tcPr>
          <w:p w14:paraId="119510A3" w14:textId="77777777" w:rsidR="00036D28" w:rsidRPr="000E66F3" w:rsidRDefault="00036D28" w:rsidP="00C6531C">
            <w:pPr>
              <w:rPr>
                <w:rFonts w:ascii="Arial" w:hAnsi="Arial" w:cs="Arial"/>
                <w:sz w:val="16"/>
                <w:szCs w:val="16"/>
              </w:rPr>
            </w:pPr>
            <w:r w:rsidRPr="000E66F3">
              <w:rPr>
                <w:rFonts w:ascii="Arial" w:hAnsi="Arial" w:cs="Arial"/>
                <w:sz w:val="16"/>
                <w:szCs w:val="16"/>
              </w:rPr>
              <w:t>Act9. Stakeholder meeting</w:t>
            </w:r>
          </w:p>
        </w:tc>
        <w:tc>
          <w:tcPr>
            <w:tcW w:w="992" w:type="dxa"/>
            <w:tcBorders>
              <w:top w:val="nil"/>
              <w:left w:val="single" w:sz="8" w:space="0" w:color="auto"/>
              <w:bottom w:val="single" w:sz="4" w:space="0" w:color="auto"/>
              <w:right w:val="double" w:sz="6" w:space="0" w:color="auto"/>
            </w:tcBorders>
            <w:shd w:val="clear" w:color="auto" w:fill="auto"/>
            <w:noWrap/>
            <w:vAlign w:val="center"/>
            <w:hideMark/>
          </w:tcPr>
          <w:p w14:paraId="1EAC0706" w14:textId="77777777" w:rsidR="00036D28" w:rsidRPr="000E66F3" w:rsidRDefault="00036D28" w:rsidP="000E66F3">
            <w:pPr>
              <w:jc w:val="right"/>
              <w:rPr>
                <w:rFonts w:ascii="Arial" w:hAnsi="Arial" w:cs="Arial"/>
                <w:color w:val="000000"/>
                <w:sz w:val="16"/>
                <w:szCs w:val="16"/>
              </w:rPr>
            </w:pPr>
            <w:r w:rsidRPr="000E66F3">
              <w:rPr>
                <w:rFonts w:ascii="Arial" w:hAnsi="Arial" w:cs="Arial"/>
                <w:color w:val="000000"/>
                <w:sz w:val="16"/>
                <w:szCs w:val="16"/>
              </w:rPr>
              <w:t> </w:t>
            </w:r>
          </w:p>
        </w:tc>
        <w:tc>
          <w:tcPr>
            <w:tcW w:w="1021" w:type="dxa"/>
            <w:tcBorders>
              <w:top w:val="nil"/>
              <w:left w:val="double" w:sz="6" w:space="0" w:color="auto"/>
              <w:bottom w:val="single" w:sz="4" w:space="0" w:color="auto"/>
              <w:right w:val="single" w:sz="4" w:space="0" w:color="auto"/>
            </w:tcBorders>
            <w:shd w:val="clear" w:color="auto" w:fill="auto"/>
            <w:noWrap/>
            <w:vAlign w:val="center"/>
            <w:hideMark/>
          </w:tcPr>
          <w:p w14:paraId="4896216F" w14:textId="0FA8C33D" w:rsidR="00036D28" w:rsidRPr="000E66F3" w:rsidRDefault="00036D28" w:rsidP="000E66F3">
            <w:pPr>
              <w:jc w:val="right"/>
              <w:rPr>
                <w:rFonts w:ascii="Arial" w:hAnsi="Arial" w:cs="Arial"/>
                <w:color w:val="000000"/>
                <w:sz w:val="16"/>
                <w:szCs w:val="16"/>
              </w:rPr>
            </w:pPr>
            <w:r w:rsidRPr="000E66F3">
              <w:rPr>
                <w:rFonts w:ascii="Arial" w:hAnsi="Arial" w:cs="Arial"/>
                <w:color w:val="000000"/>
                <w:sz w:val="16"/>
                <w:szCs w:val="16"/>
              </w:rPr>
              <w:t xml:space="preserve">7,000.00 </w:t>
            </w:r>
          </w:p>
        </w:tc>
        <w:tc>
          <w:tcPr>
            <w:tcW w:w="1021" w:type="dxa"/>
            <w:tcBorders>
              <w:top w:val="nil"/>
              <w:left w:val="nil"/>
              <w:bottom w:val="single" w:sz="4" w:space="0" w:color="auto"/>
              <w:right w:val="single" w:sz="4" w:space="0" w:color="auto"/>
            </w:tcBorders>
            <w:shd w:val="clear" w:color="auto" w:fill="auto"/>
            <w:noWrap/>
            <w:vAlign w:val="center"/>
            <w:hideMark/>
          </w:tcPr>
          <w:p w14:paraId="428D7844" w14:textId="77777777" w:rsidR="00036D28" w:rsidRPr="000E66F3" w:rsidRDefault="00036D28" w:rsidP="000E66F3">
            <w:pPr>
              <w:jc w:val="right"/>
              <w:rPr>
                <w:rFonts w:ascii="Arial" w:hAnsi="Arial" w:cs="Arial"/>
                <w:color w:val="000000"/>
                <w:sz w:val="16"/>
                <w:szCs w:val="16"/>
              </w:rPr>
            </w:pPr>
            <w:r w:rsidRPr="000E66F3">
              <w:rPr>
                <w:rFonts w:ascii="Arial" w:hAnsi="Arial" w:cs="Arial"/>
                <w:color w:val="000000"/>
                <w:sz w:val="16"/>
                <w:szCs w:val="16"/>
              </w:rPr>
              <w:t> </w:t>
            </w:r>
          </w:p>
        </w:tc>
        <w:tc>
          <w:tcPr>
            <w:tcW w:w="1021" w:type="dxa"/>
            <w:tcBorders>
              <w:top w:val="nil"/>
              <w:left w:val="nil"/>
              <w:bottom w:val="single" w:sz="4" w:space="0" w:color="auto"/>
              <w:right w:val="nil"/>
            </w:tcBorders>
            <w:shd w:val="clear" w:color="auto" w:fill="auto"/>
            <w:noWrap/>
            <w:vAlign w:val="center"/>
            <w:hideMark/>
          </w:tcPr>
          <w:p w14:paraId="484B937B" w14:textId="62FEFA9B" w:rsidR="00036D28" w:rsidRPr="000E66F3" w:rsidRDefault="00036D28" w:rsidP="000E66F3">
            <w:pPr>
              <w:jc w:val="right"/>
              <w:rPr>
                <w:rFonts w:ascii="Arial" w:hAnsi="Arial" w:cs="Arial"/>
                <w:color w:val="000000"/>
                <w:sz w:val="16"/>
                <w:szCs w:val="16"/>
              </w:rPr>
            </w:pPr>
            <w:r w:rsidRPr="000E66F3">
              <w:rPr>
                <w:rFonts w:ascii="Arial" w:hAnsi="Arial" w:cs="Arial"/>
                <w:color w:val="000000"/>
                <w:sz w:val="16"/>
                <w:szCs w:val="16"/>
              </w:rPr>
              <w:t xml:space="preserve">7,000.00 </w:t>
            </w:r>
          </w:p>
        </w:tc>
        <w:tc>
          <w:tcPr>
            <w:tcW w:w="1021" w:type="dxa"/>
            <w:tcBorders>
              <w:top w:val="nil"/>
              <w:left w:val="single" w:sz="4" w:space="0" w:color="auto"/>
              <w:bottom w:val="single" w:sz="4" w:space="0" w:color="auto"/>
              <w:right w:val="nil"/>
            </w:tcBorders>
            <w:shd w:val="clear" w:color="auto" w:fill="auto"/>
            <w:noWrap/>
            <w:vAlign w:val="center"/>
            <w:hideMark/>
          </w:tcPr>
          <w:p w14:paraId="1665BA2A" w14:textId="0CFC2A22" w:rsidR="00036D28" w:rsidRPr="000E66F3" w:rsidRDefault="00036D28" w:rsidP="000E66F3">
            <w:pPr>
              <w:jc w:val="right"/>
              <w:rPr>
                <w:rFonts w:ascii="Arial" w:hAnsi="Arial" w:cs="Arial"/>
                <w:color w:val="000000"/>
                <w:sz w:val="16"/>
                <w:szCs w:val="16"/>
              </w:rPr>
            </w:pPr>
            <w:r w:rsidRPr="000E66F3">
              <w:rPr>
                <w:rFonts w:ascii="Arial" w:hAnsi="Arial" w:cs="Arial"/>
                <w:color w:val="000000"/>
                <w:sz w:val="16"/>
                <w:szCs w:val="16"/>
              </w:rPr>
              <w:t xml:space="preserve">7,000.00 </w:t>
            </w:r>
          </w:p>
        </w:tc>
        <w:tc>
          <w:tcPr>
            <w:tcW w:w="1021" w:type="dxa"/>
            <w:tcBorders>
              <w:top w:val="nil"/>
              <w:left w:val="single" w:sz="4" w:space="0" w:color="auto"/>
              <w:bottom w:val="single" w:sz="4" w:space="0" w:color="auto"/>
              <w:right w:val="double" w:sz="6" w:space="0" w:color="auto"/>
            </w:tcBorders>
            <w:shd w:val="clear" w:color="auto" w:fill="auto"/>
            <w:noWrap/>
            <w:vAlign w:val="center"/>
            <w:hideMark/>
          </w:tcPr>
          <w:p w14:paraId="57A3A6FC" w14:textId="2A849002" w:rsidR="00036D28" w:rsidRPr="000E66F3" w:rsidRDefault="00036D28" w:rsidP="000E66F3">
            <w:pPr>
              <w:jc w:val="right"/>
              <w:rPr>
                <w:rFonts w:ascii="Arial" w:hAnsi="Arial" w:cs="Arial"/>
                <w:color w:val="000000"/>
                <w:sz w:val="16"/>
                <w:szCs w:val="16"/>
              </w:rPr>
            </w:pPr>
            <w:r w:rsidRPr="000E66F3">
              <w:rPr>
                <w:rFonts w:ascii="Arial" w:hAnsi="Arial" w:cs="Arial"/>
                <w:color w:val="000000"/>
                <w:sz w:val="16"/>
                <w:szCs w:val="16"/>
              </w:rPr>
              <w:t>-</w:t>
            </w:r>
          </w:p>
        </w:tc>
        <w:tc>
          <w:tcPr>
            <w:tcW w:w="1021" w:type="dxa"/>
            <w:tcBorders>
              <w:top w:val="nil"/>
              <w:left w:val="double" w:sz="6" w:space="0" w:color="auto"/>
              <w:bottom w:val="single" w:sz="4" w:space="0" w:color="auto"/>
              <w:right w:val="single" w:sz="4" w:space="0" w:color="auto"/>
            </w:tcBorders>
            <w:shd w:val="clear" w:color="auto" w:fill="auto"/>
            <w:noWrap/>
            <w:vAlign w:val="center"/>
            <w:hideMark/>
          </w:tcPr>
          <w:p w14:paraId="3C4A078F" w14:textId="1EBBD985" w:rsidR="00036D28" w:rsidRPr="000E66F3" w:rsidRDefault="00036D28" w:rsidP="000E66F3">
            <w:pPr>
              <w:jc w:val="right"/>
              <w:rPr>
                <w:rFonts w:ascii="Arial" w:hAnsi="Arial" w:cs="Arial"/>
                <w:sz w:val="16"/>
                <w:szCs w:val="16"/>
              </w:rPr>
            </w:pPr>
            <w:r w:rsidRPr="000E66F3">
              <w:rPr>
                <w:rFonts w:ascii="Arial" w:hAnsi="Arial" w:cs="Arial"/>
                <w:sz w:val="16"/>
                <w:szCs w:val="16"/>
              </w:rPr>
              <w:t xml:space="preserve">7,000.00 </w:t>
            </w:r>
          </w:p>
        </w:tc>
        <w:tc>
          <w:tcPr>
            <w:tcW w:w="1021" w:type="dxa"/>
            <w:tcBorders>
              <w:top w:val="nil"/>
              <w:left w:val="nil"/>
              <w:bottom w:val="single" w:sz="4" w:space="0" w:color="auto"/>
              <w:right w:val="single" w:sz="4" w:space="0" w:color="auto"/>
            </w:tcBorders>
            <w:shd w:val="clear" w:color="auto" w:fill="auto"/>
            <w:noWrap/>
            <w:vAlign w:val="center"/>
            <w:hideMark/>
          </w:tcPr>
          <w:p w14:paraId="7F10D602" w14:textId="4FFD1386" w:rsidR="00036D28" w:rsidRPr="000E66F3" w:rsidRDefault="00036D28" w:rsidP="000E66F3">
            <w:pPr>
              <w:jc w:val="right"/>
              <w:rPr>
                <w:rFonts w:ascii="Calibri" w:hAnsi="Calibri"/>
                <w:sz w:val="16"/>
                <w:szCs w:val="16"/>
              </w:rPr>
            </w:pPr>
            <w:r w:rsidRPr="000E66F3">
              <w:rPr>
                <w:rFonts w:ascii="Calibri" w:hAnsi="Calibri"/>
                <w:sz w:val="16"/>
                <w:szCs w:val="16"/>
              </w:rPr>
              <w:t>-</w:t>
            </w:r>
          </w:p>
        </w:tc>
        <w:tc>
          <w:tcPr>
            <w:tcW w:w="1021" w:type="dxa"/>
            <w:tcBorders>
              <w:top w:val="nil"/>
              <w:left w:val="nil"/>
              <w:bottom w:val="single" w:sz="4" w:space="0" w:color="auto"/>
              <w:right w:val="nil"/>
            </w:tcBorders>
            <w:shd w:val="clear" w:color="auto" w:fill="auto"/>
            <w:noWrap/>
            <w:vAlign w:val="center"/>
            <w:hideMark/>
          </w:tcPr>
          <w:p w14:paraId="43EEFB7E" w14:textId="44123FD4" w:rsidR="00036D28" w:rsidRPr="000E66F3" w:rsidRDefault="00036D28" w:rsidP="000E66F3">
            <w:pPr>
              <w:jc w:val="right"/>
              <w:rPr>
                <w:rFonts w:ascii="Calibri" w:hAnsi="Calibri"/>
                <w:sz w:val="16"/>
                <w:szCs w:val="16"/>
              </w:rPr>
            </w:pPr>
            <w:r w:rsidRPr="000E66F3">
              <w:rPr>
                <w:rFonts w:ascii="Calibri" w:hAnsi="Calibri"/>
                <w:sz w:val="16"/>
                <w:szCs w:val="16"/>
              </w:rPr>
              <w:t>7,000.00</w:t>
            </w:r>
          </w:p>
        </w:tc>
        <w:tc>
          <w:tcPr>
            <w:tcW w:w="1021" w:type="dxa"/>
            <w:tcBorders>
              <w:top w:val="nil"/>
              <w:left w:val="single" w:sz="4" w:space="0" w:color="auto"/>
              <w:bottom w:val="single" w:sz="4" w:space="0" w:color="auto"/>
              <w:right w:val="nil"/>
            </w:tcBorders>
            <w:shd w:val="clear" w:color="auto" w:fill="auto"/>
            <w:noWrap/>
            <w:vAlign w:val="center"/>
            <w:hideMark/>
          </w:tcPr>
          <w:p w14:paraId="4232F8D9" w14:textId="0496AE26" w:rsidR="00036D28" w:rsidRPr="000E66F3" w:rsidRDefault="00036D28" w:rsidP="000E66F3">
            <w:pPr>
              <w:jc w:val="right"/>
              <w:rPr>
                <w:rFonts w:ascii="Calibri" w:hAnsi="Calibri"/>
                <w:sz w:val="16"/>
                <w:szCs w:val="16"/>
              </w:rPr>
            </w:pPr>
            <w:r w:rsidRPr="000E66F3">
              <w:rPr>
                <w:rFonts w:ascii="Calibri" w:hAnsi="Calibri"/>
                <w:sz w:val="16"/>
                <w:szCs w:val="16"/>
              </w:rPr>
              <w:t xml:space="preserve">7,000.00 </w:t>
            </w:r>
          </w:p>
        </w:tc>
        <w:tc>
          <w:tcPr>
            <w:tcW w:w="1021" w:type="dxa"/>
            <w:tcBorders>
              <w:top w:val="nil"/>
              <w:left w:val="single" w:sz="4" w:space="0" w:color="auto"/>
              <w:bottom w:val="single" w:sz="4" w:space="0" w:color="auto"/>
              <w:right w:val="single" w:sz="8" w:space="0" w:color="auto"/>
            </w:tcBorders>
            <w:shd w:val="clear" w:color="auto" w:fill="auto"/>
            <w:noWrap/>
            <w:vAlign w:val="center"/>
            <w:hideMark/>
          </w:tcPr>
          <w:p w14:paraId="38818223" w14:textId="06158754" w:rsidR="00036D28" w:rsidRPr="000E66F3" w:rsidRDefault="00036D28" w:rsidP="000E66F3">
            <w:pPr>
              <w:jc w:val="right"/>
              <w:rPr>
                <w:rFonts w:ascii="Calibri" w:hAnsi="Calibri"/>
                <w:sz w:val="16"/>
                <w:szCs w:val="16"/>
              </w:rPr>
            </w:pPr>
            <w:r w:rsidRPr="000E66F3">
              <w:rPr>
                <w:rFonts w:ascii="Calibri" w:hAnsi="Calibri"/>
                <w:sz w:val="16"/>
                <w:szCs w:val="16"/>
              </w:rPr>
              <w:t>-</w:t>
            </w:r>
          </w:p>
        </w:tc>
      </w:tr>
      <w:tr w:rsidR="006F5252" w:rsidRPr="00A66046" w14:paraId="03BBBC8E" w14:textId="77777777" w:rsidTr="000E66F3">
        <w:trPr>
          <w:trHeight w:val="538"/>
        </w:trPr>
        <w:tc>
          <w:tcPr>
            <w:tcW w:w="2142" w:type="dxa"/>
            <w:tcBorders>
              <w:top w:val="nil"/>
              <w:left w:val="single" w:sz="4" w:space="0" w:color="auto"/>
              <w:bottom w:val="single" w:sz="4" w:space="0" w:color="auto"/>
              <w:right w:val="single" w:sz="4" w:space="0" w:color="auto"/>
            </w:tcBorders>
            <w:shd w:val="clear" w:color="auto" w:fill="auto"/>
            <w:vAlign w:val="center"/>
            <w:hideMark/>
          </w:tcPr>
          <w:p w14:paraId="1680FF32" w14:textId="77777777" w:rsidR="00036D28" w:rsidRPr="000E66F3" w:rsidRDefault="00036D28" w:rsidP="00C6531C">
            <w:pPr>
              <w:rPr>
                <w:rFonts w:ascii="Arial" w:hAnsi="Arial" w:cs="Arial"/>
                <w:sz w:val="16"/>
                <w:szCs w:val="16"/>
              </w:rPr>
            </w:pPr>
            <w:r w:rsidRPr="000E66F3">
              <w:rPr>
                <w:rFonts w:ascii="Arial" w:hAnsi="Arial" w:cs="Arial"/>
                <w:sz w:val="16"/>
                <w:szCs w:val="16"/>
              </w:rPr>
              <w:t>Act 10. Project management</w:t>
            </w:r>
          </w:p>
        </w:tc>
        <w:tc>
          <w:tcPr>
            <w:tcW w:w="992" w:type="dxa"/>
            <w:tcBorders>
              <w:top w:val="nil"/>
              <w:left w:val="single" w:sz="8" w:space="0" w:color="auto"/>
              <w:bottom w:val="single" w:sz="4" w:space="0" w:color="auto"/>
              <w:right w:val="double" w:sz="6" w:space="0" w:color="auto"/>
            </w:tcBorders>
            <w:shd w:val="clear" w:color="auto" w:fill="auto"/>
            <w:noWrap/>
            <w:vAlign w:val="center"/>
            <w:hideMark/>
          </w:tcPr>
          <w:p w14:paraId="6DCADBFB" w14:textId="77777777" w:rsidR="00036D28" w:rsidRPr="000E66F3" w:rsidRDefault="00036D28" w:rsidP="000E66F3">
            <w:pPr>
              <w:jc w:val="right"/>
              <w:rPr>
                <w:rFonts w:ascii="Arial" w:hAnsi="Arial" w:cs="Arial"/>
                <w:color w:val="000000"/>
                <w:sz w:val="16"/>
                <w:szCs w:val="16"/>
              </w:rPr>
            </w:pPr>
            <w:r w:rsidRPr="000E66F3">
              <w:rPr>
                <w:rFonts w:ascii="Arial" w:hAnsi="Arial" w:cs="Arial"/>
                <w:color w:val="000000"/>
                <w:sz w:val="16"/>
                <w:szCs w:val="16"/>
              </w:rPr>
              <w:t> </w:t>
            </w:r>
          </w:p>
        </w:tc>
        <w:tc>
          <w:tcPr>
            <w:tcW w:w="1021" w:type="dxa"/>
            <w:tcBorders>
              <w:top w:val="nil"/>
              <w:left w:val="double" w:sz="6" w:space="0" w:color="auto"/>
              <w:bottom w:val="single" w:sz="4" w:space="0" w:color="auto"/>
              <w:right w:val="single" w:sz="4" w:space="0" w:color="auto"/>
            </w:tcBorders>
            <w:shd w:val="clear" w:color="auto" w:fill="auto"/>
            <w:noWrap/>
            <w:vAlign w:val="center"/>
            <w:hideMark/>
          </w:tcPr>
          <w:p w14:paraId="1A661C94" w14:textId="5856A6D8" w:rsidR="00036D28" w:rsidRPr="000E66F3" w:rsidRDefault="00036D28" w:rsidP="000E66F3">
            <w:pPr>
              <w:jc w:val="right"/>
              <w:rPr>
                <w:rFonts w:ascii="Arial" w:hAnsi="Arial" w:cs="Arial"/>
                <w:color w:val="000000"/>
                <w:sz w:val="16"/>
                <w:szCs w:val="16"/>
              </w:rPr>
            </w:pPr>
            <w:r w:rsidRPr="000E66F3">
              <w:rPr>
                <w:rFonts w:ascii="Arial" w:hAnsi="Arial" w:cs="Arial"/>
                <w:color w:val="000000"/>
                <w:sz w:val="16"/>
                <w:szCs w:val="16"/>
              </w:rPr>
              <w:t xml:space="preserve">9,000.00 </w:t>
            </w:r>
          </w:p>
        </w:tc>
        <w:tc>
          <w:tcPr>
            <w:tcW w:w="1021" w:type="dxa"/>
            <w:tcBorders>
              <w:top w:val="nil"/>
              <w:left w:val="nil"/>
              <w:bottom w:val="single" w:sz="4" w:space="0" w:color="auto"/>
              <w:right w:val="single" w:sz="4" w:space="0" w:color="auto"/>
            </w:tcBorders>
            <w:shd w:val="clear" w:color="auto" w:fill="auto"/>
            <w:noWrap/>
            <w:vAlign w:val="center"/>
            <w:hideMark/>
          </w:tcPr>
          <w:p w14:paraId="5A631EEC" w14:textId="2DD8A5D5" w:rsidR="00036D28" w:rsidRPr="000E66F3" w:rsidRDefault="00036D28" w:rsidP="000E66F3">
            <w:pPr>
              <w:jc w:val="right"/>
              <w:rPr>
                <w:rFonts w:ascii="Arial" w:hAnsi="Arial" w:cs="Arial"/>
                <w:color w:val="000000"/>
                <w:sz w:val="16"/>
                <w:szCs w:val="16"/>
              </w:rPr>
            </w:pPr>
            <w:r w:rsidRPr="000E66F3">
              <w:rPr>
                <w:rFonts w:ascii="Arial" w:hAnsi="Arial" w:cs="Arial"/>
                <w:color w:val="000000"/>
                <w:sz w:val="16"/>
                <w:szCs w:val="16"/>
              </w:rPr>
              <w:t xml:space="preserve">3,419.20 </w:t>
            </w:r>
          </w:p>
        </w:tc>
        <w:tc>
          <w:tcPr>
            <w:tcW w:w="1021" w:type="dxa"/>
            <w:tcBorders>
              <w:top w:val="nil"/>
              <w:left w:val="nil"/>
              <w:bottom w:val="single" w:sz="4" w:space="0" w:color="auto"/>
              <w:right w:val="nil"/>
            </w:tcBorders>
            <w:shd w:val="clear" w:color="auto" w:fill="auto"/>
            <w:noWrap/>
            <w:vAlign w:val="center"/>
            <w:hideMark/>
          </w:tcPr>
          <w:p w14:paraId="27A636AD" w14:textId="6AE106D0" w:rsidR="00036D28" w:rsidRPr="000E66F3" w:rsidRDefault="00036D28" w:rsidP="000E66F3">
            <w:pPr>
              <w:jc w:val="right"/>
              <w:rPr>
                <w:rFonts w:ascii="Arial" w:hAnsi="Arial" w:cs="Arial"/>
                <w:color w:val="000000"/>
                <w:sz w:val="16"/>
                <w:szCs w:val="16"/>
              </w:rPr>
            </w:pPr>
            <w:r w:rsidRPr="000E66F3">
              <w:rPr>
                <w:rFonts w:ascii="Arial" w:hAnsi="Arial" w:cs="Arial"/>
                <w:color w:val="000000"/>
                <w:sz w:val="16"/>
                <w:szCs w:val="16"/>
              </w:rPr>
              <w:t xml:space="preserve">5,600.00 </w:t>
            </w:r>
          </w:p>
        </w:tc>
        <w:tc>
          <w:tcPr>
            <w:tcW w:w="1021" w:type="dxa"/>
            <w:tcBorders>
              <w:top w:val="nil"/>
              <w:left w:val="single" w:sz="4" w:space="0" w:color="auto"/>
              <w:bottom w:val="single" w:sz="4" w:space="0" w:color="auto"/>
              <w:right w:val="nil"/>
            </w:tcBorders>
            <w:shd w:val="clear" w:color="auto" w:fill="auto"/>
            <w:noWrap/>
            <w:vAlign w:val="center"/>
            <w:hideMark/>
          </w:tcPr>
          <w:p w14:paraId="2E8C56C0" w14:textId="40E922CF" w:rsidR="00036D28" w:rsidRPr="000E66F3" w:rsidRDefault="00036D28" w:rsidP="000E66F3">
            <w:pPr>
              <w:jc w:val="right"/>
              <w:rPr>
                <w:rFonts w:ascii="Arial" w:hAnsi="Arial" w:cs="Arial"/>
                <w:color w:val="000000"/>
                <w:sz w:val="16"/>
                <w:szCs w:val="16"/>
              </w:rPr>
            </w:pPr>
            <w:r w:rsidRPr="000E66F3">
              <w:rPr>
                <w:rFonts w:ascii="Arial" w:hAnsi="Arial" w:cs="Arial"/>
                <w:color w:val="000000"/>
                <w:sz w:val="16"/>
                <w:szCs w:val="16"/>
              </w:rPr>
              <w:t xml:space="preserve">9,019.20 </w:t>
            </w:r>
          </w:p>
        </w:tc>
        <w:tc>
          <w:tcPr>
            <w:tcW w:w="1021" w:type="dxa"/>
            <w:tcBorders>
              <w:top w:val="nil"/>
              <w:left w:val="single" w:sz="4" w:space="0" w:color="auto"/>
              <w:bottom w:val="single" w:sz="4" w:space="0" w:color="auto"/>
              <w:right w:val="double" w:sz="6" w:space="0" w:color="auto"/>
            </w:tcBorders>
            <w:shd w:val="clear" w:color="auto" w:fill="auto"/>
            <w:noWrap/>
            <w:vAlign w:val="center"/>
            <w:hideMark/>
          </w:tcPr>
          <w:p w14:paraId="58E8DDAA" w14:textId="6E35BDB6" w:rsidR="00036D28" w:rsidRPr="000E66F3" w:rsidRDefault="00036D28" w:rsidP="000E66F3">
            <w:pPr>
              <w:jc w:val="right"/>
              <w:rPr>
                <w:rFonts w:ascii="Arial" w:hAnsi="Arial" w:cs="Arial"/>
                <w:color w:val="000000"/>
                <w:sz w:val="16"/>
                <w:szCs w:val="16"/>
              </w:rPr>
            </w:pPr>
            <w:r w:rsidRPr="000E66F3">
              <w:rPr>
                <w:rFonts w:ascii="Arial" w:hAnsi="Arial" w:cs="Arial"/>
                <w:color w:val="000000"/>
                <w:sz w:val="16"/>
                <w:szCs w:val="16"/>
              </w:rPr>
              <w:t xml:space="preserve">19.20 </w:t>
            </w:r>
          </w:p>
        </w:tc>
        <w:tc>
          <w:tcPr>
            <w:tcW w:w="1021" w:type="dxa"/>
            <w:tcBorders>
              <w:top w:val="nil"/>
              <w:left w:val="double" w:sz="6" w:space="0" w:color="auto"/>
              <w:bottom w:val="single" w:sz="4" w:space="0" w:color="auto"/>
              <w:right w:val="single" w:sz="4" w:space="0" w:color="auto"/>
            </w:tcBorders>
            <w:shd w:val="clear" w:color="auto" w:fill="auto"/>
            <w:noWrap/>
            <w:vAlign w:val="center"/>
            <w:hideMark/>
          </w:tcPr>
          <w:p w14:paraId="788C9B65" w14:textId="27947419" w:rsidR="00036D28" w:rsidRPr="000E66F3" w:rsidRDefault="00036D28" w:rsidP="000E66F3">
            <w:pPr>
              <w:jc w:val="right"/>
              <w:rPr>
                <w:rFonts w:ascii="Arial" w:hAnsi="Arial" w:cs="Arial"/>
                <w:sz w:val="16"/>
                <w:szCs w:val="16"/>
              </w:rPr>
            </w:pPr>
            <w:r w:rsidRPr="000E66F3">
              <w:rPr>
                <w:rFonts w:ascii="Arial" w:hAnsi="Arial" w:cs="Arial"/>
                <w:sz w:val="16"/>
                <w:szCs w:val="16"/>
              </w:rPr>
              <w:t xml:space="preserve">9,000.00 </w:t>
            </w:r>
          </w:p>
        </w:tc>
        <w:tc>
          <w:tcPr>
            <w:tcW w:w="1021" w:type="dxa"/>
            <w:tcBorders>
              <w:top w:val="nil"/>
              <w:left w:val="nil"/>
              <w:bottom w:val="single" w:sz="4" w:space="0" w:color="auto"/>
              <w:right w:val="single" w:sz="4" w:space="0" w:color="auto"/>
            </w:tcBorders>
            <w:shd w:val="clear" w:color="auto" w:fill="auto"/>
            <w:noWrap/>
            <w:vAlign w:val="center"/>
            <w:hideMark/>
          </w:tcPr>
          <w:p w14:paraId="45326D53" w14:textId="0536A014" w:rsidR="00036D28" w:rsidRPr="000E66F3" w:rsidRDefault="00036D28" w:rsidP="000E66F3">
            <w:pPr>
              <w:jc w:val="right"/>
              <w:rPr>
                <w:rFonts w:ascii="Calibri" w:hAnsi="Calibri"/>
                <w:sz w:val="16"/>
                <w:szCs w:val="16"/>
              </w:rPr>
            </w:pPr>
            <w:r w:rsidRPr="000E66F3">
              <w:rPr>
                <w:rFonts w:ascii="Calibri" w:hAnsi="Calibri"/>
                <w:sz w:val="16"/>
                <w:szCs w:val="16"/>
              </w:rPr>
              <w:t xml:space="preserve">3,419.20 </w:t>
            </w:r>
          </w:p>
        </w:tc>
        <w:tc>
          <w:tcPr>
            <w:tcW w:w="1021" w:type="dxa"/>
            <w:tcBorders>
              <w:top w:val="nil"/>
              <w:left w:val="nil"/>
              <w:bottom w:val="single" w:sz="4" w:space="0" w:color="auto"/>
              <w:right w:val="nil"/>
            </w:tcBorders>
            <w:shd w:val="clear" w:color="auto" w:fill="auto"/>
            <w:noWrap/>
            <w:vAlign w:val="center"/>
            <w:hideMark/>
          </w:tcPr>
          <w:p w14:paraId="3A98D7E7" w14:textId="1BA7CD33" w:rsidR="00036D28" w:rsidRPr="000E66F3" w:rsidRDefault="00036D28" w:rsidP="000E66F3">
            <w:pPr>
              <w:jc w:val="right"/>
              <w:rPr>
                <w:rFonts w:ascii="Calibri" w:hAnsi="Calibri"/>
                <w:sz w:val="16"/>
                <w:szCs w:val="16"/>
              </w:rPr>
            </w:pPr>
            <w:r w:rsidRPr="000E66F3">
              <w:rPr>
                <w:rFonts w:ascii="Calibri" w:hAnsi="Calibri"/>
                <w:sz w:val="16"/>
                <w:szCs w:val="16"/>
              </w:rPr>
              <w:t xml:space="preserve">5,600.00 </w:t>
            </w:r>
          </w:p>
        </w:tc>
        <w:tc>
          <w:tcPr>
            <w:tcW w:w="1021" w:type="dxa"/>
            <w:tcBorders>
              <w:top w:val="nil"/>
              <w:left w:val="single" w:sz="4" w:space="0" w:color="auto"/>
              <w:bottom w:val="single" w:sz="4" w:space="0" w:color="auto"/>
              <w:right w:val="nil"/>
            </w:tcBorders>
            <w:shd w:val="clear" w:color="auto" w:fill="auto"/>
            <w:noWrap/>
            <w:vAlign w:val="center"/>
            <w:hideMark/>
          </w:tcPr>
          <w:p w14:paraId="149F8F17" w14:textId="0F77DE45" w:rsidR="00036D28" w:rsidRPr="000E66F3" w:rsidRDefault="00036D28" w:rsidP="000E66F3">
            <w:pPr>
              <w:jc w:val="right"/>
              <w:rPr>
                <w:rFonts w:ascii="Calibri" w:hAnsi="Calibri"/>
                <w:sz w:val="16"/>
                <w:szCs w:val="16"/>
              </w:rPr>
            </w:pPr>
            <w:r w:rsidRPr="000E66F3">
              <w:rPr>
                <w:rFonts w:ascii="Calibri" w:hAnsi="Calibri"/>
                <w:sz w:val="16"/>
                <w:szCs w:val="16"/>
              </w:rPr>
              <w:t xml:space="preserve">9,019.20 </w:t>
            </w:r>
          </w:p>
        </w:tc>
        <w:tc>
          <w:tcPr>
            <w:tcW w:w="1021" w:type="dxa"/>
            <w:tcBorders>
              <w:top w:val="nil"/>
              <w:left w:val="single" w:sz="4" w:space="0" w:color="auto"/>
              <w:bottom w:val="single" w:sz="4" w:space="0" w:color="auto"/>
              <w:right w:val="single" w:sz="8" w:space="0" w:color="auto"/>
            </w:tcBorders>
            <w:shd w:val="clear" w:color="auto" w:fill="auto"/>
            <w:noWrap/>
            <w:vAlign w:val="center"/>
            <w:hideMark/>
          </w:tcPr>
          <w:p w14:paraId="4841147C" w14:textId="7D90003F" w:rsidR="00036D28" w:rsidRPr="000E66F3" w:rsidRDefault="00036D28" w:rsidP="000E66F3">
            <w:pPr>
              <w:jc w:val="right"/>
              <w:rPr>
                <w:rFonts w:ascii="Calibri" w:hAnsi="Calibri"/>
                <w:sz w:val="16"/>
                <w:szCs w:val="16"/>
              </w:rPr>
            </w:pPr>
            <w:r w:rsidRPr="000E66F3">
              <w:rPr>
                <w:rFonts w:ascii="Calibri" w:hAnsi="Calibri"/>
                <w:sz w:val="16"/>
                <w:szCs w:val="16"/>
              </w:rPr>
              <w:t>(19.20)</w:t>
            </w:r>
          </w:p>
        </w:tc>
      </w:tr>
      <w:tr w:rsidR="006F5252" w:rsidRPr="00A66046" w14:paraId="431E56E3" w14:textId="77777777" w:rsidTr="000E66F3">
        <w:trPr>
          <w:trHeight w:val="420"/>
        </w:trPr>
        <w:tc>
          <w:tcPr>
            <w:tcW w:w="2142" w:type="dxa"/>
            <w:tcBorders>
              <w:top w:val="nil"/>
              <w:left w:val="nil"/>
              <w:bottom w:val="single" w:sz="4" w:space="0" w:color="auto"/>
              <w:right w:val="nil"/>
            </w:tcBorders>
            <w:shd w:val="clear" w:color="000000" w:fill="E2EFDA"/>
            <w:noWrap/>
            <w:vAlign w:val="center"/>
            <w:hideMark/>
          </w:tcPr>
          <w:p w14:paraId="543D4F74" w14:textId="77777777" w:rsidR="00036D28" w:rsidRPr="000E66F3" w:rsidRDefault="00036D28" w:rsidP="006F5252">
            <w:pPr>
              <w:rPr>
                <w:rFonts w:ascii="Arial" w:hAnsi="Arial" w:cs="Arial"/>
                <w:b/>
                <w:bCs/>
                <w:color w:val="0000FF"/>
                <w:sz w:val="16"/>
                <w:szCs w:val="16"/>
              </w:rPr>
            </w:pPr>
            <w:r w:rsidRPr="000E66F3">
              <w:rPr>
                <w:rFonts w:ascii="Arial" w:hAnsi="Arial" w:cs="Arial"/>
                <w:b/>
                <w:bCs/>
                <w:color w:val="0000FF"/>
                <w:sz w:val="16"/>
                <w:szCs w:val="16"/>
              </w:rPr>
              <w:t> </w:t>
            </w:r>
          </w:p>
        </w:tc>
        <w:tc>
          <w:tcPr>
            <w:tcW w:w="992" w:type="dxa"/>
            <w:tcBorders>
              <w:top w:val="nil"/>
              <w:left w:val="single" w:sz="8" w:space="0" w:color="auto"/>
              <w:bottom w:val="single" w:sz="4" w:space="0" w:color="auto"/>
              <w:right w:val="double" w:sz="6" w:space="0" w:color="auto"/>
            </w:tcBorders>
            <w:shd w:val="clear" w:color="000000" w:fill="E2EFDA"/>
            <w:vAlign w:val="center"/>
            <w:hideMark/>
          </w:tcPr>
          <w:p w14:paraId="4F1DF400" w14:textId="05A667B3" w:rsidR="00036D28" w:rsidRPr="000E66F3" w:rsidRDefault="00036D28" w:rsidP="000E66F3">
            <w:pPr>
              <w:jc w:val="right"/>
              <w:rPr>
                <w:rFonts w:ascii="Arial" w:hAnsi="Arial" w:cs="Arial"/>
                <w:b/>
                <w:bCs/>
                <w:color w:val="0000FF"/>
                <w:sz w:val="16"/>
                <w:szCs w:val="16"/>
              </w:rPr>
            </w:pPr>
            <w:r w:rsidRPr="000E66F3">
              <w:rPr>
                <w:rFonts w:ascii="Arial" w:hAnsi="Arial" w:cs="Arial"/>
                <w:b/>
                <w:bCs/>
                <w:color w:val="0000FF"/>
                <w:sz w:val="16"/>
                <w:szCs w:val="16"/>
              </w:rPr>
              <w:t xml:space="preserve">82.70 </w:t>
            </w:r>
          </w:p>
        </w:tc>
        <w:tc>
          <w:tcPr>
            <w:tcW w:w="1021" w:type="dxa"/>
            <w:tcBorders>
              <w:top w:val="nil"/>
              <w:left w:val="double" w:sz="6" w:space="0" w:color="auto"/>
              <w:bottom w:val="single" w:sz="4" w:space="0" w:color="auto"/>
              <w:right w:val="single" w:sz="4" w:space="0" w:color="auto"/>
            </w:tcBorders>
            <w:shd w:val="clear" w:color="000000" w:fill="E2EFDA"/>
            <w:vAlign w:val="center"/>
            <w:hideMark/>
          </w:tcPr>
          <w:p w14:paraId="4B267C31" w14:textId="0F4B8257" w:rsidR="00036D28" w:rsidRPr="000E66F3" w:rsidRDefault="00036D28" w:rsidP="000E66F3">
            <w:pPr>
              <w:jc w:val="right"/>
              <w:rPr>
                <w:rFonts w:ascii="Arial" w:hAnsi="Arial" w:cs="Arial"/>
                <w:b/>
                <w:bCs/>
                <w:color w:val="0000FF"/>
                <w:sz w:val="16"/>
                <w:szCs w:val="16"/>
              </w:rPr>
            </w:pPr>
            <w:r w:rsidRPr="000E66F3">
              <w:rPr>
                <w:rFonts w:ascii="Arial" w:hAnsi="Arial" w:cs="Arial"/>
                <w:b/>
                <w:bCs/>
                <w:color w:val="0000FF"/>
                <w:sz w:val="16"/>
                <w:szCs w:val="16"/>
              </w:rPr>
              <w:t xml:space="preserve">94,917.30 </w:t>
            </w:r>
          </w:p>
        </w:tc>
        <w:tc>
          <w:tcPr>
            <w:tcW w:w="1021" w:type="dxa"/>
            <w:tcBorders>
              <w:top w:val="nil"/>
              <w:left w:val="nil"/>
              <w:bottom w:val="single" w:sz="4" w:space="0" w:color="auto"/>
              <w:right w:val="single" w:sz="4" w:space="0" w:color="auto"/>
            </w:tcBorders>
            <w:shd w:val="clear" w:color="000000" w:fill="E2EFDA"/>
            <w:vAlign w:val="center"/>
            <w:hideMark/>
          </w:tcPr>
          <w:p w14:paraId="1E7735A0" w14:textId="6B5EBAB6" w:rsidR="00036D28" w:rsidRPr="000E66F3" w:rsidRDefault="00036D28" w:rsidP="000E66F3">
            <w:pPr>
              <w:jc w:val="right"/>
              <w:rPr>
                <w:rFonts w:ascii="Arial" w:hAnsi="Arial" w:cs="Arial"/>
                <w:b/>
                <w:bCs/>
                <w:color w:val="0000FF"/>
                <w:sz w:val="16"/>
                <w:szCs w:val="16"/>
              </w:rPr>
            </w:pPr>
            <w:r w:rsidRPr="000E66F3">
              <w:rPr>
                <w:rFonts w:ascii="Arial" w:hAnsi="Arial" w:cs="Arial"/>
                <w:b/>
                <w:bCs/>
                <w:color w:val="0000FF"/>
                <w:sz w:val="16"/>
                <w:szCs w:val="16"/>
              </w:rPr>
              <w:t xml:space="preserve">36,256.06 </w:t>
            </w:r>
          </w:p>
        </w:tc>
        <w:tc>
          <w:tcPr>
            <w:tcW w:w="1021" w:type="dxa"/>
            <w:tcBorders>
              <w:top w:val="nil"/>
              <w:left w:val="nil"/>
              <w:bottom w:val="single" w:sz="4" w:space="0" w:color="auto"/>
              <w:right w:val="single" w:sz="4" w:space="0" w:color="auto"/>
            </w:tcBorders>
            <w:shd w:val="clear" w:color="000000" w:fill="E2EFDA"/>
            <w:vAlign w:val="center"/>
            <w:hideMark/>
          </w:tcPr>
          <w:p w14:paraId="5E50FC16" w14:textId="55CF5917" w:rsidR="00036D28" w:rsidRPr="000E66F3" w:rsidRDefault="00036D28" w:rsidP="000E66F3">
            <w:pPr>
              <w:jc w:val="right"/>
              <w:rPr>
                <w:rFonts w:ascii="Arial" w:hAnsi="Arial" w:cs="Arial"/>
                <w:b/>
                <w:bCs/>
                <w:color w:val="0000FF"/>
                <w:sz w:val="16"/>
                <w:szCs w:val="16"/>
              </w:rPr>
            </w:pPr>
            <w:r w:rsidRPr="000E66F3">
              <w:rPr>
                <w:rFonts w:ascii="Arial" w:hAnsi="Arial" w:cs="Arial"/>
                <w:b/>
                <w:bCs/>
                <w:color w:val="0000FF"/>
                <w:sz w:val="16"/>
                <w:szCs w:val="16"/>
              </w:rPr>
              <w:t xml:space="preserve">54,787.50 </w:t>
            </w:r>
          </w:p>
        </w:tc>
        <w:tc>
          <w:tcPr>
            <w:tcW w:w="1021" w:type="dxa"/>
            <w:tcBorders>
              <w:top w:val="nil"/>
              <w:left w:val="nil"/>
              <w:bottom w:val="single" w:sz="4" w:space="0" w:color="auto"/>
              <w:right w:val="single" w:sz="4" w:space="0" w:color="auto"/>
            </w:tcBorders>
            <w:shd w:val="clear" w:color="000000" w:fill="E2EFDA"/>
            <w:vAlign w:val="center"/>
            <w:hideMark/>
          </w:tcPr>
          <w:p w14:paraId="63E3C456" w14:textId="0E99A731" w:rsidR="00036D28" w:rsidRPr="000E66F3" w:rsidRDefault="00036D28" w:rsidP="000E66F3">
            <w:pPr>
              <w:jc w:val="right"/>
              <w:rPr>
                <w:rFonts w:ascii="Arial" w:hAnsi="Arial" w:cs="Arial"/>
                <w:b/>
                <w:bCs/>
                <w:color w:val="0000FF"/>
                <w:sz w:val="16"/>
                <w:szCs w:val="16"/>
              </w:rPr>
            </w:pPr>
            <w:r w:rsidRPr="000E66F3">
              <w:rPr>
                <w:rFonts w:ascii="Arial" w:hAnsi="Arial" w:cs="Arial"/>
                <w:b/>
                <w:bCs/>
                <w:color w:val="0000FF"/>
                <w:sz w:val="16"/>
                <w:szCs w:val="16"/>
              </w:rPr>
              <w:t xml:space="preserve">91,043.56 </w:t>
            </w:r>
          </w:p>
        </w:tc>
        <w:tc>
          <w:tcPr>
            <w:tcW w:w="1021" w:type="dxa"/>
            <w:tcBorders>
              <w:top w:val="nil"/>
              <w:left w:val="nil"/>
              <w:bottom w:val="single" w:sz="4" w:space="0" w:color="auto"/>
              <w:right w:val="double" w:sz="6" w:space="0" w:color="auto"/>
            </w:tcBorders>
            <w:shd w:val="clear" w:color="000000" w:fill="E2EFDA"/>
            <w:vAlign w:val="center"/>
            <w:hideMark/>
          </w:tcPr>
          <w:p w14:paraId="33F00A1C" w14:textId="37AFC27E" w:rsidR="00036D28" w:rsidRPr="000E66F3" w:rsidRDefault="00036D28" w:rsidP="000E66F3">
            <w:pPr>
              <w:jc w:val="right"/>
              <w:rPr>
                <w:rFonts w:ascii="Arial" w:hAnsi="Arial" w:cs="Arial"/>
                <w:b/>
                <w:bCs/>
                <w:color w:val="0000FF"/>
                <w:sz w:val="16"/>
                <w:szCs w:val="16"/>
              </w:rPr>
            </w:pPr>
            <w:r w:rsidRPr="000E66F3">
              <w:rPr>
                <w:rFonts w:ascii="Arial" w:hAnsi="Arial" w:cs="Arial"/>
                <w:b/>
                <w:bCs/>
                <w:color w:val="0000FF"/>
                <w:sz w:val="16"/>
                <w:szCs w:val="16"/>
              </w:rPr>
              <w:t xml:space="preserve">3,873.74 </w:t>
            </w:r>
          </w:p>
        </w:tc>
        <w:tc>
          <w:tcPr>
            <w:tcW w:w="1021" w:type="dxa"/>
            <w:tcBorders>
              <w:top w:val="nil"/>
              <w:left w:val="double" w:sz="6" w:space="0" w:color="auto"/>
              <w:bottom w:val="single" w:sz="4" w:space="0" w:color="auto"/>
              <w:right w:val="nil"/>
            </w:tcBorders>
            <w:shd w:val="clear" w:color="000000" w:fill="E2EFDA"/>
            <w:vAlign w:val="center"/>
            <w:hideMark/>
          </w:tcPr>
          <w:p w14:paraId="1AC0991C" w14:textId="6CC51E62" w:rsidR="00036D28" w:rsidRPr="000E66F3" w:rsidRDefault="00036D28" w:rsidP="000E66F3">
            <w:pPr>
              <w:jc w:val="right"/>
              <w:rPr>
                <w:rFonts w:ascii="Arial" w:hAnsi="Arial" w:cs="Arial"/>
                <w:b/>
                <w:bCs/>
                <w:color w:val="0000FF"/>
                <w:sz w:val="16"/>
                <w:szCs w:val="16"/>
              </w:rPr>
            </w:pPr>
            <w:r w:rsidRPr="000E66F3">
              <w:rPr>
                <w:rFonts w:ascii="Arial" w:hAnsi="Arial" w:cs="Arial"/>
                <w:b/>
                <w:bCs/>
                <w:color w:val="0000FF"/>
                <w:sz w:val="16"/>
                <w:szCs w:val="16"/>
              </w:rPr>
              <w:t xml:space="preserve">95,000.00 </w:t>
            </w:r>
          </w:p>
        </w:tc>
        <w:tc>
          <w:tcPr>
            <w:tcW w:w="1021" w:type="dxa"/>
            <w:tcBorders>
              <w:top w:val="nil"/>
              <w:left w:val="single" w:sz="4" w:space="0" w:color="auto"/>
              <w:bottom w:val="single" w:sz="4" w:space="0" w:color="auto"/>
              <w:right w:val="nil"/>
            </w:tcBorders>
            <w:shd w:val="clear" w:color="000000" w:fill="E2EFDA"/>
            <w:vAlign w:val="center"/>
            <w:hideMark/>
          </w:tcPr>
          <w:p w14:paraId="69BE7ED7" w14:textId="612B81CC" w:rsidR="00036D28" w:rsidRPr="000E66F3" w:rsidRDefault="00036D28" w:rsidP="000E66F3">
            <w:pPr>
              <w:jc w:val="right"/>
              <w:rPr>
                <w:rFonts w:ascii="Arial" w:hAnsi="Arial" w:cs="Arial"/>
                <w:b/>
                <w:bCs/>
                <w:color w:val="0000FF"/>
                <w:sz w:val="16"/>
                <w:szCs w:val="16"/>
              </w:rPr>
            </w:pPr>
            <w:r w:rsidRPr="000E66F3">
              <w:rPr>
                <w:rFonts w:ascii="Arial" w:hAnsi="Arial" w:cs="Arial"/>
                <w:b/>
                <w:bCs/>
                <w:color w:val="0000FF"/>
                <w:sz w:val="16"/>
                <w:szCs w:val="16"/>
              </w:rPr>
              <w:t xml:space="preserve">36,338.76 </w:t>
            </w:r>
          </w:p>
        </w:tc>
        <w:tc>
          <w:tcPr>
            <w:tcW w:w="1021" w:type="dxa"/>
            <w:tcBorders>
              <w:top w:val="nil"/>
              <w:left w:val="single" w:sz="4" w:space="0" w:color="auto"/>
              <w:bottom w:val="single" w:sz="4" w:space="0" w:color="auto"/>
              <w:right w:val="nil"/>
            </w:tcBorders>
            <w:shd w:val="clear" w:color="000000" w:fill="E2EFDA"/>
            <w:vAlign w:val="center"/>
            <w:hideMark/>
          </w:tcPr>
          <w:p w14:paraId="4C14FCBC" w14:textId="5D1F5409" w:rsidR="00036D28" w:rsidRPr="000E66F3" w:rsidRDefault="00036D28" w:rsidP="000E66F3">
            <w:pPr>
              <w:jc w:val="right"/>
              <w:rPr>
                <w:rFonts w:ascii="Arial" w:hAnsi="Arial" w:cs="Arial"/>
                <w:b/>
                <w:bCs/>
                <w:color w:val="0000FF"/>
                <w:sz w:val="16"/>
                <w:szCs w:val="16"/>
              </w:rPr>
            </w:pPr>
            <w:r w:rsidRPr="000E66F3">
              <w:rPr>
                <w:rFonts w:ascii="Arial" w:hAnsi="Arial" w:cs="Arial"/>
                <w:b/>
                <w:bCs/>
                <w:color w:val="0000FF"/>
                <w:sz w:val="16"/>
                <w:szCs w:val="16"/>
              </w:rPr>
              <w:t xml:space="preserve">54,787.50 </w:t>
            </w:r>
          </w:p>
        </w:tc>
        <w:tc>
          <w:tcPr>
            <w:tcW w:w="1021" w:type="dxa"/>
            <w:tcBorders>
              <w:top w:val="nil"/>
              <w:left w:val="single" w:sz="4" w:space="0" w:color="auto"/>
              <w:bottom w:val="single" w:sz="4" w:space="0" w:color="auto"/>
              <w:right w:val="nil"/>
            </w:tcBorders>
            <w:shd w:val="clear" w:color="000000" w:fill="E2EFDA"/>
            <w:vAlign w:val="center"/>
            <w:hideMark/>
          </w:tcPr>
          <w:p w14:paraId="5C309116" w14:textId="15E7D0D0" w:rsidR="00036D28" w:rsidRPr="000E66F3" w:rsidRDefault="00036D28" w:rsidP="000E66F3">
            <w:pPr>
              <w:jc w:val="right"/>
              <w:rPr>
                <w:rFonts w:ascii="Arial" w:hAnsi="Arial" w:cs="Arial"/>
                <w:b/>
                <w:bCs/>
                <w:color w:val="0000FF"/>
                <w:sz w:val="16"/>
                <w:szCs w:val="16"/>
              </w:rPr>
            </w:pPr>
            <w:r w:rsidRPr="000E66F3">
              <w:rPr>
                <w:rFonts w:ascii="Arial" w:hAnsi="Arial" w:cs="Arial"/>
                <w:b/>
                <w:bCs/>
                <w:color w:val="0000FF"/>
                <w:sz w:val="16"/>
                <w:szCs w:val="16"/>
              </w:rPr>
              <w:t xml:space="preserve">91,126.26 </w:t>
            </w:r>
          </w:p>
        </w:tc>
        <w:tc>
          <w:tcPr>
            <w:tcW w:w="1021" w:type="dxa"/>
            <w:tcBorders>
              <w:top w:val="nil"/>
              <w:left w:val="single" w:sz="4" w:space="0" w:color="auto"/>
              <w:bottom w:val="single" w:sz="4" w:space="0" w:color="auto"/>
              <w:right w:val="single" w:sz="8" w:space="0" w:color="auto"/>
            </w:tcBorders>
            <w:shd w:val="clear" w:color="000000" w:fill="E2EFDA"/>
            <w:vAlign w:val="center"/>
            <w:hideMark/>
          </w:tcPr>
          <w:p w14:paraId="4E3ADC32" w14:textId="7942727B" w:rsidR="00036D28" w:rsidRPr="000E66F3" w:rsidRDefault="00036D28" w:rsidP="000E66F3">
            <w:pPr>
              <w:jc w:val="right"/>
              <w:rPr>
                <w:rFonts w:ascii="Arial" w:hAnsi="Arial" w:cs="Arial"/>
                <w:b/>
                <w:bCs/>
                <w:color w:val="0000FF"/>
                <w:sz w:val="16"/>
                <w:szCs w:val="16"/>
              </w:rPr>
            </w:pPr>
            <w:r w:rsidRPr="000E66F3">
              <w:rPr>
                <w:rFonts w:ascii="Arial" w:hAnsi="Arial" w:cs="Arial"/>
                <w:b/>
                <w:bCs/>
                <w:color w:val="0000FF"/>
                <w:sz w:val="16"/>
                <w:szCs w:val="16"/>
              </w:rPr>
              <w:t xml:space="preserve">3,873.74 </w:t>
            </w:r>
          </w:p>
        </w:tc>
      </w:tr>
    </w:tbl>
    <w:p w14:paraId="5008B7CE" w14:textId="77777777" w:rsidR="002B4556" w:rsidRDefault="002B4556" w:rsidP="003B5A68"/>
    <w:p w14:paraId="721AE788" w14:textId="77777777" w:rsidR="001966E3" w:rsidRDefault="001966E3" w:rsidP="003B5A68">
      <w:pPr>
        <w:sectPr w:rsidR="001966E3" w:rsidSect="001966E3">
          <w:headerReference w:type="even" r:id="rId24"/>
          <w:footerReference w:type="even" r:id="rId25"/>
          <w:footerReference w:type="default" r:id="rId26"/>
          <w:headerReference w:type="first" r:id="rId27"/>
          <w:pgSz w:w="15840" w:h="12240" w:orient="landscape" w:code="1"/>
          <w:pgMar w:top="1440" w:right="1134" w:bottom="1440" w:left="1134" w:header="576" w:footer="576" w:gutter="0"/>
          <w:cols w:space="720"/>
          <w:docGrid w:linePitch="360"/>
        </w:sectPr>
      </w:pPr>
    </w:p>
    <w:p w14:paraId="3948967B" w14:textId="18F65D7D" w:rsidR="00855A1E" w:rsidRPr="00891152" w:rsidRDefault="00D86669" w:rsidP="00806BB6">
      <w:pPr>
        <w:pStyle w:val="Heading2"/>
        <w:spacing w:before="0" w:after="120"/>
        <w:rPr>
          <w:b/>
          <w:bCs/>
          <w:i w:val="0"/>
          <w:noProof/>
          <w:spacing w:val="1"/>
          <w:szCs w:val="22"/>
        </w:rPr>
      </w:pPr>
      <w:bookmarkStart w:id="138" w:name="_Toc271015871"/>
      <w:r>
        <w:rPr>
          <w:b/>
          <w:bCs/>
          <w:i w:val="0"/>
          <w:noProof/>
          <w:spacing w:val="1"/>
          <w:szCs w:val="22"/>
        </w:rPr>
        <w:lastRenderedPageBreak/>
        <w:t>Annex 8</w:t>
      </w:r>
      <w:r w:rsidR="00001F61" w:rsidRPr="00891152">
        <w:rPr>
          <w:b/>
          <w:bCs/>
          <w:i w:val="0"/>
          <w:noProof/>
          <w:spacing w:val="1"/>
          <w:szCs w:val="22"/>
        </w:rPr>
        <w:t xml:space="preserve">:  </w:t>
      </w:r>
      <w:r w:rsidR="00736E46">
        <w:rPr>
          <w:b/>
          <w:bCs/>
          <w:i w:val="0"/>
          <w:noProof/>
          <w:spacing w:val="1"/>
          <w:szCs w:val="22"/>
        </w:rPr>
        <w:t>L</w:t>
      </w:r>
      <w:r w:rsidR="00855A1E" w:rsidRPr="00891152">
        <w:rPr>
          <w:b/>
          <w:bCs/>
          <w:i w:val="0"/>
          <w:noProof/>
          <w:spacing w:val="1"/>
          <w:szCs w:val="22"/>
        </w:rPr>
        <w:t xml:space="preserve">etter of agreement between UNDP and Government of </w:t>
      </w:r>
      <w:r w:rsidR="00D83546" w:rsidRPr="00891152">
        <w:rPr>
          <w:b/>
          <w:bCs/>
          <w:i w:val="0"/>
          <w:noProof/>
          <w:spacing w:val="1"/>
          <w:szCs w:val="22"/>
        </w:rPr>
        <w:t>Cambodia</w:t>
      </w:r>
      <w:r w:rsidR="00CB0577" w:rsidRPr="00891152">
        <w:rPr>
          <w:b/>
          <w:bCs/>
          <w:i w:val="0"/>
          <w:noProof/>
          <w:spacing w:val="1"/>
          <w:szCs w:val="22"/>
        </w:rPr>
        <w:t xml:space="preserve"> </w:t>
      </w:r>
      <w:r w:rsidR="00855A1E" w:rsidRPr="00891152">
        <w:rPr>
          <w:b/>
          <w:bCs/>
          <w:i w:val="0"/>
          <w:noProof/>
          <w:spacing w:val="1"/>
          <w:szCs w:val="22"/>
        </w:rPr>
        <w:t>for the provision of support services</w:t>
      </w:r>
      <w:bookmarkEnd w:id="138"/>
    </w:p>
    <w:p w14:paraId="30C1C028" w14:textId="77777777" w:rsidR="00855A1E" w:rsidRPr="00891152" w:rsidRDefault="00855A1E" w:rsidP="00855A1E">
      <w:pPr>
        <w:rPr>
          <w:b/>
        </w:rPr>
      </w:pPr>
    </w:p>
    <w:p w14:paraId="13F57F59" w14:textId="35BB4D86" w:rsidR="00855A1E" w:rsidRPr="00891152" w:rsidRDefault="0017067B" w:rsidP="00855A1E">
      <w:pPr>
        <w:ind w:left="1080" w:hanging="1080"/>
        <w:jc w:val="center"/>
        <w:rPr>
          <w:bCs/>
          <w:sz w:val="24"/>
        </w:rPr>
      </w:pPr>
      <w:r w:rsidRPr="00891152">
        <w:rPr>
          <w:b/>
          <w:bCs/>
          <w:sz w:val="24"/>
        </w:rPr>
        <w:t>Project Title</w:t>
      </w:r>
      <w:r w:rsidR="00706565" w:rsidRPr="00891152">
        <w:t xml:space="preserve"> “</w:t>
      </w:r>
      <w:r w:rsidR="00D83546" w:rsidRPr="00891152">
        <w:rPr>
          <w:bCs/>
          <w:i/>
          <w:sz w:val="24"/>
        </w:rPr>
        <w:t>Generating, Accessing and Using Information and Knowledge Related to the Three Rio Conventions</w:t>
      </w:r>
      <w:r w:rsidR="00706565" w:rsidRPr="00891152">
        <w:rPr>
          <w:bCs/>
          <w:sz w:val="24"/>
        </w:rPr>
        <w:t>”</w:t>
      </w:r>
    </w:p>
    <w:p w14:paraId="6D99CB58" w14:textId="77777777" w:rsidR="00D83546" w:rsidRPr="00891152" w:rsidRDefault="00D83546" w:rsidP="00855A1E">
      <w:pPr>
        <w:ind w:left="1080" w:hanging="1080"/>
        <w:jc w:val="center"/>
        <w:rPr>
          <w:b/>
          <w:bCs/>
          <w:sz w:val="24"/>
        </w:rPr>
      </w:pPr>
    </w:p>
    <w:p w14:paraId="4C233161" w14:textId="6167FE8F" w:rsidR="00855A1E" w:rsidRPr="00891152" w:rsidRDefault="00855A1E" w:rsidP="00855A1E">
      <w:pPr>
        <w:ind w:left="1080" w:hanging="1080"/>
        <w:jc w:val="center"/>
        <w:rPr>
          <w:b/>
          <w:bCs/>
          <w:sz w:val="24"/>
        </w:rPr>
      </w:pPr>
      <w:r w:rsidRPr="00891152">
        <w:rPr>
          <w:b/>
          <w:bCs/>
          <w:sz w:val="24"/>
        </w:rPr>
        <w:t xml:space="preserve">Project number </w:t>
      </w:r>
      <w:r w:rsidR="00D83546" w:rsidRPr="00891152">
        <w:rPr>
          <w:bCs/>
          <w:sz w:val="24"/>
        </w:rPr>
        <w:t>5222</w:t>
      </w:r>
    </w:p>
    <w:p w14:paraId="7D2A2AFB" w14:textId="77777777" w:rsidR="00855A1E" w:rsidRPr="00891152" w:rsidRDefault="00855A1E" w:rsidP="00855A1E">
      <w:pPr>
        <w:pStyle w:val="BodyText2"/>
        <w:numPr>
          <w:ilvl w:val="12"/>
          <w:numId w:val="0"/>
        </w:numPr>
        <w:jc w:val="center"/>
      </w:pPr>
    </w:p>
    <w:p w14:paraId="55BFC9BB" w14:textId="77777777" w:rsidR="00855A1E" w:rsidRPr="00891152" w:rsidRDefault="00855A1E" w:rsidP="00855A1E">
      <w:pPr>
        <w:tabs>
          <w:tab w:val="left" w:pos="0"/>
          <w:tab w:val="left" w:pos="282"/>
          <w:tab w:val="left" w:pos="1440"/>
          <w:tab w:val="left" w:pos="2880"/>
        </w:tabs>
        <w:suppressAutoHyphens/>
        <w:jc w:val="both"/>
      </w:pPr>
    </w:p>
    <w:p w14:paraId="39AAF02A" w14:textId="77777777" w:rsidR="00855A1E" w:rsidRPr="00891152" w:rsidRDefault="00855A1E" w:rsidP="00855A1E">
      <w:pPr>
        <w:tabs>
          <w:tab w:val="left" w:pos="0"/>
          <w:tab w:val="left" w:pos="282"/>
          <w:tab w:val="left" w:pos="1440"/>
          <w:tab w:val="left" w:pos="2880"/>
        </w:tabs>
        <w:suppressAutoHyphens/>
        <w:rPr>
          <w:spacing w:val="-2"/>
        </w:rPr>
      </w:pPr>
      <w:r w:rsidRPr="00891152">
        <w:rPr>
          <w:spacing w:val="-3"/>
        </w:rPr>
        <w:t>Excellency</w:t>
      </w:r>
      <w:r w:rsidRPr="00891152">
        <w:rPr>
          <w:spacing w:val="-2"/>
        </w:rPr>
        <w:t xml:space="preserve">, </w:t>
      </w:r>
    </w:p>
    <w:p w14:paraId="6DCC3DF1" w14:textId="77777777" w:rsidR="00855A1E" w:rsidRPr="00891152" w:rsidRDefault="00855A1E" w:rsidP="00855A1E">
      <w:pPr>
        <w:numPr>
          <w:ilvl w:val="12"/>
          <w:numId w:val="0"/>
        </w:numPr>
        <w:tabs>
          <w:tab w:val="left" w:pos="0"/>
        </w:tabs>
        <w:suppressAutoHyphens/>
        <w:rPr>
          <w:spacing w:val="-2"/>
        </w:rPr>
      </w:pPr>
    </w:p>
    <w:p w14:paraId="4F7139B7" w14:textId="52915651" w:rsidR="00855A1E" w:rsidRPr="00891152" w:rsidRDefault="00855A1E" w:rsidP="0034189E">
      <w:pPr>
        <w:numPr>
          <w:ilvl w:val="12"/>
          <w:numId w:val="0"/>
        </w:numPr>
        <w:tabs>
          <w:tab w:val="left" w:pos="0"/>
        </w:tabs>
        <w:suppressAutoHyphens/>
        <w:jc w:val="both"/>
        <w:rPr>
          <w:spacing w:val="-2"/>
        </w:rPr>
      </w:pPr>
      <w:r w:rsidRPr="00891152">
        <w:rPr>
          <w:spacing w:val="-2"/>
        </w:rPr>
        <w:t>1.</w:t>
      </w:r>
      <w:r w:rsidRPr="00891152">
        <w:rPr>
          <w:spacing w:val="-2"/>
        </w:rPr>
        <w:tab/>
        <w:t>Reference is made to consultations between officials of the Government of</w:t>
      </w:r>
      <w:r w:rsidRPr="00891152">
        <w:rPr>
          <w:i/>
          <w:spacing w:val="-2"/>
        </w:rPr>
        <w:t xml:space="preserve"> </w:t>
      </w:r>
      <w:r w:rsidR="00D83546" w:rsidRPr="00891152">
        <w:rPr>
          <w:b/>
          <w:i/>
          <w:spacing w:val="-2"/>
        </w:rPr>
        <w:t>Cambodia</w:t>
      </w:r>
      <w:r w:rsidRPr="00891152">
        <w:rPr>
          <w:i/>
          <w:spacing w:val="-2"/>
        </w:rPr>
        <w:t xml:space="preserve"> </w:t>
      </w:r>
      <w:r w:rsidRPr="00891152">
        <w:rPr>
          <w:spacing w:val="-2"/>
        </w:rPr>
        <w:t>(hereinafter referred to as “the Government”) and officials of UNDP with respect to the provision of support services by the UNDP country office for nationally managed programmes and projects.  UNDP and the Government hereby agree that the UNDP country office may provide such support services at the request of the Government through its institution designated in the relevant programme support document or project document, as described below.</w:t>
      </w:r>
    </w:p>
    <w:p w14:paraId="45C0025D" w14:textId="77777777" w:rsidR="00855A1E" w:rsidRPr="00891152" w:rsidRDefault="00855A1E" w:rsidP="0034189E">
      <w:pPr>
        <w:numPr>
          <w:ilvl w:val="12"/>
          <w:numId w:val="0"/>
        </w:numPr>
        <w:tabs>
          <w:tab w:val="left" w:pos="0"/>
        </w:tabs>
        <w:suppressAutoHyphens/>
        <w:jc w:val="both"/>
        <w:rPr>
          <w:spacing w:val="-2"/>
        </w:rPr>
      </w:pPr>
    </w:p>
    <w:p w14:paraId="72277E4D" w14:textId="77777777" w:rsidR="00855A1E" w:rsidRPr="00891152" w:rsidRDefault="00855A1E" w:rsidP="0034189E">
      <w:pPr>
        <w:numPr>
          <w:ilvl w:val="12"/>
          <w:numId w:val="0"/>
        </w:numPr>
        <w:tabs>
          <w:tab w:val="left" w:pos="0"/>
        </w:tabs>
        <w:suppressAutoHyphens/>
        <w:jc w:val="both"/>
        <w:rPr>
          <w:spacing w:val="-2"/>
        </w:rPr>
      </w:pPr>
      <w:r w:rsidRPr="00891152">
        <w:rPr>
          <w:spacing w:val="-2"/>
        </w:rPr>
        <w:t>2.</w:t>
      </w:r>
      <w:r w:rsidRPr="00891152">
        <w:rPr>
          <w:spacing w:val="-2"/>
        </w:rPr>
        <w:tab/>
        <w:t>The UNDP country office may provide support services for assistance with reporting requirements and direct payment.  In providing such support services, the UNDP country office shall ensure that the capacity of the Government-designated institution is strengthened to enable it to carry out such activities directly.  The costs incurred by the UNDP country office in providing such support services shall be recovered from the administrative budget of the office.</w:t>
      </w:r>
    </w:p>
    <w:p w14:paraId="70254BFA" w14:textId="77777777" w:rsidR="00855A1E" w:rsidRPr="00891152" w:rsidRDefault="00855A1E" w:rsidP="0034189E">
      <w:pPr>
        <w:numPr>
          <w:ilvl w:val="12"/>
          <w:numId w:val="0"/>
        </w:numPr>
        <w:tabs>
          <w:tab w:val="left" w:pos="0"/>
        </w:tabs>
        <w:suppressAutoHyphens/>
        <w:jc w:val="both"/>
        <w:rPr>
          <w:spacing w:val="-2"/>
        </w:rPr>
      </w:pPr>
    </w:p>
    <w:p w14:paraId="61E0A756" w14:textId="77777777" w:rsidR="00855A1E" w:rsidRPr="00891152" w:rsidRDefault="00855A1E" w:rsidP="0034189E">
      <w:pPr>
        <w:numPr>
          <w:ilvl w:val="12"/>
          <w:numId w:val="0"/>
        </w:numPr>
        <w:tabs>
          <w:tab w:val="left" w:pos="0"/>
        </w:tabs>
        <w:suppressAutoHyphens/>
        <w:jc w:val="both"/>
        <w:rPr>
          <w:spacing w:val="-2"/>
        </w:rPr>
      </w:pPr>
      <w:r w:rsidRPr="00891152">
        <w:rPr>
          <w:spacing w:val="-2"/>
        </w:rPr>
        <w:t>3.</w:t>
      </w:r>
      <w:r w:rsidRPr="00891152">
        <w:rPr>
          <w:spacing w:val="-2"/>
        </w:rPr>
        <w:tab/>
        <w:t>The UNDP country office may provide, at the request of the designated institution, the following support services for the activities of the programme/project:</w:t>
      </w:r>
    </w:p>
    <w:p w14:paraId="02806F47" w14:textId="77777777" w:rsidR="00855A1E" w:rsidRPr="00891152" w:rsidRDefault="00855A1E" w:rsidP="0034189E">
      <w:pPr>
        <w:numPr>
          <w:ilvl w:val="12"/>
          <w:numId w:val="0"/>
        </w:numPr>
        <w:suppressAutoHyphens/>
        <w:ind w:left="720" w:hanging="720"/>
        <w:jc w:val="both"/>
        <w:rPr>
          <w:spacing w:val="-2"/>
        </w:rPr>
      </w:pPr>
      <w:r w:rsidRPr="00891152">
        <w:rPr>
          <w:spacing w:val="-2"/>
        </w:rPr>
        <w:t>(a)</w:t>
      </w:r>
      <w:r w:rsidRPr="00891152">
        <w:rPr>
          <w:spacing w:val="-2"/>
        </w:rPr>
        <w:tab/>
        <w:t>Identification and/or</w:t>
      </w:r>
      <w:r w:rsidRPr="00891152">
        <w:rPr>
          <w:b/>
          <w:spacing w:val="-2"/>
        </w:rPr>
        <w:t xml:space="preserve"> </w:t>
      </w:r>
      <w:r w:rsidRPr="00891152">
        <w:rPr>
          <w:spacing w:val="-2"/>
        </w:rPr>
        <w:t>recruitment of project and programme personnel;</w:t>
      </w:r>
    </w:p>
    <w:p w14:paraId="1439B2E3" w14:textId="77777777" w:rsidR="00855A1E" w:rsidRPr="00891152" w:rsidRDefault="00855A1E" w:rsidP="0034189E">
      <w:pPr>
        <w:numPr>
          <w:ilvl w:val="12"/>
          <w:numId w:val="0"/>
        </w:numPr>
        <w:tabs>
          <w:tab w:val="left" w:pos="0"/>
          <w:tab w:val="left" w:pos="720"/>
        </w:tabs>
        <w:suppressAutoHyphens/>
        <w:ind w:left="720" w:hanging="720"/>
        <w:jc w:val="both"/>
        <w:rPr>
          <w:spacing w:val="-2"/>
        </w:rPr>
      </w:pPr>
      <w:r w:rsidRPr="00891152">
        <w:rPr>
          <w:spacing w:val="-2"/>
        </w:rPr>
        <w:t>(b)</w:t>
      </w:r>
      <w:r w:rsidRPr="00891152">
        <w:rPr>
          <w:spacing w:val="-2"/>
        </w:rPr>
        <w:tab/>
        <w:t>Identification and facilitation of training activities;</w:t>
      </w:r>
    </w:p>
    <w:p w14:paraId="04907BDF" w14:textId="77777777" w:rsidR="00855A1E" w:rsidRPr="00891152" w:rsidRDefault="00855A1E" w:rsidP="0034189E">
      <w:pPr>
        <w:numPr>
          <w:ilvl w:val="0"/>
          <w:numId w:val="8"/>
        </w:numPr>
        <w:tabs>
          <w:tab w:val="clear" w:pos="795"/>
          <w:tab w:val="left" w:pos="720"/>
        </w:tabs>
        <w:suppressAutoHyphens/>
        <w:ind w:left="1155" w:hanging="1155"/>
        <w:jc w:val="both"/>
        <w:rPr>
          <w:spacing w:val="-2"/>
        </w:rPr>
      </w:pPr>
      <w:r w:rsidRPr="00891152">
        <w:rPr>
          <w:spacing w:val="-2"/>
        </w:rPr>
        <w:t>Procurement of goods and services;</w:t>
      </w:r>
    </w:p>
    <w:p w14:paraId="35ECD67B" w14:textId="77777777" w:rsidR="00855A1E" w:rsidRPr="00891152" w:rsidRDefault="00855A1E" w:rsidP="0034189E">
      <w:pPr>
        <w:tabs>
          <w:tab w:val="left" w:pos="720"/>
        </w:tabs>
        <w:suppressAutoHyphens/>
        <w:jc w:val="both"/>
        <w:rPr>
          <w:spacing w:val="-2"/>
        </w:rPr>
      </w:pPr>
    </w:p>
    <w:p w14:paraId="59ECF690" w14:textId="77777777" w:rsidR="00855A1E" w:rsidRPr="00891152" w:rsidRDefault="00855A1E" w:rsidP="0034189E">
      <w:pPr>
        <w:numPr>
          <w:ilvl w:val="12"/>
          <w:numId w:val="0"/>
        </w:numPr>
        <w:tabs>
          <w:tab w:val="left" w:pos="0"/>
        </w:tabs>
        <w:suppressAutoHyphens/>
        <w:jc w:val="both"/>
        <w:rPr>
          <w:spacing w:val="-2"/>
        </w:rPr>
      </w:pPr>
      <w:r w:rsidRPr="00891152">
        <w:rPr>
          <w:spacing w:val="-2"/>
        </w:rPr>
        <w:t>4.</w:t>
      </w:r>
      <w:r w:rsidRPr="00891152">
        <w:rPr>
          <w:spacing w:val="-2"/>
        </w:rPr>
        <w:tab/>
        <w:t xml:space="preserve">The procurement of goods and services and the recruitment of project and programme personnel by the UNDP country office shall be in accordance with the UNDP regulations, rules, policies and procedures.  Support services described in paragraph 3 above shall be detailed in an annex to the programme support document or project document, in the form provided in the Attachment hereto.  If the requirements for support services by the country office change during the life of a programme or project, the annex to the programme support document or project document is revised with the mutual agreement of the UNDP resident representative and the designated institution.  </w:t>
      </w:r>
    </w:p>
    <w:p w14:paraId="72BBCFE5" w14:textId="77777777" w:rsidR="00855A1E" w:rsidRPr="00891152" w:rsidRDefault="00855A1E" w:rsidP="0034189E">
      <w:pPr>
        <w:numPr>
          <w:ilvl w:val="12"/>
          <w:numId w:val="0"/>
        </w:numPr>
        <w:tabs>
          <w:tab w:val="left" w:pos="0"/>
        </w:tabs>
        <w:suppressAutoHyphens/>
        <w:jc w:val="both"/>
        <w:rPr>
          <w:spacing w:val="-2"/>
        </w:rPr>
      </w:pPr>
    </w:p>
    <w:p w14:paraId="2A237F60" w14:textId="76DA08C3" w:rsidR="00855A1E" w:rsidRPr="00891152" w:rsidRDefault="00855A1E" w:rsidP="0034189E">
      <w:pPr>
        <w:numPr>
          <w:ilvl w:val="12"/>
          <w:numId w:val="0"/>
        </w:numPr>
        <w:tabs>
          <w:tab w:val="left" w:pos="0"/>
        </w:tabs>
        <w:suppressAutoHyphens/>
        <w:jc w:val="both"/>
        <w:rPr>
          <w:spacing w:val="-2"/>
        </w:rPr>
      </w:pPr>
      <w:r w:rsidRPr="00891152">
        <w:rPr>
          <w:spacing w:val="-2"/>
        </w:rPr>
        <w:t>5.</w:t>
      </w:r>
      <w:r w:rsidRPr="00891152">
        <w:rPr>
          <w:spacing w:val="-2"/>
        </w:rPr>
        <w:tab/>
        <w:t xml:space="preserve">The relevant provisions of the Standard Basic Assistance Agreement (SBAA) between the Authorities of the Government of </w:t>
      </w:r>
      <w:r w:rsidR="00D83546" w:rsidRPr="00891152">
        <w:rPr>
          <w:b/>
          <w:i/>
          <w:spacing w:val="-2"/>
        </w:rPr>
        <w:t>Cambodia</w:t>
      </w:r>
      <w:r w:rsidRPr="00891152">
        <w:rPr>
          <w:spacing w:val="-2"/>
        </w:rPr>
        <w:t xml:space="preserve"> and the United Nations Development Programme (UNDP), signed by the Parties on </w:t>
      </w:r>
      <w:r w:rsidR="00D3684A" w:rsidRPr="00891152">
        <w:rPr>
          <w:spacing w:val="-2"/>
        </w:rPr>
        <w:t>May 5, 1987</w:t>
      </w:r>
      <w:r w:rsidRPr="00891152">
        <w:rPr>
          <w:spacing w:val="-2"/>
        </w:rPr>
        <w:t xml:space="preserve"> (the "SBAA") including the provisions on liability and privileges and immunities, shall apply to the provision of such support services. The Government shall retain overall responsibility for the nationally managed programme or project through its designated institution.  The responsibility of the UNDP country office for the provision of the support services described herein shall be limited to the provision of such support services detailed in the annex to the programme support document or project document.</w:t>
      </w:r>
    </w:p>
    <w:p w14:paraId="2EDA5108" w14:textId="77777777" w:rsidR="00855A1E" w:rsidRPr="00891152" w:rsidRDefault="00855A1E" w:rsidP="0034189E">
      <w:pPr>
        <w:numPr>
          <w:ilvl w:val="12"/>
          <w:numId w:val="0"/>
        </w:numPr>
        <w:tabs>
          <w:tab w:val="left" w:pos="0"/>
        </w:tabs>
        <w:suppressAutoHyphens/>
        <w:jc w:val="both"/>
        <w:rPr>
          <w:spacing w:val="-2"/>
        </w:rPr>
      </w:pPr>
    </w:p>
    <w:p w14:paraId="08635A81" w14:textId="77777777" w:rsidR="00855A1E" w:rsidRPr="00891152" w:rsidRDefault="00855A1E" w:rsidP="0034189E">
      <w:pPr>
        <w:numPr>
          <w:ilvl w:val="12"/>
          <w:numId w:val="0"/>
        </w:numPr>
        <w:tabs>
          <w:tab w:val="left" w:pos="0"/>
        </w:tabs>
        <w:suppressAutoHyphens/>
        <w:jc w:val="both"/>
        <w:rPr>
          <w:spacing w:val="-2"/>
        </w:rPr>
      </w:pPr>
      <w:r w:rsidRPr="00891152">
        <w:rPr>
          <w:spacing w:val="-2"/>
        </w:rPr>
        <w:t>6.</w:t>
      </w:r>
      <w:r w:rsidRPr="00891152">
        <w:rPr>
          <w:spacing w:val="-2"/>
        </w:rPr>
        <w:tab/>
        <w:t>Any claim or dispute arising under or in connection with the provision of support services by the UNDP country office in accordance with this letter shall be handled pursuant to the relevant provisions of the SBAA.</w:t>
      </w:r>
    </w:p>
    <w:p w14:paraId="6693BBFC" w14:textId="77777777" w:rsidR="00855A1E" w:rsidRPr="00891152" w:rsidRDefault="00855A1E" w:rsidP="0034189E">
      <w:pPr>
        <w:numPr>
          <w:ilvl w:val="12"/>
          <w:numId w:val="0"/>
        </w:numPr>
        <w:tabs>
          <w:tab w:val="left" w:pos="0"/>
        </w:tabs>
        <w:suppressAutoHyphens/>
        <w:jc w:val="both"/>
        <w:rPr>
          <w:spacing w:val="-2"/>
        </w:rPr>
      </w:pPr>
    </w:p>
    <w:p w14:paraId="4C9FAA6F" w14:textId="77777777" w:rsidR="00855A1E" w:rsidRPr="00891152" w:rsidRDefault="00855A1E" w:rsidP="0034189E">
      <w:pPr>
        <w:numPr>
          <w:ilvl w:val="12"/>
          <w:numId w:val="0"/>
        </w:numPr>
        <w:tabs>
          <w:tab w:val="left" w:pos="0"/>
        </w:tabs>
        <w:suppressAutoHyphens/>
        <w:jc w:val="both"/>
        <w:rPr>
          <w:spacing w:val="-2"/>
        </w:rPr>
      </w:pPr>
      <w:r w:rsidRPr="00891152">
        <w:rPr>
          <w:spacing w:val="-2"/>
        </w:rPr>
        <w:lastRenderedPageBreak/>
        <w:t>7.</w:t>
      </w:r>
      <w:r w:rsidRPr="00891152">
        <w:rPr>
          <w:spacing w:val="-2"/>
        </w:rPr>
        <w:tab/>
        <w:t>The manner and method of cost-recovery by the UNDP country office in providing the support services described in paragraph 3 above shall be specified in the annex to the programme support document or project document.</w:t>
      </w:r>
    </w:p>
    <w:p w14:paraId="245A2FC7" w14:textId="77777777" w:rsidR="00855A1E" w:rsidRPr="00891152" w:rsidRDefault="00855A1E" w:rsidP="0034189E">
      <w:pPr>
        <w:numPr>
          <w:ilvl w:val="12"/>
          <w:numId w:val="0"/>
        </w:numPr>
        <w:tabs>
          <w:tab w:val="left" w:pos="0"/>
        </w:tabs>
        <w:suppressAutoHyphens/>
        <w:jc w:val="both"/>
        <w:rPr>
          <w:spacing w:val="-2"/>
        </w:rPr>
      </w:pPr>
    </w:p>
    <w:p w14:paraId="32E7BBC3" w14:textId="77777777" w:rsidR="00855A1E" w:rsidRPr="00891152" w:rsidRDefault="00855A1E" w:rsidP="0034189E">
      <w:pPr>
        <w:numPr>
          <w:ilvl w:val="12"/>
          <w:numId w:val="0"/>
        </w:numPr>
        <w:tabs>
          <w:tab w:val="left" w:pos="0"/>
        </w:tabs>
        <w:suppressAutoHyphens/>
        <w:jc w:val="both"/>
        <w:rPr>
          <w:spacing w:val="-2"/>
        </w:rPr>
      </w:pPr>
      <w:r w:rsidRPr="00891152">
        <w:rPr>
          <w:spacing w:val="-2"/>
        </w:rPr>
        <w:t>8.</w:t>
      </w:r>
      <w:r w:rsidRPr="00891152">
        <w:rPr>
          <w:spacing w:val="-2"/>
        </w:rPr>
        <w:tab/>
        <w:t>The UNDP country office shall submit progress reports on the support services provided and shall report on the costs reimbursed in providing such services, as may be required.</w:t>
      </w:r>
    </w:p>
    <w:p w14:paraId="7F1AF2D7" w14:textId="77777777" w:rsidR="00855A1E" w:rsidRPr="00891152" w:rsidRDefault="00855A1E" w:rsidP="0034189E">
      <w:pPr>
        <w:numPr>
          <w:ilvl w:val="12"/>
          <w:numId w:val="0"/>
        </w:numPr>
        <w:tabs>
          <w:tab w:val="left" w:pos="0"/>
        </w:tabs>
        <w:suppressAutoHyphens/>
        <w:jc w:val="both"/>
        <w:rPr>
          <w:spacing w:val="-2"/>
        </w:rPr>
      </w:pPr>
    </w:p>
    <w:p w14:paraId="47E31B7D" w14:textId="77777777" w:rsidR="00855A1E" w:rsidRPr="00891152" w:rsidRDefault="00855A1E" w:rsidP="0034189E">
      <w:pPr>
        <w:numPr>
          <w:ilvl w:val="12"/>
          <w:numId w:val="0"/>
        </w:numPr>
        <w:tabs>
          <w:tab w:val="left" w:pos="0"/>
        </w:tabs>
        <w:suppressAutoHyphens/>
        <w:jc w:val="both"/>
        <w:rPr>
          <w:spacing w:val="-2"/>
        </w:rPr>
      </w:pPr>
      <w:r w:rsidRPr="00891152">
        <w:rPr>
          <w:spacing w:val="-2"/>
        </w:rPr>
        <w:t>9.</w:t>
      </w:r>
      <w:r w:rsidRPr="00891152">
        <w:rPr>
          <w:spacing w:val="-2"/>
        </w:rPr>
        <w:tab/>
        <w:t>Any modification of the present arrangements shall be effected by mutual written agreement of the parties hereto.</w:t>
      </w:r>
    </w:p>
    <w:p w14:paraId="6EA26E23" w14:textId="77777777" w:rsidR="00855A1E" w:rsidRPr="00891152" w:rsidRDefault="00855A1E" w:rsidP="0034189E">
      <w:pPr>
        <w:numPr>
          <w:ilvl w:val="12"/>
          <w:numId w:val="0"/>
        </w:numPr>
        <w:tabs>
          <w:tab w:val="left" w:pos="0"/>
        </w:tabs>
        <w:suppressAutoHyphens/>
        <w:jc w:val="both"/>
        <w:rPr>
          <w:spacing w:val="-2"/>
        </w:rPr>
      </w:pPr>
    </w:p>
    <w:p w14:paraId="68682BD9" w14:textId="77777777" w:rsidR="00855A1E" w:rsidRPr="00891152" w:rsidRDefault="00855A1E" w:rsidP="0034189E">
      <w:pPr>
        <w:numPr>
          <w:ilvl w:val="12"/>
          <w:numId w:val="0"/>
        </w:numPr>
        <w:tabs>
          <w:tab w:val="left" w:pos="0"/>
        </w:tabs>
        <w:suppressAutoHyphens/>
        <w:jc w:val="both"/>
        <w:rPr>
          <w:spacing w:val="-2"/>
        </w:rPr>
      </w:pPr>
      <w:r w:rsidRPr="00891152">
        <w:rPr>
          <w:spacing w:val="-2"/>
        </w:rPr>
        <w:t>10.</w:t>
      </w:r>
      <w:r w:rsidRPr="00891152">
        <w:rPr>
          <w:spacing w:val="-2"/>
        </w:rPr>
        <w:tab/>
        <w:t>If you are in agreement with the provisions set forth above, please sign and return to this office two signed copies of this letter.  Upon your signature, this letter shall constitute an agreement between your Government and UNDP on the terms and conditions for the provision of support services by the UNDP country office for nationally managed programmes and projects.</w:t>
      </w:r>
    </w:p>
    <w:p w14:paraId="7F671CD6" w14:textId="77777777" w:rsidR="00855A1E" w:rsidRPr="00891152" w:rsidRDefault="00855A1E" w:rsidP="0034189E">
      <w:pPr>
        <w:numPr>
          <w:ilvl w:val="12"/>
          <w:numId w:val="0"/>
        </w:numPr>
        <w:tabs>
          <w:tab w:val="left" w:pos="0"/>
        </w:tabs>
        <w:suppressAutoHyphens/>
        <w:jc w:val="both"/>
        <w:rPr>
          <w:spacing w:val="-2"/>
        </w:rPr>
      </w:pPr>
    </w:p>
    <w:p w14:paraId="31CA4B5C" w14:textId="77777777" w:rsidR="00855A1E" w:rsidRPr="00891152" w:rsidRDefault="00855A1E" w:rsidP="0034189E">
      <w:pPr>
        <w:numPr>
          <w:ilvl w:val="12"/>
          <w:numId w:val="0"/>
        </w:numPr>
        <w:tabs>
          <w:tab w:val="left" w:pos="0"/>
        </w:tabs>
        <w:suppressAutoHyphens/>
        <w:jc w:val="both"/>
      </w:pPr>
      <w:r w:rsidRPr="00891152">
        <w:t>Yours sincerely,</w:t>
      </w:r>
    </w:p>
    <w:p w14:paraId="38B9C796" w14:textId="77777777" w:rsidR="00855A1E" w:rsidRPr="00891152" w:rsidRDefault="00855A1E" w:rsidP="0034189E">
      <w:pPr>
        <w:numPr>
          <w:ilvl w:val="12"/>
          <w:numId w:val="0"/>
        </w:numPr>
        <w:tabs>
          <w:tab w:val="left" w:pos="0"/>
        </w:tabs>
        <w:suppressAutoHyphens/>
        <w:jc w:val="both"/>
      </w:pPr>
    </w:p>
    <w:p w14:paraId="4A2AA40D" w14:textId="77777777" w:rsidR="00855A1E" w:rsidRPr="00891152" w:rsidRDefault="00855A1E" w:rsidP="0034189E">
      <w:pPr>
        <w:numPr>
          <w:ilvl w:val="12"/>
          <w:numId w:val="0"/>
        </w:numPr>
        <w:tabs>
          <w:tab w:val="left" w:pos="0"/>
        </w:tabs>
        <w:suppressAutoHyphens/>
        <w:jc w:val="both"/>
      </w:pPr>
    </w:p>
    <w:p w14:paraId="6C52A27B" w14:textId="77777777" w:rsidR="00220F04" w:rsidRPr="00891152" w:rsidRDefault="00220F04" w:rsidP="0034189E">
      <w:pPr>
        <w:numPr>
          <w:ilvl w:val="12"/>
          <w:numId w:val="0"/>
        </w:numPr>
        <w:tabs>
          <w:tab w:val="left" w:pos="0"/>
        </w:tabs>
        <w:suppressAutoHyphens/>
        <w:jc w:val="both"/>
      </w:pPr>
    </w:p>
    <w:p w14:paraId="60E46967" w14:textId="77777777" w:rsidR="00855A1E" w:rsidRPr="00891152" w:rsidRDefault="00855A1E" w:rsidP="0034189E">
      <w:pPr>
        <w:numPr>
          <w:ilvl w:val="12"/>
          <w:numId w:val="0"/>
        </w:numPr>
        <w:tabs>
          <w:tab w:val="left" w:pos="0"/>
        </w:tabs>
        <w:suppressAutoHyphens/>
        <w:jc w:val="both"/>
      </w:pPr>
    </w:p>
    <w:p w14:paraId="35AC76BA" w14:textId="77777777" w:rsidR="00855A1E" w:rsidRPr="00891152" w:rsidRDefault="00855A1E" w:rsidP="0034189E">
      <w:pPr>
        <w:numPr>
          <w:ilvl w:val="12"/>
          <w:numId w:val="0"/>
        </w:numPr>
        <w:tabs>
          <w:tab w:val="left" w:pos="0"/>
        </w:tabs>
        <w:suppressAutoHyphens/>
        <w:jc w:val="both"/>
      </w:pPr>
      <w:r w:rsidRPr="00891152">
        <w:t>________________________</w:t>
      </w:r>
    </w:p>
    <w:p w14:paraId="34537D09" w14:textId="77777777" w:rsidR="00855A1E" w:rsidRPr="00891152" w:rsidRDefault="00855A1E" w:rsidP="0034189E">
      <w:pPr>
        <w:numPr>
          <w:ilvl w:val="12"/>
          <w:numId w:val="0"/>
        </w:numPr>
        <w:tabs>
          <w:tab w:val="left" w:pos="0"/>
        </w:tabs>
        <w:suppressAutoHyphens/>
        <w:spacing w:before="120" w:after="120"/>
        <w:jc w:val="both"/>
      </w:pPr>
      <w:r w:rsidRPr="00891152">
        <w:t>Signed on behalf of UNDP</w:t>
      </w:r>
    </w:p>
    <w:p w14:paraId="49E965CE" w14:textId="77777777" w:rsidR="00FD1791" w:rsidRPr="00FD1791" w:rsidRDefault="00FD1791" w:rsidP="0034189E">
      <w:pPr>
        <w:numPr>
          <w:ilvl w:val="12"/>
          <w:numId w:val="0"/>
        </w:numPr>
        <w:tabs>
          <w:tab w:val="left" w:pos="0"/>
        </w:tabs>
        <w:suppressAutoHyphens/>
        <w:spacing w:before="120" w:after="120"/>
        <w:jc w:val="both"/>
        <w:rPr>
          <w:i/>
        </w:rPr>
      </w:pPr>
      <w:r w:rsidRPr="00FD1791">
        <w:rPr>
          <w:i/>
        </w:rPr>
        <w:t xml:space="preserve">Ms. Setsuko Yamazaki </w:t>
      </w:r>
    </w:p>
    <w:p w14:paraId="05C459CE" w14:textId="19F36794" w:rsidR="00855A1E" w:rsidRPr="00891152" w:rsidRDefault="00855A1E" w:rsidP="0034189E">
      <w:pPr>
        <w:numPr>
          <w:ilvl w:val="12"/>
          <w:numId w:val="0"/>
        </w:numPr>
        <w:tabs>
          <w:tab w:val="left" w:pos="0"/>
        </w:tabs>
        <w:suppressAutoHyphens/>
        <w:spacing w:before="120" w:after="120"/>
        <w:jc w:val="both"/>
      </w:pPr>
      <w:r w:rsidRPr="00FD1791">
        <w:rPr>
          <w:i/>
        </w:rPr>
        <w:t>Country Director</w:t>
      </w:r>
    </w:p>
    <w:p w14:paraId="07372D33" w14:textId="1116DEA8" w:rsidR="00DC1F92" w:rsidRPr="00891152" w:rsidRDefault="005B61A8" w:rsidP="0034189E">
      <w:pPr>
        <w:suppressAutoHyphens/>
        <w:spacing w:before="120" w:after="120"/>
        <w:jc w:val="both"/>
        <w:rPr>
          <w:spacing w:val="-2"/>
        </w:rPr>
      </w:pPr>
      <w:r w:rsidRPr="005B61A8">
        <w:rPr>
          <w:spacing w:val="-2"/>
        </w:rPr>
        <w:t>Date:</w:t>
      </w:r>
    </w:p>
    <w:p w14:paraId="58B5F147" w14:textId="77777777" w:rsidR="00855A1E" w:rsidRPr="00891152" w:rsidRDefault="00855A1E" w:rsidP="0034189E">
      <w:pPr>
        <w:numPr>
          <w:ilvl w:val="12"/>
          <w:numId w:val="0"/>
        </w:numPr>
        <w:tabs>
          <w:tab w:val="left" w:pos="0"/>
        </w:tabs>
        <w:suppressAutoHyphens/>
        <w:jc w:val="both"/>
        <w:rPr>
          <w:spacing w:val="-2"/>
        </w:rPr>
      </w:pPr>
    </w:p>
    <w:p w14:paraId="56F61F87" w14:textId="77777777" w:rsidR="00855A1E" w:rsidRPr="00891152" w:rsidRDefault="00855A1E" w:rsidP="0034189E">
      <w:pPr>
        <w:numPr>
          <w:ilvl w:val="12"/>
          <w:numId w:val="0"/>
        </w:numPr>
        <w:tabs>
          <w:tab w:val="left" w:pos="0"/>
        </w:tabs>
        <w:suppressAutoHyphens/>
        <w:jc w:val="both"/>
        <w:rPr>
          <w:spacing w:val="-2"/>
        </w:rPr>
      </w:pPr>
    </w:p>
    <w:p w14:paraId="4B93488A" w14:textId="77777777" w:rsidR="00220F04" w:rsidRPr="00891152" w:rsidRDefault="00220F04" w:rsidP="0034189E">
      <w:pPr>
        <w:numPr>
          <w:ilvl w:val="12"/>
          <w:numId w:val="0"/>
        </w:numPr>
        <w:tabs>
          <w:tab w:val="left" w:pos="0"/>
        </w:tabs>
        <w:suppressAutoHyphens/>
        <w:jc w:val="both"/>
        <w:rPr>
          <w:spacing w:val="-2"/>
        </w:rPr>
      </w:pPr>
    </w:p>
    <w:p w14:paraId="3B245A6E" w14:textId="77777777" w:rsidR="00855A1E" w:rsidRPr="00891152" w:rsidRDefault="00855A1E" w:rsidP="0034189E">
      <w:pPr>
        <w:numPr>
          <w:ilvl w:val="12"/>
          <w:numId w:val="0"/>
        </w:numPr>
        <w:tabs>
          <w:tab w:val="left" w:pos="0"/>
        </w:tabs>
        <w:suppressAutoHyphens/>
        <w:jc w:val="both"/>
        <w:rPr>
          <w:spacing w:val="-2"/>
        </w:rPr>
      </w:pPr>
    </w:p>
    <w:p w14:paraId="7CAE065F" w14:textId="77777777" w:rsidR="00855A1E" w:rsidRPr="00891152" w:rsidRDefault="00855A1E" w:rsidP="0034189E">
      <w:pPr>
        <w:numPr>
          <w:ilvl w:val="12"/>
          <w:numId w:val="0"/>
        </w:numPr>
        <w:tabs>
          <w:tab w:val="left" w:pos="0"/>
        </w:tabs>
        <w:suppressAutoHyphens/>
        <w:jc w:val="both"/>
        <w:rPr>
          <w:spacing w:val="-2"/>
        </w:rPr>
      </w:pPr>
      <w:r w:rsidRPr="00891152">
        <w:rPr>
          <w:spacing w:val="-2"/>
        </w:rPr>
        <w:t>_____________________</w:t>
      </w:r>
    </w:p>
    <w:p w14:paraId="3B37779A" w14:textId="006EE3AD" w:rsidR="00855A1E" w:rsidRPr="00891152" w:rsidRDefault="00855A1E" w:rsidP="0034189E">
      <w:pPr>
        <w:numPr>
          <w:ilvl w:val="12"/>
          <w:numId w:val="0"/>
        </w:numPr>
        <w:tabs>
          <w:tab w:val="left" w:pos="0"/>
        </w:tabs>
        <w:suppressAutoHyphens/>
        <w:spacing w:before="120" w:after="120"/>
        <w:jc w:val="both"/>
        <w:rPr>
          <w:spacing w:val="-2"/>
        </w:rPr>
      </w:pPr>
      <w:r w:rsidRPr="00891152">
        <w:rPr>
          <w:spacing w:val="-2"/>
        </w:rPr>
        <w:t>For the Government</w:t>
      </w:r>
      <w:r w:rsidR="00D3684A" w:rsidRPr="00891152">
        <w:rPr>
          <w:spacing w:val="-2"/>
        </w:rPr>
        <w:t xml:space="preserve"> of </w:t>
      </w:r>
      <w:r w:rsidR="00D83546" w:rsidRPr="00891152">
        <w:rPr>
          <w:b/>
          <w:i/>
          <w:spacing w:val="-2"/>
        </w:rPr>
        <w:t>Cambodia</w:t>
      </w:r>
    </w:p>
    <w:p w14:paraId="255DD397" w14:textId="3AB8D53E" w:rsidR="00FD1791" w:rsidRDefault="00220F04" w:rsidP="0034189E">
      <w:pPr>
        <w:numPr>
          <w:ilvl w:val="12"/>
          <w:numId w:val="0"/>
        </w:numPr>
        <w:tabs>
          <w:tab w:val="left" w:pos="0"/>
        </w:tabs>
        <w:suppressAutoHyphens/>
        <w:spacing w:before="120" w:after="120"/>
        <w:jc w:val="both"/>
        <w:rPr>
          <w:i/>
        </w:rPr>
      </w:pPr>
      <w:r w:rsidRPr="00891152">
        <w:rPr>
          <w:i/>
        </w:rPr>
        <w:t xml:space="preserve"> </w:t>
      </w:r>
      <w:r w:rsidR="00992FAE">
        <w:rPr>
          <w:i/>
        </w:rPr>
        <w:t>H.E.</w:t>
      </w:r>
      <w:r w:rsidR="00FD1791" w:rsidRPr="00FD1791">
        <w:rPr>
          <w:i/>
        </w:rPr>
        <w:t xml:space="preserve"> Sa</w:t>
      </w:r>
      <w:r w:rsidR="00992FAE">
        <w:rPr>
          <w:i/>
        </w:rPr>
        <w:t>y Sam A</w:t>
      </w:r>
      <w:r w:rsidR="00FD1791" w:rsidRPr="00FD1791">
        <w:rPr>
          <w:i/>
        </w:rPr>
        <w:t>l</w:t>
      </w:r>
      <w:r w:rsidR="00FD1791">
        <w:rPr>
          <w:i/>
        </w:rPr>
        <w:t xml:space="preserve">, </w:t>
      </w:r>
      <w:r w:rsidR="00FD1791" w:rsidRPr="00FD1791">
        <w:rPr>
          <w:i/>
        </w:rPr>
        <w:t xml:space="preserve">Minister </w:t>
      </w:r>
    </w:p>
    <w:p w14:paraId="04C8C5ED" w14:textId="40A75D38" w:rsidR="00FD1791" w:rsidRPr="00FD1791" w:rsidRDefault="00FD1791" w:rsidP="0034189E">
      <w:pPr>
        <w:numPr>
          <w:ilvl w:val="12"/>
          <w:numId w:val="0"/>
        </w:numPr>
        <w:tabs>
          <w:tab w:val="left" w:pos="0"/>
        </w:tabs>
        <w:suppressAutoHyphens/>
        <w:spacing w:before="120" w:after="120"/>
        <w:jc w:val="both"/>
        <w:rPr>
          <w:i/>
        </w:rPr>
      </w:pPr>
      <w:r w:rsidRPr="00FD1791">
        <w:rPr>
          <w:i/>
        </w:rPr>
        <w:t>Ministry of Environment</w:t>
      </w:r>
    </w:p>
    <w:p w14:paraId="780295F0" w14:textId="2423E294" w:rsidR="00855A1E" w:rsidRPr="00891152" w:rsidRDefault="005B61A8" w:rsidP="0034189E">
      <w:pPr>
        <w:suppressAutoHyphens/>
        <w:spacing w:before="120" w:after="120"/>
        <w:jc w:val="both"/>
        <w:rPr>
          <w:spacing w:val="-2"/>
        </w:rPr>
      </w:pPr>
      <w:r w:rsidRPr="005B61A8">
        <w:rPr>
          <w:spacing w:val="-2"/>
        </w:rPr>
        <w:t>Date:</w:t>
      </w:r>
    </w:p>
    <w:p w14:paraId="163F12C6" w14:textId="77777777" w:rsidR="00855A1E" w:rsidRPr="00891152" w:rsidRDefault="00855A1E" w:rsidP="0034189E">
      <w:pPr>
        <w:tabs>
          <w:tab w:val="left" w:pos="0"/>
          <w:tab w:val="left" w:pos="360"/>
          <w:tab w:val="left" w:pos="720"/>
        </w:tabs>
        <w:suppressAutoHyphens/>
        <w:jc w:val="both"/>
        <w:rPr>
          <w:spacing w:val="-2"/>
        </w:rPr>
      </w:pPr>
    </w:p>
    <w:p w14:paraId="11E92D99" w14:textId="77777777" w:rsidR="001A5A3D" w:rsidRPr="00891152" w:rsidRDefault="001A5A3D" w:rsidP="0034189E">
      <w:pPr>
        <w:jc w:val="both"/>
        <w:rPr>
          <w:u w:val="single"/>
        </w:rPr>
      </w:pPr>
      <w:r w:rsidRPr="00891152">
        <w:rPr>
          <w:u w:val="single"/>
        </w:rPr>
        <w:br w:type="page"/>
      </w:r>
    </w:p>
    <w:p w14:paraId="3A5B8197" w14:textId="4C05B478" w:rsidR="00855A1E" w:rsidRPr="00891152" w:rsidRDefault="00123747" w:rsidP="0034189E">
      <w:pPr>
        <w:keepNext/>
        <w:keepLines/>
        <w:numPr>
          <w:ilvl w:val="12"/>
          <w:numId w:val="0"/>
        </w:numPr>
        <w:tabs>
          <w:tab w:val="left" w:pos="0"/>
        </w:tabs>
        <w:suppressAutoHyphens/>
        <w:jc w:val="both"/>
      </w:pPr>
      <w:r w:rsidRPr="00891152">
        <w:rPr>
          <w:u w:val="single"/>
        </w:rPr>
        <w:lastRenderedPageBreak/>
        <w:fldChar w:fldCharType="begin"/>
      </w:r>
      <w:r w:rsidR="00855A1E" w:rsidRPr="00891152">
        <w:rPr>
          <w:u w:val="single"/>
        </w:rPr>
        <w:instrText xml:space="preserve">PRIVATE </w:instrText>
      </w:r>
      <w:r w:rsidRPr="00891152">
        <w:rPr>
          <w:u w:val="single"/>
        </w:rPr>
        <w:fldChar w:fldCharType="end"/>
      </w:r>
      <w:r w:rsidR="00B76D6A" w:rsidRPr="00891152">
        <w:rPr>
          <w:u w:val="single"/>
        </w:rPr>
        <w:t>Attachment:  Description of UNDP Country Office Support Services</w:t>
      </w:r>
      <w:r w:rsidRPr="00891152">
        <w:rPr>
          <w:u w:val="single"/>
        </w:rPr>
        <w:fldChar w:fldCharType="begin"/>
      </w:r>
      <w:r w:rsidR="00855A1E" w:rsidRPr="00891152">
        <w:rPr>
          <w:u w:val="single"/>
        </w:rPr>
        <w:instrText>tc "Attachment "</w:instrText>
      </w:r>
      <w:r w:rsidRPr="00891152">
        <w:rPr>
          <w:u w:val="single"/>
        </w:rPr>
        <w:fldChar w:fldCharType="end"/>
      </w:r>
    </w:p>
    <w:p w14:paraId="63875658" w14:textId="77777777" w:rsidR="00855A1E" w:rsidRPr="00891152" w:rsidRDefault="00855A1E" w:rsidP="0034189E">
      <w:pPr>
        <w:numPr>
          <w:ilvl w:val="12"/>
          <w:numId w:val="0"/>
        </w:numPr>
        <w:tabs>
          <w:tab w:val="left" w:pos="0"/>
        </w:tabs>
        <w:suppressAutoHyphens/>
        <w:jc w:val="both"/>
        <w:rPr>
          <w:spacing w:val="-2"/>
        </w:rPr>
      </w:pPr>
    </w:p>
    <w:p w14:paraId="0DB15F9A" w14:textId="60438EAA" w:rsidR="00855A1E" w:rsidRPr="00685FFB" w:rsidRDefault="00855A1E" w:rsidP="0034189E">
      <w:pPr>
        <w:spacing w:after="120"/>
        <w:jc w:val="both"/>
        <w:rPr>
          <w:b/>
          <w:bCs/>
          <w:spacing w:val="-2"/>
        </w:rPr>
      </w:pPr>
      <w:r w:rsidRPr="00891152">
        <w:rPr>
          <w:spacing w:val="-2"/>
        </w:rPr>
        <w:t>1.</w:t>
      </w:r>
      <w:r w:rsidRPr="00891152">
        <w:rPr>
          <w:spacing w:val="-2"/>
        </w:rPr>
        <w:tab/>
        <w:t xml:space="preserve">Reference is made to consultations between the Ministry of </w:t>
      </w:r>
      <w:r w:rsidR="00F010BC">
        <w:rPr>
          <w:spacing w:val="-2"/>
        </w:rPr>
        <w:t>Environment,</w:t>
      </w:r>
      <w:r w:rsidRPr="00891152">
        <w:rPr>
          <w:spacing w:val="-2"/>
        </w:rPr>
        <w:t xml:space="preserve"> the institution designated by the Government of </w:t>
      </w:r>
      <w:r w:rsidR="00D83546" w:rsidRPr="00891152">
        <w:rPr>
          <w:b/>
          <w:i/>
          <w:spacing w:val="-2"/>
        </w:rPr>
        <w:t>Cambodia</w:t>
      </w:r>
      <w:r w:rsidR="00F010BC">
        <w:rPr>
          <w:spacing w:val="-2"/>
        </w:rPr>
        <w:t xml:space="preserve">, </w:t>
      </w:r>
      <w:r w:rsidRPr="00891152">
        <w:rPr>
          <w:spacing w:val="-2"/>
        </w:rPr>
        <w:t xml:space="preserve">and officials of UNDP with respect to the provision of support services by the UNDP country office for the nationally managed programme or project </w:t>
      </w:r>
      <w:r w:rsidR="00706565" w:rsidRPr="00891152">
        <w:rPr>
          <w:spacing w:val="-2"/>
        </w:rPr>
        <w:t>“</w:t>
      </w:r>
      <w:r w:rsidR="00D83546" w:rsidRPr="00891152">
        <w:rPr>
          <w:i/>
          <w:spacing w:val="-2"/>
        </w:rPr>
        <w:t>Generating, Accessing and Using Information and Knowledge Related to the Three Rio Conventions</w:t>
      </w:r>
      <w:r w:rsidR="00706565" w:rsidRPr="00891152">
        <w:rPr>
          <w:spacing w:val="-2"/>
        </w:rPr>
        <w:t xml:space="preserve">”, </w:t>
      </w:r>
      <w:r w:rsidRPr="00891152">
        <w:rPr>
          <w:spacing w:val="-2"/>
        </w:rPr>
        <w:t xml:space="preserve">project number </w:t>
      </w:r>
      <w:r w:rsidR="00D83546" w:rsidRPr="00891152">
        <w:rPr>
          <w:spacing w:val="-2"/>
        </w:rPr>
        <w:t>5222</w:t>
      </w:r>
      <w:r w:rsidRPr="00891152">
        <w:rPr>
          <w:spacing w:val="-2"/>
        </w:rPr>
        <w:t>.</w:t>
      </w:r>
    </w:p>
    <w:p w14:paraId="5E0C6060" w14:textId="1AC4F104" w:rsidR="00855A1E" w:rsidRPr="00891152" w:rsidRDefault="00855A1E" w:rsidP="0034189E">
      <w:pPr>
        <w:numPr>
          <w:ilvl w:val="12"/>
          <w:numId w:val="0"/>
        </w:numPr>
        <w:tabs>
          <w:tab w:val="left" w:pos="0"/>
        </w:tabs>
        <w:suppressAutoHyphens/>
        <w:spacing w:after="120"/>
        <w:jc w:val="both"/>
        <w:rPr>
          <w:spacing w:val="-2"/>
        </w:rPr>
      </w:pPr>
      <w:r w:rsidRPr="00891152">
        <w:rPr>
          <w:spacing w:val="-2"/>
        </w:rPr>
        <w:t>2.</w:t>
      </w:r>
      <w:r w:rsidRPr="00891152">
        <w:rPr>
          <w:spacing w:val="-2"/>
        </w:rPr>
        <w:tab/>
        <w:t>In accordance with the provisions of the letter of agreement signed and the programme support document (</w:t>
      </w:r>
      <w:r w:rsidRPr="00891152">
        <w:rPr>
          <w:i/>
          <w:spacing w:val="-2"/>
        </w:rPr>
        <w:t>project</w:t>
      </w:r>
      <w:r w:rsidRPr="00891152">
        <w:rPr>
          <w:spacing w:val="-2"/>
        </w:rPr>
        <w:t xml:space="preserve"> </w:t>
      </w:r>
      <w:r w:rsidRPr="00891152">
        <w:rPr>
          <w:i/>
          <w:spacing w:val="-2"/>
        </w:rPr>
        <w:t>document</w:t>
      </w:r>
      <w:r w:rsidRPr="00891152">
        <w:rPr>
          <w:spacing w:val="-2"/>
        </w:rPr>
        <w:t>), the UNDP country office shall provide support services for the Programme as described below.</w:t>
      </w:r>
    </w:p>
    <w:p w14:paraId="1B4FB5DA" w14:textId="468EA617" w:rsidR="00855A1E" w:rsidRPr="005D1AC2" w:rsidRDefault="005D1AC2" w:rsidP="005D1AC2">
      <w:pPr>
        <w:numPr>
          <w:ilvl w:val="12"/>
          <w:numId w:val="0"/>
        </w:numPr>
        <w:tabs>
          <w:tab w:val="left" w:pos="0"/>
        </w:tabs>
        <w:suppressAutoHyphens/>
        <w:rPr>
          <w:spacing w:val="-2"/>
        </w:rPr>
      </w:pPr>
      <w:r w:rsidRPr="005D1AC2">
        <w:rPr>
          <w:spacing w:val="-2"/>
        </w:rPr>
        <w:t xml:space="preserve"> </w:t>
      </w:r>
      <w:r>
        <w:rPr>
          <w:spacing w:val="-2"/>
        </w:rPr>
        <w:t>3</w:t>
      </w:r>
      <w:r w:rsidRPr="00891152">
        <w:rPr>
          <w:spacing w:val="-2"/>
        </w:rPr>
        <w:t>.</w:t>
      </w:r>
      <w:r w:rsidRPr="00891152">
        <w:rPr>
          <w:spacing w:val="-2"/>
        </w:rPr>
        <w:tab/>
      </w:r>
      <w:r w:rsidR="00855A1E" w:rsidRPr="005D1AC2">
        <w:rPr>
          <w:spacing w:val="-2"/>
        </w:rPr>
        <w:t>Support services to be provided:</w:t>
      </w:r>
    </w:p>
    <w:p w14:paraId="79E62D65" w14:textId="77777777" w:rsidR="005D1AC2" w:rsidRPr="005D1AC2" w:rsidRDefault="005D1AC2" w:rsidP="005D1AC2">
      <w:pPr>
        <w:pStyle w:val="ListParagraph"/>
        <w:tabs>
          <w:tab w:val="left" w:pos="0"/>
        </w:tabs>
        <w:suppressAutoHyphens/>
        <w:ind w:left="360"/>
        <w:rPr>
          <w:spacing w:val="-2"/>
        </w:rPr>
      </w:pPr>
    </w:p>
    <w:tbl>
      <w:tblPr>
        <w:tblW w:w="9270" w:type="dxa"/>
        <w:tblInd w:w="108" w:type="dxa"/>
        <w:tblLayout w:type="fixed"/>
        <w:tblLook w:val="0000" w:firstRow="0" w:lastRow="0" w:firstColumn="0" w:lastColumn="0" w:noHBand="0" w:noVBand="0"/>
      </w:tblPr>
      <w:tblGrid>
        <w:gridCol w:w="2552"/>
        <w:gridCol w:w="2551"/>
        <w:gridCol w:w="2107"/>
        <w:gridCol w:w="2060"/>
      </w:tblGrid>
      <w:tr w:rsidR="00855A1E" w:rsidRPr="00891152" w14:paraId="24CE0E59" w14:textId="77777777" w:rsidTr="005D1AC2">
        <w:tc>
          <w:tcPr>
            <w:tcW w:w="2552" w:type="dxa"/>
            <w:tcBorders>
              <w:top w:val="single" w:sz="6" w:space="0" w:color="auto"/>
              <w:left w:val="single" w:sz="6" w:space="0" w:color="auto"/>
              <w:bottom w:val="single" w:sz="6" w:space="0" w:color="auto"/>
            </w:tcBorders>
            <w:shd w:val="clear" w:color="auto" w:fill="E0E0E0"/>
            <w:vAlign w:val="center"/>
          </w:tcPr>
          <w:p w14:paraId="0C80F303" w14:textId="3051E5E3" w:rsidR="00855A1E" w:rsidRPr="001E7DED" w:rsidRDefault="00123747" w:rsidP="009758AF">
            <w:pPr>
              <w:numPr>
                <w:ilvl w:val="12"/>
                <w:numId w:val="0"/>
              </w:numPr>
              <w:tabs>
                <w:tab w:val="left" w:pos="0"/>
              </w:tabs>
              <w:suppressAutoHyphens/>
              <w:jc w:val="center"/>
              <w:rPr>
                <w:spacing w:val="-2"/>
                <w:sz w:val="18"/>
                <w:szCs w:val="18"/>
              </w:rPr>
            </w:pPr>
            <w:r w:rsidRPr="001E7DED">
              <w:rPr>
                <w:spacing w:val="-2"/>
                <w:sz w:val="18"/>
                <w:szCs w:val="18"/>
              </w:rPr>
              <w:fldChar w:fldCharType="begin"/>
            </w:r>
            <w:r w:rsidR="00855A1E" w:rsidRPr="001E7DED">
              <w:rPr>
                <w:spacing w:val="-2"/>
                <w:sz w:val="18"/>
                <w:szCs w:val="18"/>
              </w:rPr>
              <w:instrText xml:space="preserve">PRIVATE </w:instrText>
            </w:r>
            <w:r w:rsidRPr="001E7DED">
              <w:rPr>
                <w:spacing w:val="-2"/>
                <w:sz w:val="18"/>
                <w:szCs w:val="18"/>
              </w:rPr>
              <w:fldChar w:fldCharType="end"/>
            </w:r>
            <w:r w:rsidR="00855A1E" w:rsidRPr="001E7DED">
              <w:rPr>
                <w:spacing w:val="-2"/>
                <w:sz w:val="18"/>
                <w:szCs w:val="18"/>
              </w:rPr>
              <w:t>Support services</w:t>
            </w:r>
          </w:p>
        </w:tc>
        <w:tc>
          <w:tcPr>
            <w:tcW w:w="2551" w:type="dxa"/>
            <w:tcBorders>
              <w:top w:val="single" w:sz="6" w:space="0" w:color="auto"/>
              <w:left w:val="single" w:sz="6" w:space="0" w:color="auto"/>
              <w:bottom w:val="single" w:sz="6" w:space="0" w:color="auto"/>
            </w:tcBorders>
            <w:shd w:val="clear" w:color="auto" w:fill="E0E0E0"/>
            <w:vAlign w:val="center"/>
          </w:tcPr>
          <w:p w14:paraId="49F77608" w14:textId="4A812DDE" w:rsidR="00855A1E" w:rsidRPr="001E7DED" w:rsidRDefault="00855A1E" w:rsidP="009758AF">
            <w:pPr>
              <w:numPr>
                <w:ilvl w:val="12"/>
                <w:numId w:val="0"/>
              </w:numPr>
              <w:tabs>
                <w:tab w:val="left" w:pos="0"/>
              </w:tabs>
              <w:suppressAutoHyphens/>
              <w:jc w:val="center"/>
              <w:rPr>
                <w:spacing w:val="-2"/>
                <w:sz w:val="18"/>
                <w:szCs w:val="18"/>
              </w:rPr>
            </w:pPr>
            <w:r w:rsidRPr="001E7DED">
              <w:rPr>
                <w:spacing w:val="-2"/>
                <w:sz w:val="18"/>
                <w:szCs w:val="18"/>
              </w:rPr>
              <w:t>Sch</w:t>
            </w:r>
            <w:r w:rsidR="00F010BC" w:rsidRPr="001E7DED">
              <w:rPr>
                <w:spacing w:val="-2"/>
                <w:sz w:val="18"/>
                <w:szCs w:val="18"/>
              </w:rPr>
              <w:t xml:space="preserve">edule for the provision of </w:t>
            </w:r>
            <w:r w:rsidR="004E4FB4" w:rsidRPr="001E7DED">
              <w:rPr>
                <w:spacing w:val="-2"/>
                <w:sz w:val="18"/>
                <w:szCs w:val="18"/>
              </w:rPr>
              <w:t>the support services</w:t>
            </w:r>
          </w:p>
        </w:tc>
        <w:tc>
          <w:tcPr>
            <w:tcW w:w="2107" w:type="dxa"/>
            <w:tcBorders>
              <w:top w:val="single" w:sz="6" w:space="0" w:color="auto"/>
              <w:left w:val="single" w:sz="6" w:space="0" w:color="auto"/>
              <w:bottom w:val="single" w:sz="6" w:space="0" w:color="auto"/>
            </w:tcBorders>
            <w:shd w:val="clear" w:color="auto" w:fill="E0E0E0"/>
            <w:vAlign w:val="center"/>
          </w:tcPr>
          <w:p w14:paraId="3577F6BC" w14:textId="77777777" w:rsidR="00855A1E" w:rsidRPr="001E7DED" w:rsidRDefault="00855A1E" w:rsidP="009758AF">
            <w:pPr>
              <w:numPr>
                <w:ilvl w:val="12"/>
                <w:numId w:val="0"/>
              </w:numPr>
              <w:tabs>
                <w:tab w:val="left" w:pos="0"/>
              </w:tabs>
              <w:suppressAutoHyphens/>
              <w:jc w:val="center"/>
              <w:rPr>
                <w:spacing w:val="-2"/>
                <w:sz w:val="18"/>
                <w:szCs w:val="18"/>
              </w:rPr>
            </w:pPr>
            <w:r w:rsidRPr="001E7DED">
              <w:rPr>
                <w:spacing w:val="-2"/>
                <w:sz w:val="18"/>
                <w:szCs w:val="18"/>
              </w:rPr>
              <w:t>Cost to UNDP of providing such support services (where appropriate)</w:t>
            </w:r>
          </w:p>
        </w:tc>
        <w:tc>
          <w:tcPr>
            <w:tcW w:w="2060" w:type="dxa"/>
            <w:tcBorders>
              <w:top w:val="single" w:sz="6" w:space="0" w:color="auto"/>
              <w:left w:val="single" w:sz="6" w:space="0" w:color="auto"/>
              <w:bottom w:val="single" w:sz="6" w:space="0" w:color="auto"/>
              <w:right w:val="single" w:sz="6" w:space="0" w:color="auto"/>
            </w:tcBorders>
            <w:shd w:val="clear" w:color="auto" w:fill="E0E0E0"/>
            <w:vAlign w:val="center"/>
          </w:tcPr>
          <w:p w14:paraId="56415E5E" w14:textId="77777777" w:rsidR="00855A1E" w:rsidRPr="001E7DED" w:rsidRDefault="00855A1E" w:rsidP="009758AF">
            <w:pPr>
              <w:numPr>
                <w:ilvl w:val="12"/>
                <w:numId w:val="0"/>
              </w:numPr>
              <w:tabs>
                <w:tab w:val="left" w:pos="0"/>
              </w:tabs>
              <w:suppressAutoHyphens/>
              <w:jc w:val="center"/>
              <w:rPr>
                <w:spacing w:val="-2"/>
                <w:sz w:val="18"/>
                <w:szCs w:val="18"/>
              </w:rPr>
            </w:pPr>
            <w:r w:rsidRPr="001E7DED">
              <w:rPr>
                <w:spacing w:val="-2"/>
                <w:sz w:val="18"/>
                <w:szCs w:val="18"/>
              </w:rPr>
              <w:t>Amount and method of reimbursement of UNDP (where appropriate)</w:t>
            </w:r>
          </w:p>
        </w:tc>
      </w:tr>
      <w:tr w:rsidR="00855A1E" w:rsidRPr="00891152" w14:paraId="53EC6188" w14:textId="77777777" w:rsidTr="005D1AC2">
        <w:tc>
          <w:tcPr>
            <w:tcW w:w="2552" w:type="dxa"/>
            <w:tcBorders>
              <w:left w:val="single" w:sz="6" w:space="0" w:color="auto"/>
            </w:tcBorders>
          </w:tcPr>
          <w:p w14:paraId="4A9468AC" w14:textId="3868142D" w:rsidR="00855A1E" w:rsidRPr="001E7DED" w:rsidRDefault="00F010BC" w:rsidP="00B76D6A">
            <w:pPr>
              <w:tabs>
                <w:tab w:val="left" w:pos="0"/>
              </w:tabs>
              <w:suppressAutoHyphens/>
              <w:rPr>
                <w:spacing w:val="-2"/>
                <w:sz w:val="18"/>
                <w:szCs w:val="18"/>
              </w:rPr>
            </w:pPr>
            <w:r w:rsidRPr="001E7DED">
              <w:rPr>
                <w:spacing w:val="-2"/>
                <w:sz w:val="18"/>
                <w:szCs w:val="18"/>
              </w:rPr>
              <w:t xml:space="preserve">1. </w:t>
            </w:r>
            <w:r w:rsidR="0056727D">
              <w:rPr>
                <w:spacing w:val="-2"/>
                <w:sz w:val="18"/>
                <w:szCs w:val="18"/>
              </w:rPr>
              <w:t>Support MOE in the i</w:t>
            </w:r>
            <w:r w:rsidRPr="001E7DED">
              <w:rPr>
                <w:spacing w:val="-2"/>
                <w:sz w:val="18"/>
                <w:szCs w:val="18"/>
              </w:rPr>
              <w:t xml:space="preserve">dentification </w:t>
            </w:r>
            <w:r w:rsidR="00855A1E" w:rsidRPr="001E7DED">
              <w:rPr>
                <w:spacing w:val="-2"/>
                <w:sz w:val="18"/>
                <w:szCs w:val="18"/>
              </w:rPr>
              <w:t>and/</w:t>
            </w:r>
            <w:r w:rsidRPr="001E7DED">
              <w:rPr>
                <w:spacing w:val="-2"/>
                <w:sz w:val="18"/>
                <w:szCs w:val="18"/>
              </w:rPr>
              <w:t>or recruitment</w:t>
            </w:r>
            <w:r w:rsidR="00855A1E" w:rsidRPr="001E7DED">
              <w:rPr>
                <w:spacing w:val="-2"/>
                <w:sz w:val="18"/>
                <w:szCs w:val="18"/>
              </w:rPr>
              <w:t xml:space="preserve"> of project personnel</w:t>
            </w:r>
          </w:p>
          <w:p w14:paraId="78417B41" w14:textId="226E4008" w:rsidR="00E853F2" w:rsidRPr="001E7DED" w:rsidRDefault="00855A1E" w:rsidP="00B76D6A">
            <w:pPr>
              <w:tabs>
                <w:tab w:val="left" w:pos="0"/>
              </w:tabs>
              <w:suppressAutoHyphens/>
              <w:rPr>
                <w:spacing w:val="-2"/>
                <w:sz w:val="18"/>
                <w:szCs w:val="18"/>
              </w:rPr>
            </w:pPr>
            <w:r w:rsidRPr="001E7DED">
              <w:rPr>
                <w:spacing w:val="-2"/>
                <w:sz w:val="18"/>
                <w:szCs w:val="18"/>
              </w:rPr>
              <w:t xml:space="preserve">* Project </w:t>
            </w:r>
            <w:r w:rsidR="001E7DED" w:rsidRPr="001E7DED">
              <w:rPr>
                <w:spacing w:val="-2"/>
                <w:sz w:val="18"/>
                <w:szCs w:val="18"/>
              </w:rPr>
              <w:t>Coordinator</w:t>
            </w:r>
          </w:p>
          <w:p w14:paraId="33FD2E33" w14:textId="2D756B44" w:rsidR="00855A1E" w:rsidRPr="001E7DED" w:rsidRDefault="00855A1E" w:rsidP="001E7DED">
            <w:pPr>
              <w:tabs>
                <w:tab w:val="left" w:pos="0"/>
              </w:tabs>
              <w:suppressAutoHyphens/>
              <w:rPr>
                <w:spacing w:val="-2"/>
                <w:sz w:val="18"/>
                <w:szCs w:val="18"/>
              </w:rPr>
            </w:pPr>
            <w:r w:rsidRPr="001E7DED">
              <w:rPr>
                <w:spacing w:val="-2"/>
                <w:sz w:val="18"/>
                <w:szCs w:val="18"/>
              </w:rPr>
              <w:t xml:space="preserve">* </w:t>
            </w:r>
            <w:r w:rsidR="001E7DED" w:rsidRPr="001E7DED">
              <w:rPr>
                <w:spacing w:val="-2"/>
                <w:sz w:val="18"/>
                <w:szCs w:val="18"/>
              </w:rPr>
              <w:t>Finance Officer</w:t>
            </w:r>
          </w:p>
        </w:tc>
        <w:tc>
          <w:tcPr>
            <w:tcW w:w="2551" w:type="dxa"/>
            <w:tcBorders>
              <w:top w:val="single" w:sz="6" w:space="0" w:color="auto"/>
              <w:left w:val="single" w:sz="6" w:space="0" w:color="auto"/>
              <w:bottom w:val="single" w:sz="6" w:space="0" w:color="auto"/>
            </w:tcBorders>
            <w:shd w:val="clear" w:color="auto" w:fill="auto"/>
          </w:tcPr>
          <w:p w14:paraId="0925812A" w14:textId="77777777" w:rsidR="00855A1E" w:rsidRPr="001E7DED" w:rsidRDefault="00855A1E" w:rsidP="00B76D6A">
            <w:pPr>
              <w:numPr>
                <w:ilvl w:val="12"/>
                <w:numId w:val="0"/>
              </w:numPr>
              <w:tabs>
                <w:tab w:val="left" w:pos="0"/>
              </w:tabs>
              <w:suppressAutoHyphens/>
              <w:rPr>
                <w:spacing w:val="-2"/>
                <w:sz w:val="18"/>
                <w:szCs w:val="18"/>
              </w:rPr>
            </w:pPr>
          </w:p>
          <w:p w14:paraId="7ED8D0B7" w14:textId="77777777" w:rsidR="00855A1E" w:rsidRPr="001E7DED" w:rsidRDefault="00855A1E" w:rsidP="00B76D6A">
            <w:pPr>
              <w:numPr>
                <w:ilvl w:val="12"/>
                <w:numId w:val="0"/>
              </w:numPr>
              <w:tabs>
                <w:tab w:val="left" w:pos="0"/>
              </w:tabs>
              <w:suppressAutoHyphens/>
              <w:rPr>
                <w:spacing w:val="-2"/>
                <w:sz w:val="18"/>
                <w:szCs w:val="18"/>
              </w:rPr>
            </w:pPr>
          </w:p>
          <w:p w14:paraId="5ECBFFFA" w14:textId="57EDB277" w:rsidR="00855A1E" w:rsidRPr="001E7DED" w:rsidRDefault="00D83546" w:rsidP="00B76D6A">
            <w:pPr>
              <w:numPr>
                <w:ilvl w:val="12"/>
                <w:numId w:val="0"/>
              </w:numPr>
              <w:tabs>
                <w:tab w:val="left" w:pos="0"/>
              </w:tabs>
              <w:suppressAutoHyphens/>
              <w:rPr>
                <w:spacing w:val="-2"/>
                <w:sz w:val="18"/>
                <w:szCs w:val="18"/>
              </w:rPr>
            </w:pPr>
            <w:r w:rsidRPr="001E7DED">
              <w:rPr>
                <w:spacing w:val="-2"/>
                <w:sz w:val="18"/>
                <w:szCs w:val="18"/>
              </w:rPr>
              <w:t>August</w:t>
            </w:r>
            <w:r w:rsidR="00706565" w:rsidRPr="001E7DED">
              <w:rPr>
                <w:spacing w:val="-2"/>
                <w:sz w:val="18"/>
                <w:szCs w:val="18"/>
              </w:rPr>
              <w:t xml:space="preserve"> 2014 – </w:t>
            </w:r>
            <w:r w:rsidRPr="001E7DED">
              <w:rPr>
                <w:spacing w:val="-2"/>
                <w:sz w:val="18"/>
                <w:szCs w:val="18"/>
              </w:rPr>
              <w:t>July</w:t>
            </w:r>
            <w:r w:rsidR="00706565" w:rsidRPr="001E7DED">
              <w:rPr>
                <w:spacing w:val="-2"/>
                <w:sz w:val="18"/>
                <w:szCs w:val="18"/>
              </w:rPr>
              <w:t xml:space="preserve"> 2017</w:t>
            </w:r>
          </w:p>
          <w:p w14:paraId="43393856" w14:textId="4B96EAFF" w:rsidR="00855A1E" w:rsidRPr="001E7DED" w:rsidRDefault="00D83546" w:rsidP="00D83546">
            <w:pPr>
              <w:numPr>
                <w:ilvl w:val="12"/>
                <w:numId w:val="0"/>
              </w:numPr>
              <w:tabs>
                <w:tab w:val="left" w:pos="0"/>
              </w:tabs>
              <w:suppressAutoHyphens/>
              <w:rPr>
                <w:spacing w:val="-2"/>
                <w:sz w:val="18"/>
                <w:szCs w:val="18"/>
              </w:rPr>
            </w:pPr>
            <w:r w:rsidRPr="001E7DED">
              <w:rPr>
                <w:spacing w:val="-2"/>
                <w:sz w:val="18"/>
                <w:szCs w:val="18"/>
              </w:rPr>
              <w:t>August</w:t>
            </w:r>
            <w:r w:rsidR="006B41C8" w:rsidRPr="001E7DED">
              <w:rPr>
                <w:spacing w:val="-2"/>
                <w:sz w:val="18"/>
                <w:szCs w:val="18"/>
              </w:rPr>
              <w:t xml:space="preserve"> 2014</w:t>
            </w:r>
            <w:r w:rsidR="00B76D6A" w:rsidRPr="001E7DED">
              <w:rPr>
                <w:spacing w:val="-2"/>
                <w:sz w:val="18"/>
                <w:szCs w:val="18"/>
              </w:rPr>
              <w:t xml:space="preserve"> – </w:t>
            </w:r>
            <w:r w:rsidRPr="001E7DED">
              <w:rPr>
                <w:spacing w:val="-2"/>
                <w:sz w:val="18"/>
                <w:szCs w:val="18"/>
              </w:rPr>
              <w:t>July</w:t>
            </w:r>
            <w:r w:rsidR="00B76D6A" w:rsidRPr="001E7DED">
              <w:rPr>
                <w:spacing w:val="-2"/>
                <w:sz w:val="18"/>
                <w:szCs w:val="18"/>
              </w:rPr>
              <w:t xml:space="preserve"> 201</w:t>
            </w:r>
            <w:r w:rsidR="006B41C8" w:rsidRPr="001E7DED">
              <w:rPr>
                <w:spacing w:val="-2"/>
                <w:sz w:val="18"/>
                <w:szCs w:val="18"/>
              </w:rPr>
              <w:t>7</w:t>
            </w:r>
          </w:p>
        </w:tc>
        <w:tc>
          <w:tcPr>
            <w:tcW w:w="2107" w:type="dxa"/>
            <w:tcBorders>
              <w:top w:val="single" w:sz="6" w:space="0" w:color="auto"/>
              <w:left w:val="single" w:sz="6" w:space="0" w:color="auto"/>
              <w:bottom w:val="single" w:sz="6" w:space="0" w:color="auto"/>
            </w:tcBorders>
            <w:shd w:val="clear" w:color="auto" w:fill="auto"/>
          </w:tcPr>
          <w:p w14:paraId="13D95703" w14:textId="77777777" w:rsidR="00B76D6A" w:rsidRPr="001E7DED" w:rsidRDefault="00B76D6A" w:rsidP="00B76D6A">
            <w:pPr>
              <w:numPr>
                <w:ilvl w:val="12"/>
                <w:numId w:val="0"/>
              </w:numPr>
              <w:tabs>
                <w:tab w:val="left" w:pos="0"/>
              </w:tabs>
              <w:suppressAutoHyphens/>
              <w:rPr>
                <w:spacing w:val="-2"/>
                <w:sz w:val="18"/>
                <w:szCs w:val="18"/>
              </w:rPr>
            </w:pPr>
            <w:r w:rsidRPr="001E7DED">
              <w:rPr>
                <w:spacing w:val="-2"/>
                <w:sz w:val="18"/>
                <w:szCs w:val="18"/>
              </w:rPr>
              <w:t>As per the UPL:</w:t>
            </w:r>
          </w:p>
          <w:p w14:paraId="13EBBE46" w14:textId="0295F070" w:rsidR="00855A1E" w:rsidRPr="001E7DED" w:rsidRDefault="00855A1E" w:rsidP="00F3566C">
            <w:pPr>
              <w:numPr>
                <w:ilvl w:val="12"/>
                <w:numId w:val="0"/>
              </w:numPr>
              <w:tabs>
                <w:tab w:val="left" w:pos="0"/>
              </w:tabs>
              <w:suppressAutoHyphens/>
              <w:rPr>
                <w:spacing w:val="-2"/>
                <w:sz w:val="18"/>
                <w:szCs w:val="18"/>
              </w:rPr>
            </w:pPr>
            <w:r w:rsidRPr="001E7DED">
              <w:rPr>
                <w:spacing w:val="-2"/>
                <w:sz w:val="18"/>
                <w:szCs w:val="18"/>
              </w:rPr>
              <w:t>US$</w:t>
            </w:r>
            <w:r w:rsidR="00B76D6A" w:rsidRPr="001E7DED">
              <w:rPr>
                <w:spacing w:val="-2"/>
                <w:sz w:val="18"/>
                <w:szCs w:val="18"/>
              </w:rPr>
              <w:t xml:space="preserve"> </w:t>
            </w:r>
            <w:r w:rsidR="00CE404B" w:rsidRPr="001E7DED">
              <w:rPr>
                <w:spacing w:val="-2"/>
                <w:sz w:val="18"/>
                <w:szCs w:val="18"/>
              </w:rPr>
              <w:t>1,420 per case, including recurring cost after hire (i.e. payments)</w:t>
            </w:r>
          </w:p>
        </w:tc>
        <w:tc>
          <w:tcPr>
            <w:tcW w:w="2060" w:type="dxa"/>
            <w:tcBorders>
              <w:left w:val="single" w:sz="6" w:space="0" w:color="auto"/>
              <w:right w:val="single" w:sz="6" w:space="0" w:color="auto"/>
            </w:tcBorders>
          </w:tcPr>
          <w:p w14:paraId="55EF2F09" w14:textId="1E8DC4BA" w:rsidR="00855A1E" w:rsidRPr="001E7DED" w:rsidRDefault="0056727D" w:rsidP="00B76D6A">
            <w:pPr>
              <w:numPr>
                <w:ilvl w:val="12"/>
                <w:numId w:val="0"/>
              </w:numPr>
              <w:tabs>
                <w:tab w:val="left" w:pos="0"/>
              </w:tabs>
              <w:suppressAutoHyphens/>
              <w:rPr>
                <w:spacing w:val="-2"/>
                <w:sz w:val="18"/>
                <w:szCs w:val="18"/>
              </w:rPr>
            </w:pPr>
            <w:r>
              <w:rPr>
                <w:spacing w:val="-2"/>
                <w:sz w:val="18"/>
                <w:szCs w:val="18"/>
              </w:rPr>
              <w:t xml:space="preserve">Should be approved by the Project Board; then </w:t>
            </w:r>
            <w:r w:rsidR="00855A1E" w:rsidRPr="001E7DED">
              <w:rPr>
                <w:spacing w:val="-2"/>
                <w:sz w:val="18"/>
                <w:szCs w:val="18"/>
              </w:rPr>
              <w:t>UNDP will directly charge the project upon receipt of request of services fr</w:t>
            </w:r>
            <w:r w:rsidR="00E853F2" w:rsidRPr="001E7DED">
              <w:rPr>
                <w:spacing w:val="-2"/>
                <w:sz w:val="18"/>
                <w:szCs w:val="18"/>
              </w:rPr>
              <w:t>om the Implementing Partner</w:t>
            </w:r>
            <w:r>
              <w:rPr>
                <w:spacing w:val="-2"/>
                <w:sz w:val="18"/>
                <w:szCs w:val="18"/>
              </w:rPr>
              <w:t>/Project Board</w:t>
            </w:r>
          </w:p>
        </w:tc>
      </w:tr>
      <w:tr w:rsidR="00855A1E" w:rsidRPr="00891152" w14:paraId="0A8F865A" w14:textId="77777777" w:rsidTr="005D1AC2">
        <w:tc>
          <w:tcPr>
            <w:tcW w:w="2552" w:type="dxa"/>
            <w:tcBorders>
              <w:top w:val="single" w:sz="6" w:space="0" w:color="auto"/>
              <w:left w:val="single" w:sz="6" w:space="0" w:color="auto"/>
            </w:tcBorders>
          </w:tcPr>
          <w:p w14:paraId="2E668283" w14:textId="2A9E7E0F" w:rsidR="00855A1E" w:rsidRPr="001E7DED" w:rsidRDefault="00855A1E" w:rsidP="00B76D6A">
            <w:pPr>
              <w:numPr>
                <w:ilvl w:val="12"/>
                <w:numId w:val="0"/>
              </w:numPr>
              <w:tabs>
                <w:tab w:val="left" w:pos="0"/>
              </w:tabs>
              <w:suppressAutoHyphens/>
              <w:rPr>
                <w:spacing w:val="-2"/>
                <w:sz w:val="18"/>
                <w:szCs w:val="18"/>
              </w:rPr>
            </w:pPr>
            <w:r w:rsidRPr="001E7DED">
              <w:rPr>
                <w:spacing w:val="-2"/>
                <w:sz w:val="18"/>
                <w:szCs w:val="18"/>
              </w:rPr>
              <w:t>2.  Procurement of goods:</w:t>
            </w:r>
          </w:p>
          <w:p w14:paraId="2DA9A8D8" w14:textId="77777777" w:rsidR="00855A1E" w:rsidRPr="001E7DED" w:rsidRDefault="00855A1E" w:rsidP="00B76D6A">
            <w:pPr>
              <w:numPr>
                <w:ilvl w:val="12"/>
                <w:numId w:val="0"/>
              </w:numPr>
              <w:tabs>
                <w:tab w:val="left" w:pos="0"/>
              </w:tabs>
              <w:suppressAutoHyphens/>
              <w:rPr>
                <w:spacing w:val="-2"/>
                <w:sz w:val="18"/>
                <w:szCs w:val="18"/>
              </w:rPr>
            </w:pPr>
            <w:r w:rsidRPr="001E7DED">
              <w:rPr>
                <w:spacing w:val="-2"/>
                <w:sz w:val="18"/>
                <w:szCs w:val="18"/>
              </w:rPr>
              <w:t xml:space="preserve">    * Data show</w:t>
            </w:r>
          </w:p>
          <w:p w14:paraId="60BF245C" w14:textId="77777777" w:rsidR="00855A1E" w:rsidRPr="001E7DED" w:rsidRDefault="00855A1E" w:rsidP="00B76D6A">
            <w:pPr>
              <w:numPr>
                <w:ilvl w:val="12"/>
                <w:numId w:val="0"/>
              </w:numPr>
              <w:tabs>
                <w:tab w:val="left" w:pos="0"/>
              </w:tabs>
              <w:suppressAutoHyphens/>
              <w:rPr>
                <w:spacing w:val="-2"/>
                <w:sz w:val="18"/>
                <w:szCs w:val="18"/>
              </w:rPr>
            </w:pPr>
            <w:r w:rsidRPr="001E7DED">
              <w:rPr>
                <w:spacing w:val="-2"/>
                <w:sz w:val="18"/>
                <w:szCs w:val="18"/>
              </w:rPr>
              <w:t xml:space="preserve">    * PCs</w:t>
            </w:r>
          </w:p>
          <w:p w14:paraId="1FE2B89D" w14:textId="77777777" w:rsidR="00855A1E" w:rsidRPr="001E7DED" w:rsidRDefault="00855A1E" w:rsidP="00B76D6A">
            <w:pPr>
              <w:numPr>
                <w:ilvl w:val="12"/>
                <w:numId w:val="0"/>
              </w:numPr>
              <w:tabs>
                <w:tab w:val="left" w:pos="0"/>
              </w:tabs>
              <w:suppressAutoHyphens/>
              <w:rPr>
                <w:spacing w:val="-2"/>
                <w:sz w:val="18"/>
                <w:szCs w:val="18"/>
              </w:rPr>
            </w:pPr>
            <w:r w:rsidRPr="001E7DED">
              <w:rPr>
                <w:spacing w:val="-2"/>
                <w:sz w:val="18"/>
                <w:szCs w:val="18"/>
              </w:rPr>
              <w:t xml:space="preserve">    * Printers</w:t>
            </w:r>
          </w:p>
        </w:tc>
        <w:tc>
          <w:tcPr>
            <w:tcW w:w="2551" w:type="dxa"/>
            <w:tcBorders>
              <w:top w:val="single" w:sz="6" w:space="0" w:color="auto"/>
              <w:left w:val="single" w:sz="6" w:space="0" w:color="auto"/>
              <w:bottom w:val="single" w:sz="6" w:space="0" w:color="auto"/>
            </w:tcBorders>
            <w:shd w:val="clear" w:color="auto" w:fill="auto"/>
          </w:tcPr>
          <w:p w14:paraId="57D114AF" w14:textId="61635057" w:rsidR="00855A1E" w:rsidRPr="001E7DED" w:rsidRDefault="00706565" w:rsidP="00B76D6A">
            <w:pPr>
              <w:numPr>
                <w:ilvl w:val="12"/>
                <w:numId w:val="0"/>
              </w:numPr>
              <w:tabs>
                <w:tab w:val="left" w:pos="0"/>
              </w:tabs>
              <w:suppressAutoHyphens/>
              <w:rPr>
                <w:spacing w:val="-2"/>
                <w:sz w:val="18"/>
                <w:szCs w:val="18"/>
              </w:rPr>
            </w:pPr>
            <w:r w:rsidRPr="001E7DED">
              <w:rPr>
                <w:spacing w:val="-2"/>
                <w:sz w:val="18"/>
                <w:szCs w:val="18"/>
              </w:rPr>
              <w:t>Nov. 2014 – April 2016</w:t>
            </w:r>
          </w:p>
        </w:tc>
        <w:tc>
          <w:tcPr>
            <w:tcW w:w="2107" w:type="dxa"/>
            <w:tcBorders>
              <w:top w:val="single" w:sz="6" w:space="0" w:color="auto"/>
              <w:left w:val="single" w:sz="6" w:space="0" w:color="auto"/>
              <w:bottom w:val="single" w:sz="6" w:space="0" w:color="auto"/>
            </w:tcBorders>
            <w:shd w:val="clear" w:color="auto" w:fill="auto"/>
          </w:tcPr>
          <w:p w14:paraId="0B135984" w14:textId="77777777" w:rsidR="00B76D6A" w:rsidRPr="001E7DED" w:rsidRDefault="00B76D6A" w:rsidP="00B76D6A">
            <w:pPr>
              <w:numPr>
                <w:ilvl w:val="12"/>
                <w:numId w:val="0"/>
              </w:numPr>
              <w:tabs>
                <w:tab w:val="left" w:pos="0"/>
              </w:tabs>
              <w:suppressAutoHyphens/>
              <w:rPr>
                <w:spacing w:val="-2"/>
                <w:sz w:val="18"/>
                <w:szCs w:val="18"/>
              </w:rPr>
            </w:pPr>
            <w:r w:rsidRPr="001E7DED">
              <w:rPr>
                <w:spacing w:val="-2"/>
                <w:sz w:val="18"/>
                <w:szCs w:val="18"/>
              </w:rPr>
              <w:t>As per the UPL:</w:t>
            </w:r>
          </w:p>
          <w:p w14:paraId="005DCB90" w14:textId="1D5FECDA" w:rsidR="00855A1E" w:rsidRPr="001E7DED" w:rsidRDefault="00B76D6A" w:rsidP="00F3566C">
            <w:pPr>
              <w:numPr>
                <w:ilvl w:val="12"/>
                <w:numId w:val="0"/>
              </w:numPr>
              <w:tabs>
                <w:tab w:val="left" w:pos="0"/>
              </w:tabs>
              <w:suppressAutoHyphens/>
              <w:rPr>
                <w:spacing w:val="-2"/>
                <w:sz w:val="18"/>
                <w:szCs w:val="18"/>
              </w:rPr>
            </w:pPr>
            <w:r w:rsidRPr="001E7DED">
              <w:rPr>
                <w:spacing w:val="-2"/>
                <w:sz w:val="18"/>
                <w:szCs w:val="18"/>
              </w:rPr>
              <w:t xml:space="preserve">US$ </w:t>
            </w:r>
            <w:r w:rsidR="00CE404B" w:rsidRPr="001E7DED">
              <w:rPr>
                <w:spacing w:val="-2"/>
                <w:sz w:val="18"/>
                <w:szCs w:val="18"/>
              </w:rPr>
              <w:t>1,0</w:t>
            </w:r>
            <w:r w:rsidR="00F3566C" w:rsidRPr="001E7DED">
              <w:rPr>
                <w:spacing w:val="-2"/>
                <w:sz w:val="18"/>
                <w:szCs w:val="18"/>
              </w:rPr>
              <w:t xml:space="preserve">00 </w:t>
            </w:r>
            <w:r w:rsidR="00855A1E" w:rsidRPr="001E7DED">
              <w:rPr>
                <w:spacing w:val="-2"/>
                <w:sz w:val="18"/>
                <w:szCs w:val="18"/>
              </w:rPr>
              <w:t>for each purchasing process</w:t>
            </w:r>
          </w:p>
        </w:tc>
        <w:tc>
          <w:tcPr>
            <w:tcW w:w="2060" w:type="dxa"/>
            <w:tcBorders>
              <w:top w:val="single" w:sz="6" w:space="0" w:color="auto"/>
              <w:left w:val="single" w:sz="6" w:space="0" w:color="auto"/>
              <w:right w:val="single" w:sz="6" w:space="0" w:color="auto"/>
            </w:tcBorders>
            <w:vAlign w:val="center"/>
          </w:tcPr>
          <w:p w14:paraId="2957060A" w14:textId="77777777" w:rsidR="00855A1E" w:rsidRPr="001E7DED" w:rsidRDefault="00855A1E" w:rsidP="00F3566C">
            <w:pPr>
              <w:numPr>
                <w:ilvl w:val="12"/>
                <w:numId w:val="0"/>
              </w:numPr>
              <w:tabs>
                <w:tab w:val="left" w:pos="0"/>
              </w:tabs>
              <w:suppressAutoHyphens/>
              <w:jc w:val="center"/>
              <w:rPr>
                <w:spacing w:val="-2"/>
                <w:sz w:val="18"/>
                <w:szCs w:val="18"/>
              </w:rPr>
            </w:pPr>
            <w:r w:rsidRPr="001E7DED">
              <w:rPr>
                <w:spacing w:val="-2"/>
                <w:sz w:val="18"/>
                <w:szCs w:val="18"/>
              </w:rPr>
              <w:t>As above</w:t>
            </w:r>
          </w:p>
        </w:tc>
      </w:tr>
      <w:tr w:rsidR="00855A1E" w:rsidRPr="00891152" w14:paraId="09A99D25" w14:textId="77777777" w:rsidTr="005D1AC2">
        <w:tc>
          <w:tcPr>
            <w:tcW w:w="2552" w:type="dxa"/>
            <w:tcBorders>
              <w:top w:val="single" w:sz="6" w:space="0" w:color="auto"/>
              <w:left w:val="single" w:sz="6" w:space="0" w:color="auto"/>
            </w:tcBorders>
          </w:tcPr>
          <w:p w14:paraId="3F21EEF5" w14:textId="77777777" w:rsidR="00855A1E" w:rsidRPr="001E7DED" w:rsidRDefault="00855A1E" w:rsidP="00B76D6A">
            <w:pPr>
              <w:numPr>
                <w:ilvl w:val="12"/>
                <w:numId w:val="0"/>
              </w:numPr>
              <w:tabs>
                <w:tab w:val="left" w:pos="0"/>
              </w:tabs>
              <w:suppressAutoHyphens/>
              <w:rPr>
                <w:spacing w:val="-2"/>
                <w:sz w:val="18"/>
                <w:szCs w:val="18"/>
              </w:rPr>
            </w:pPr>
            <w:r w:rsidRPr="001E7DED">
              <w:rPr>
                <w:spacing w:val="-2"/>
                <w:sz w:val="18"/>
                <w:szCs w:val="18"/>
              </w:rPr>
              <w:t>3. Procurement of Services</w:t>
            </w:r>
          </w:p>
          <w:p w14:paraId="13D8F2B1" w14:textId="77777777" w:rsidR="00855A1E" w:rsidRPr="001E7DED" w:rsidRDefault="00855A1E" w:rsidP="00B76D6A">
            <w:pPr>
              <w:numPr>
                <w:ilvl w:val="12"/>
                <w:numId w:val="0"/>
              </w:numPr>
              <w:tabs>
                <w:tab w:val="left" w:pos="0"/>
              </w:tabs>
              <w:suppressAutoHyphens/>
              <w:rPr>
                <w:spacing w:val="-2"/>
                <w:sz w:val="18"/>
                <w:szCs w:val="18"/>
              </w:rPr>
            </w:pPr>
            <w:r w:rsidRPr="001E7DED">
              <w:rPr>
                <w:spacing w:val="-2"/>
                <w:sz w:val="18"/>
                <w:szCs w:val="18"/>
              </w:rPr>
              <w:t>Contractual services for companies</w:t>
            </w:r>
          </w:p>
        </w:tc>
        <w:tc>
          <w:tcPr>
            <w:tcW w:w="2551" w:type="dxa"/>
            <w:tcBorders>
              <w:top w:val="single" w:sz="6" w:space="0" w:color="auto"/>
              <w:left w:val="single" w:sz="6" w:space="0" w:color="auto"/>
            </w:tcBorders>
          </w:tcPr>
          <w:p w14:paraId="04E320EF" w14:textId="77777777" w:rsidR="00855A1E" w:rsidRPr="001E7DED" w:rsidRDefault="00855A1E" w:rsidP="00B76D6A">
            <w:pPr>
              <w:numPr>
                <w:ilvl w:val="12"/>
                <w:numId w:val="0"/>
              </w:numPr>
              <w:tabs>
                <w:tab w:val="left" w:pos="0"/>
              </w:tabs>
              <w:suppressAutoHyphens/>
              <w:rPr>
                <w:spacing w:val="-2"/>
                <w:sz w:val="18"/>
                <w:szCs w:val="18"/>
              </w:rPr>
            </w:pPr>
            <w:r w:rsidRPr="001E7DED">
              <w:rPr>
                <w:spacing w:val="-2"/>
                <w:sz w:val="18"/>
                <w:szCs w:val="18"/>
              </w:rPr>
              <w:t>Ongoing throughout implementation when applicable</w:t>
            </w:r>
          </w:p>
        </w:tc>
        <w:tc>
          <w:tcPr>
            <w:tcW w:w="2107" w:type="dxa"/>
            <w:tcBorders>
              <w:top w:val="single" w:sz="6" w:space="0" w:color="auto"/>
              <w:left w:val="single" w:sz="6" w:space="0" w:color="auto"/>
              <w:bottom w:val="single" w:sz="6" w:space="0" w:color="auto"/>
            </w:tcBorders>
            <w:shd w:val="clear" w:color="auto" w:fill="auto"/>
          </w:tcPr>
          <w:p w14:paraId="18731FE2" w14:textId="77777777" w:rsidR="00B76D6A" w:rsidRPr="001E7DED" w:rsidRDefault="00B76D6A" w:rsidP="00B76D6A">
            <w:pPr>
              <w:numPr>
                <w:ilvl w:val="12"/>
                <w:numId w:val="0"/>
              </w:numPr>
              <w:tabs>
                <w:tab w:val="left" w:pos="0"/>
              </w:tabs>
              <w:suppressAutoHyphens/>
              <w:rPr>
                <w:spacing w:val="-2"/>
                <w:sz w:val="18"/>
                <w:szCs w:val="18"/>
              </w:rPr>
            </w:pPr>
            <w:r w:rsidRPr="001E7DED">
              <w:rPr>
                <w:spacing w:val="-2"/>
                <w:sz w:val="18"/>
                <w:szCs w:val="18"/>
              </w:rPr>
              <w:t>As per the UPL:</w:t>
            </w:r>
          </w:p>
          <w:p w14:paraId="139AD747" w14:textId="0D5A3099" w:rsidR="00855A1E" w:rsidRPr="001E7DED" w:rsidRDefault="00B76D6A" w:rsidP="00CE404B">
            <w:pPr>
              <w:numPr>
                <w:ilvl w:val="12"/>
                <w:numId w:val="0"/>
              </w:numPr>
              <w:tabs>
                <w:tab w:val="left" w:pos="0"/>
              </w:tabs>
              <w:suppressAutoHyphens/>
              <w:rPr>
                <w:spacing w:val="-2"/>
                <w:sz w:val="18"/>
                <w:szCs w:val="18"/>
              </w:rPr>
            </w:pPr>
            <w:r w:rsidRPr="001E7DED">
              <w:rPr>
                <w:spacing w:val="-2"/>
                <w:sz w:val="18"/>
                <w:szCs w:val="18"/>
              </w:rPr>
              <w:t xml:space="preserve">US$ </w:t>
            </w:r>
            <w:r w:rsidR="00CE404B" w:rsidRPr="001E7DED">
              <w:rPr>
                <w:spacing w:val="-2"/>
                <w:sz w:val="18"/>
                <w:szCs w:val="18"/>
              </w:rPr>
              <w:t>1,237</w:t>
            </w:r>
            <w:r w:rsidRPr="001E7DED">
              <w:rPr>
                <w:spacing w:val="-2"/>
                <w:sz w:val="18"/>
                <w:szCs w:val="18"/>
              </w:rPr>
              <w:t xml:space="preserve"> </w:t>
            </w:r>
            <w:r w:rsidR="00855A1E" w:rsidRPr="001E7DED">
              <w:rPr>
                <w:spacing w:val="-2"/>
                <w:sz w:val="18"/>
                <w:szCs w:val="18"/>
              </w:rPr>
              <w:t>each hiring process</w:t>
            </w:r>
          </w:p>
        </w:tc>
        <w:tc>
          <w:tcPr>
            <w:tcW w:w="2060" w:type="dxa"/>
            <w:tcBorders>
              <w:top w:val="single" w:sz="6" w:space="0" w:color="auto"/>
              <w:left w:val="single" w:sz="6" w:space="0" w:color="auto"/>
              <w:right w:val="single" w:sz="6" w:space="0" w:color="auto"/>
            </w:tcBorders>
            <w:vAlign w:val="center"/>
          </w:tcPr>
          <w:p w14:paraId="36417EC8" w14:textId="77777777" w:rsidR="00855A1E" w:rsidRPr="001E7DED" w:rsidRDefault="00855A1E" w:rsidP="00F3566C">
            <w:pPr>
              <w:numPr>
                <w:ilvl w:val="12"/>
                <w:numId w:val="0"/>
              </w:numPr>
              <w:tabs>
                <w:tab w:val="left" w:pos="0"/>
              </w:tabs>
              <w:suppressAutoHyphens/>
              <w:jc w:val="center"/>
              <w:rPr>
                <w:spacing w:val="-2"/>
                <w:sz w:val="18"/>
                <w:szCs w:val="18"/>
              </w:rPr>
            </w:pPr>
            <w:r w:rsidRPr="001E7DED">
              <w:rPr>
                <w:spacing w:val="-2"/>
                <w:sz w:val="18"/>
                <w:szCs w:val="18"/>
              </w:rPr>
              <w:t>As above</w:t>
            </w:r>
          </w:p>
        </w:tc>
      </w:tr>
      <w:tr w:rsidR="00855A1E" w:rsidRPr="00891152" w14:paraId="2D7B2BF3" w14:textId="77777777" w:rsidTr="005D1AC2">
        <w:tc>
          <w:tcPr>
            <w:tcW w:w="2552" w:type="dxa"/>
            <w:tcBorders>
              <w:top w:val="single" w:sz="6" w:space="0" w:color="auto"/>
              <w:left w:val="single" w:sz="6" w:space="0" w:color="auto"/>
              <w:bottom w:val="single" w:sz="6" w:space="0" w:color="auto"/>
            </w:tcBorders>
          </w:tcPr>
          <w:p w14:paraId="1861B0D0" w14:textId="77777777" w:rsidR="00855A1E" w:rsidRPr="001E7DED" w:rsidRDefault="00855A1E" w:rsidP="00B76D6A">
            <w:pPr>
              <w:numPr>
                <w:ilvl w:val="12"/>
                <w:numId w:val="0"/>
              </w:numPr>
              <w:tabs>
                <w:tab w:val="left" w:pos="0"/>
              </w:tabs>
              <w:suppressAutoHyphens/>
              <w:rPr>
                <w:spacing w:val="-2"/>
                <w:sz w:val="18"/>
                <w:szCs w:val="18"/>
              </w:rPr>
            </w:pPr>
            <w:r w:rsidRPr="001E7DED">
              <w:rPr>
                <w:spacing w:val="-2"/>
                <w:sz w:val="18"/>
                <w:szCs w:val="18"/>
              </w:rPr>
              <w:t>4. Payment Process</w:t>
            </w:r>
          </w:p>
        </w:tc>
        <w:tc>
          <w:tcPr>
            <w:tcW w:w="2551" w:type="dxa"/>
            <w:tcBorders>
              <w:top w:val="single" w:sz="6" w:space="0" w:color="auto"/>
              <w:left w:val="single" w:sz="6" w:space="0" w:color="auto"/>
              <w:bottom w:val="single" w:sz="6" w:space="0" w:color="auto"/>
            </w:tcBorders>
          </w:tcPr>
          <w:p w14:paraId="76C8DAA6" w14:textId="77777777" w:rsidR="00855A1E" w:rsidRPr="001E7DED" w:rsidRDefault="00855A1E" w:rsidP="00B76D6A">
            <w:pPr>
              <w:numPr>
                <w:ilvl w:val="12"/>
                <w:numId w:val="0"/>
              </w:numPr>
              <w:tabs>
                <w:tab w:val="left" w:pos="0"/>
              </w:tabs>
              <w:suppressAutoHyphens/>
              <w:rPr>
                <w:spacing w:val="-2"/>
                <w:sz w:val="18"/>
                <w:szCs w:val="18"/>
              </w:rPr>
            </w:pPr>
            <w:r w:rsidRPr="001E7DED">
              <w:rPr>
                <w:spacing w:val="-2"/>
                <w:sz w:val="18"/>
                <w:szCs w:val="18"/>
              </w:rPr>
              <w:t>Ongoing throughout implementation when applicable</w:t>
            </w:r>
          </w:p>
        </w:tc>
        <w:tc>
          <w:tcPr>
            <w:tcW w:w="2107" w:type="dxa"/>
            <w:tcBorders>
              <w:top w:val="single" w:sz="6" w:space="0" w:color="auto"/>
              <w:left w:val="single" w:sz="6" w:space="0" w:color="auto"/>
              <w:bottom w:val="single" w:sz="6" w:space="0" w:color="auto"/>
            </w:tcBorders>
            <w:shd w:val="clear" w:color="auto" w:fill="auto"/>
          </w:tcPr>
          <w:p w14:paraId="12791043" w14:textId="77777777" w:rsidR="00B76D6A" w:rsidRPr="001E7DED" w:rsidRDefault="00B76D6A" w:rsidP="00B76D6A">
            <w:pPr>
              <w:numPr>
                <w:ilvl w:val="12"/>
                <w:numId w:val="0"/>
              </w:numPr>
              <w:tabs>
                <w:tab w:val="left" w:pos="0"/>
              </w:tabs>
              <w:suppressAutoHyphens/>
              <w:rPr>
                <w:spacing w:val="-2"/>
                <w:sz w:val="18"/>
                <w:szCs w:val="18"/>
              </w:rPr>
            </w:pPr>
            <w:r w:rsidRPr="001E7DED">
              <w:rPr>
                <w:spacing w:val="-2"/>
                <w:sz w:val="18"/>
                <w:szCs w:val="18"/>
              </w:rPr>
              <w:t>As per the UPL:</w:t>
            </w:r>
          </w:p>
          <w:p w14:paraId="49719ADA" w14:textId="28A9AD65" w:rsidR="00855A1E" w:rsidRPr="001E7DED" w:rsidRDefault="00B76D6A" w:rsidP="00F3566C">
            <w:pPr>
              <w:numPr>
                <w:ilvl w:val="12"/>
                <w:numId w:val="0"/>
              </w:numPr>
              <w:tabs>
                <w:tab w:val="left" w:pos="0"/>
              </w:tabs>
              <w:suppressAutoHyphens/>
              <w:rPr>
                <w:spacing w:val="-2"/>
                <w:sz w:val="18"/>
                <w:szCs w:val="18"/>
              </w:rPr>
            </w:pPr>
            <w:r w:rsidRPr="001E7DED">
              <w:rPr>
                <w:spacing w:val="-2"/>
                <w:sz w:val="18"/>
                <w:szCs w:val="18"/>
              </w:rPr>
              <w:t xml:space="preserve">US$ </w:t>
            </w:r>
            <w:r w:rsidR="00CE404B" w:rsidRPr="001E7DED">
              <w:rPr>
                <w:spacing w:val="-2"/>
                <w:sz w:val="18"/>
                <w:szCs w:val="18"/>
              </w:rPr>
              <w:t>41</w:t>
            </w:r>
            <w:r w:rsidRPr="001E7DED">
              <w:rPr>
                <w:spacing w:val="-2"/>
                <w:sz w:val="18"/>
                <w:szCs w:val="18"/>
              </w:rPr>
              <w:t xml:space="preserve"> </w:t>
            </w:r>
            <w:r w:rsidR="00855A1E" w:rsidRPr="001E7DED">
              <w:rPr>
                <w:spacing w:val="-2"/>
                <w:sz w:val="18"/>
                <w:szCs w:val="18"/>
              </w:rPr>
              <w:t xml:space="preserve">for each </w:t>
            </w:r>
          </w:p>
        </w:tc>
        <w:tc>
          <w:tcPr>
            <w:tcW w:w="2060" w:type="dxa"/>
            <w:tcBorders>
              <w:top w:val="single" w:sz="6" w:space="0" w:color="auto"/>
              <w:left w:val="single" w:sz="6" w:space="0" w:color="auto"/>
              <w:bottom w:val="single" w:sz="6" w:space="0" w:color="auto"/>
              <w:right w:val="single" w:sz="6" w:space="0" w:color="auto"/>
            </w:tcBorders>
            <w:vAlign w:val="center"/>
          </w:tcPr>
          <w:p w14:paraId="264E8619" w14:textId="77777777" w:rsidR="00855A1E" w:rsidRPr="001E7DED" w:rsidRDefault="00855A1E" w:rsidP="00F3566C">
            <w:pPr>
              <w:numPr>
                <w:ilvl w:val="12"/>
                <w:numId w:val="0"/>
              </w:numPr>
              <w:tabs>
                <w:tab w:val="left" w:pos="0"/>
              </w:tabs>
              <w:suppressAutoHyphens/>
              <w:jc w:val="center"/>
              <w:rPr>
                <w:spacing w:val="-2"/>
                <w:sz w:val="18"/>
                <w:szCs w:val="18"/>
              </w:rPr>
            </w:pPr>
            <w:r w:rsidRPr="001E7DED">
              <w:rPr>
                <w:spacing w:val="-2"/>
                <w:sz w:val="18"/>
                <w:szCs w:val="18"/>
              </w:rPr>
              <w:t>As above</w:t>
            </w:r>
          </w:p>
        </w:tc>
      </w:tr>
      <w:tr w:rsidR="004E4FB4" w:rsidRPr="00891152" w14:paraId="1D5CF610" w14:textId="77777777" w:rsidTr="0056727D">
        <w:tc>
          <w:tcPr>
            <w:tcW w:w="2552" w:type="dxa"/>
            <w:tcBorders>
              <w:top w:val="single" w:sz="6" w:space="0" w:color="auto"/>
              <w:left w:val="single" w:sz="6" w:space="0" w:color="auto"/>
              <w:bottom w:val="single" w:sz="6" w:space="0" w:color="auto"/>
            </w:tcBorders>
          </w:tcPr>
          <w:p w14:paraId="6951CBF6" w14:textId="77777777" w:rsidR="004E4FB4" w:rsidRPr="001E7DED" w:rsidRDefault="004E4FB4" w:rsidP="00B76D6A">
            <w:pPr>
              <w:numPr>
                <w:ilvl w:val="12"/>
                <w:numId w:val="0"/>
              </w:numPr>
              <w:tabs>
                <w:tab w:val="left" w:pos="0"/>
              </w:tabs>
              <w:suppressAutoHyphens/>
              <w:rPr>
                <w:spacing w:val="-2"/>
                <w:sz w:val="18"/>
                <w:szCs w:val="18"/>
              </w:rPr>
            </w:pPr>
            <w:r w:rsidRPr="001E7DED">
              <w:rPr>
                <w:spacing w:val="-2"/>
                <w:sz w:val="18"/>
                <w:szCs w:val="18"/>
              </w:rPr>
              <w:t>5.</w:t>
            </w:r>
            <w:r w:rsidRPr="001E7DED">
              <w:rPr>
                <w:b/>
                <w:bCs/>
                <w:spacing w:val="-2"/>
                <w:sz w:val="18"/>
                <w:szCs w:val="18"/>
              </w:rPr>
              <w:t xml:space="preserve"> </w:t>
            </w:r>
            <w:r w:rsidRPr="001E7DED">
              <w:rPr>
                <w:spacing w:val="-2"/>
                <w:sz w:val="18"/>
                <w:szCs w:val="18"/>
              </w:rPr>
              <w:t>Staff HR &amp; Benefits Administration &amp; Management</w:t>
            </w:r>
          </w:p>
        </w:tc>
        <w:tc>
          <w:tcPr>
            <w:tcW w:w="2551" w:type="dxa"/>
            <w:tcBorders>
              <w:top w:val="single" w:sz="6" w:space="0" w:color="auto"/>
              <w:left w:val="single" w:sz="6" w:space="0" w:color="auto"/>
              <w:bottom w:val="single" w:sz="6" w:space="0" w:color="auto"/>
            </w:tcBorders>
          </w:tcPr>
          <w:p w14:paraId="020A8F89" w14:textId="77777777" w:rsidR="004E4FB4" w:rsidRPr="001E7DED" w:rsidRDefault="004E4FB4" w:rsidP="00B76D6A">
            <w:pPr>
              <w:numPr>
                <w:ilvl w:val="12"/>
                <w:numId w:val="0"/>
              </w:numPr>
              <w:tabs>
                <w:tab w:val="left" w:pos="0"/>
              </w:tabs>
              <w:suppressAutoHyphens/>
              <w:rPr>
                <w:spacing w:val="-2"/>
                <w:sz w:val="18"/>
                <w:szCs w:val="18"/>
              </w:rPr>
            </w:pPr>
            <w:r w:rsidRPr="001E7DED">
              <w:rPr>
                <w:spacing w:val="-2"/>
                <w:sz w:val="18"/>
                <w:szCs w:val="18"/>
              </w:rPr>
              <w:t>Ongoing throughout implementation when applicable</w:t>
            </w:r>
          </w:p>
        </w:tc>
        <w:tc>
          <w:tcPr>
            <w:tcW w:w="2107" w:type="dxa"/>
            <w:tcBorders>
              <w:top w:val="single" w:sz="6" w:space="0" w:color="auto"/>
              <w:left w:val="single" w:sz="6" w:space="0" w:color="auto"/>
              <w:bottom w:val="single" w:sz="6" w:space="0" w:color="auto"/>
            </w:tcBorders>
            <w:shd w:val="clear" w:color="auto" w:fill="auto"/>
            <w:vAlign w:val="center"/>
          </w:tcPr>
          <w:p w14:paraId="7CD34C88" w14:textId="08FB6612" w:rsidR="004E4FB4" w:rsidRPr="001E7DED" w:rsidRDefault="004E4FB4" w:rsidP="0056727D">
            <w:pPr>
              <w:numPr>
                <w:ilvl w:val="12"/>
                <w:numId w:val="0"/>
              </w:numPr>
              <w:tabs>
                <w:tab w:val="left" w:pos="0"/>
              </w:tabs>
              <w:suppressAutoHyphens/>
              <w:rPr>
                <w:spacing w:val="-2"/>
                <w:sz w:val="18"/>
                <w:szCs w:val="18"/>
              </w:rPr>
            </w:pPr>
            <w:r w:rsidRPr="001E7DED">
              <w:rPr>
                <w:spacing w:val="-2"/>
                <w:sz w:val="18"/>
                <w:szCs w:val="18"/>
              </w:rPr>
              <w:t>N/A</w:t>
            </w:r>
          </w:p>
        </w:tc>
        <w:tc>
          <w:tcPr>
            <w:tcW w:w="2060" w:type="dxa"/>
            <w:tcBorders>
              <w:top w:val="single" w:sz="6" w:space="0" w:color="auto"/>
              <w:left w:val="single" w:sz="6" w:space="0" w:color="auto"/>
              <w:bottom w:val="single" w:sz="6" w:space="0" w:color="auto"/>
              <w:right w:val="single" w:sz="6" w:space="0" w:color="auto"/>
            </w:tcBorders>
            <w:vAlign w:val="center"/>
          </w:tcPr>
          <w:p w14:paraId="512BEE2C" w14:textId="47065FBB" w:rsidR="004E4FB4" w:rsidRPr="001E7DED" w:rsidRDefault="004E4FB4" w:rsidP="00F3566C">
            <w:pPr>
              <w:numPr>
                <w:ilvl w:val="12"/>
                <w:numId w:val="0"/>
              </w:numPr>
              <w:tabs>
                <w:tab w:val="left" w:pos="0"/>
              </w:tabs>
              <w:suppressAutoHyphens/>
              <w:jc w:val="center"/>
              <w:rPr>
                <w:spacing w:val="-2"/>
                <w:sz w:val="18"/>
                <w:szCs w:val="18"/>
              </w:rPr>
            </w:pPr>
            <w:r w:rsidRPr="001E7DED">
              <w:rPr>
                <w:spacing w:val="-2"/>
                <w:sz w:val="18"/>
                <w:szCs w:val="18"/>
              </w:rPr>
              <w:t>N/A</w:t>
            </w:r>
          </w:p>
        </w:tc>
      </w:tr>
      <w:tr w:rsidR="004E4FB4" w:rsidRPr="00891152" w14:paraId="036025DD" w14:textId="77777777" w:rsidTr="0056727D">
        <w:tc>
          <w:tcPr>
            <w:tcW w:w="2552" w:type="dxa"/>
            <w:tcBorders>
              <w:top w:val="single" w:sz="6" w:space="0" w:color="auto"/>
              <w:left w:val="single" w:sz="6" w:space="0" w:color="auto"/>
              <w:bottom w:val="single" w:sz="6" w:space="0" w:color="auto"/>
            </w:tcBorders>
          </w:tcPr>
          <w:p w14:paraId="689CEFC4" w14:textId="77777777" w:rsidR="004E4FB4" w:rsidRPr="001E7DED" w:rsidRDefault="004E4FB4" w:rsidP="00B76D6A">
            <w:pPr>
              <w:numPr>
                <w:ilvl w:val="12"/>
                <w:numId w:val="0"/>
              </w:numPr>
              <w:tabs>
                <w:tab w:val="left" w:pos="0"/>
              </w:tabs>
              <w:suppressAutoHyphens/>
              <w:rPr>
                <w:spacing w:val="-2"/>
                <w:sz w:val="18"/>
                <w:szCs w:val="18"/>
              </w:rPr>
            </w:pPr>
            <w:r w:rsidRPr="001E7DED">
              <w:rPr>
                <w:spacing w:val="-2"/>
                <w:sz w:val="18"/>
                <w:szCs w:val="18"/>
              </w:rPr>
              <w:t>6. Recurrent personnel management services: Staff Payroll &amp; Banking</w:t>
            </w:r>
          </w:p>
          <w:p w14:paraId="67A7213F" w14:textId="77777777" w:rsidR="004E4FB4" w:rsidRPr="001E7DED" w:rsidRDefault="004E4FB4" w:rsidP="00B76D6A">
            <w:pPr>
              <w:numPr>
                <w:ilvl w:val="12"/>
                <w:numId w:val="0"/>
              </w:numPr>
              <w:tabs>
                <w:tab w:val="left" w:pos="0"/>
              </w:tabs>
              <w:suppressAutoHyphens/>
              <w:rPr>
                <w:spacing w:val="-2"/>
                <w:sz w:val="18"/>
                <w:szCs w:val="18"/>
              </w:rPr>
            </w:pPr>
            <w:r w:rsidRPr="001E7DED">
              <w:rPr>
                <w:spacing w:val="-2"/>
                <w:sz w:val="18"/>
                <w:szCs w:val="18"/>
              </w:rPr>
              <w:t>Administration &amp; Management</w:t>
            </w:r>
          </w:p>
        </w:tc>
        <w:tc>
          <w:tcPr>
            <w:tcW w:w="2551" w:type="dxa"/>
            <w:tcBorders>
              <w:top w:val="single" w:sz="6" w:space="0" w:color="auto"/>
              <w:left w:val="single" w:sz="6" w:space="0" w:color="auto"/>
              <w:bottom w:val="single" w:sz="6" w:space="0" w:color="auto"/>
            </w:tcBorders>
          </w:tcPr>
          <w:p w14:paraId="11B34F12" w14:textId="77777777" w:rsidR="004E4FB4" w:rsidRPr="001E7DED" w:rsidRDefault="004E4FB4" w:rsidP="00B76D6A">
            <w:pPr>
              <w:numPr>
                <w:ilvl w:val="12"/>
                <w:numId w:val="0"/>
              </w:numPr>
              <w:tabs>
                <w:tab w:val="left" w:pos="0"/>
              </w:tabs>
              <w:suppressAutoHyphens/>
              <w:rPr>
                <w:spacing w:val="-2"/>
                <w:sz w:val="18"/>
                <w:szCs w:val="18"/>
              </w:rPr>
            </w:pPr>
            <w:r w:rsidRPr="001E7DED">
              <w:rPr>
                <w:spacing w:val="-2"/>
                <w:sz w:val="18"/>
                <w:szCs w:val="18"/>
              </w:rPr>
              <w:t>Ongoing throughout implementation when applicable</w:t>
            </w:r>
          </w:p>
        </w:tc>
        <w:tc>
          <w:tcPr>
            <w:tcW w:w="2107" w:type="dxa"/>
            <w:tcBorders>
              <w:top w:val="single" w:sz="6" w:space="0" w:color="auto"/>
              <w:left w:val="single" w:sz="6" w:space="0" w:color="auto"/>
              <w:bottom w:val="single" w:sz="6" w:space="0" w:color="auto"/>
            </w:tcBorders>
            <w:shd w:val="clear" w:color="auto" w:fill="auto"/>
            <w:vAlign w:val="center"/>
          </w:tcPr>
          <w:p w14:paraId="7446B932" w14:textId="2E7A237B" w:rsidR="004E4FB4" w:rsidRPr="001E7DED" w:rsidRDefault="004E4FB4" w:rsidP="0056727D">
            <w:pPr>
              <w:numPr>
                <w:ilvl w:val="12"/>
                <w:numId w:val="0"/>
              </w:numPr>
              <w:tabs>
                <w:tab w:val="left" w:pos="0"/>
              </w:tabs>
              <w:suppressAutoHyphens/>
              <w:rPr>
                <w:spacing w:val="-2"/>
                <w:sz w:val="18"/>
                <w:szCs w:val="18"/>
              </w:rPr>
            </w:pPr>
            <w:r w:rsidRPr="001E7DED">
              <w:rPr>
                <w:spacing w:val="-2"/>
                <w:sz w:val="18"/>
                <w:szCs w:val="18"/>
              </w:rPr>
              <w:t>N/A</w:t>
            </w:r>
          </w:p>
        </w:tc>
        <w:tc>
          <w:tcPr>
            <w:tcW w:w="2060" w:type="dxa"/>
            <w:tcBorders>
              <w:top w:val="single" w:sz="6" w:space="0" w:color="auto"/>
              <w:left w:val="single" w:sz="6" w:space="0" w:color="auto"/>
              <w:bottom w:val="single" w:sz="6" w:space="0" w:color="auto"/>
              <w:right w:val="single" w:sz="6" w:space="0" w:color="auto"/>
            </w:tcBorders>
            <w:vAlign w:val="center"/>
          </w:tcPr>
          <w:p w14:paraId="583BA61A" w14:textId="61E8271E" w:rsidR="004E4FB4" w:rsidRPr="001E7DED" w:rsidRDefault="004E4FB4" w:rsidP="00F3566C">
            <w:pPr>
              <w:numPr>
                <w:ilvl w:val="12"/>
                <w:numId w:val="0"/>
              </w:numPr>
              <w:tabs>
                <w:tab w:val="left" w:pos="0"/>
              </w:tabs>
              <w:suppressAutoHyphens/>
              <w:jc w:val="center"/>
              <w:rPr>
                <w:spacing w:val="-2"/>
                <w:sz w:val="18"/>
                <w:szCs w:val="18"/>
              </w:rPr>
            </w:pPr>
            <w:r w:rsidRPr="001E7DED">
              <w:rPr>
                <w:spacing w:val="-2"/>
                <w:sz w:val="18"/>
                <w:szCs w:val="18"/>
              </w:rPr>
              <w:t>N/A</w:t>
            </w:r>
          </w:p>
        </w:tc>
      </w:tr>
      <w:tr w:rsidR="00855A1E" w:rsidRPr="00891152" w14:paraId="46805A2C" w14:textId="77777777" w:rsidTr="005D1AC2">
        <w:tc>
          <w:tcPr>
            <w:tcW w:w="2552" w:type="dxa"/>
            <w:tcBorders>
              <w:top w:val="single" w:sz="6" w:space="0" w:color="auto"/>
              <w:left w:val="single" w:sz="6" w:space="0" w:color="auto"/>
              <w:bottom w:val="single" w:sz="6" w:space="0" w:color="auto"/>
            </w:tcBorders>
          </w:tcPr>
          <w:p w14:paraId="06BC8C55" w14:textId="57A85021" w:rsidR="00855A1E" w:rsidRPr="001E7DED" w:rsidRDefault="00CE404B" w:rsidP="00B76D6A">
            <w:pPr>
              <w:numPr>
                <w:ilvl w:val="12"/>
                <w:numId w:val="0"/>
              </w:numPr>
              <w:tabs>
                <w:tab w:val="left" w:pos="0"/>
              </w:tabs>
              <w:suppressAutoHyphens/>
              <w:rPr>
                <w:spacing w:val="-2"/>
                <w:sz w:val="18"/>
                <w:szCs w:val="18"/>
              </w:rPr>
            </w:pPr>
            <w:r w:rsidRPr="001E7DED">
              <w:rPr>
                <w:spacing w:val="-2"/>
                <w:sz w:val="18"/>
                <w:szCs w:val="18"/>
              </w:rPr>
              <w:t>7</w:t>
            </w:r>
            <w:r w:rsidR="00855A1E" w:rsidRPr="001E7DED">
              <w:rPr>
                <w:spacing w:val="-2"/>
                <w:sz w:val="18"/>
                <w:szCs w:val="18"/>
              </w:rPr>
              <w:t>. Ticket request (booking, purchase)</w:t>
            </w:r>
          </w:p>
        </w:tc>
        <w:tc>
          <w:tcPr>
            <w:tcW w:w="2551" w:type="dxa"/>
            <w:tcBorders>
              <w:top w:val="single" w:sz="6" w:space="0" w:color="auto"/>
              <w:left w:val="single" w:sz="6" w:space="0" w:color="auto"/>
              <w:bottom w:val="single" w:sz="6" w:space="0" w:color="auto"/>
            </w:tcBorders>
          </w:tcPr>
          <w:p w14:paraId="0A604889" w14:textId="77777777" w:rsidR="00855A1E" w:rsidRPr="001E7DED" w:rsidRDefault="00855A1E" w:rsidP="00B76D6A">
            <w:pPr>
              <w:numPr>
                <w:ilvl w:val="12"/>
                <w:numId w:val="0"/>
              </w:numPr>
              <w:tabs>
                <w:tab w:val="left" w:pos="0"/>
              </w:tabs>
              <w:suppressAutoHyphens/>
              <w:rPr>
                <w:spacing w:val="-2"/>
                <w:sz w:val="18"/>
                <w:szCs w:val="18"/>
              </w:rPr>
            </w:pPr>
            <w:r w:rsidRPr="001E7DED">
              <w:rPr>
                <w:spacing w:val="-2"/>
                <w:sz w:val="18"/>
                <w:szCs w:val="18"/>
              </w:rPr>
              <w:t>Ongoing throughout implementation when applicable</w:t>
            </w:r>
          </w:p>
        </w:tc>
        <w:tc>
          <w:tcPr>
            <w:tcW w:w="2107" w:type="dxa"/>
            <w:tcBorders>
              <w:top w:val="single" w:sz="6" w:space="0" w:color="auto"/>
              <w:left w:val="single" w:sz="6" w:space="0" w:color="auto"/>
              <w:bottom w:val="single" w:sz="6" w:space="0" w:color="auto"/>
            </w:tcBorders>
            <w:shd w:val="clear" w:color="auto" w:fill="auto"/>
          </w:tcPr>
          <w:p w14:paraId="2ACB7754" w14:textId="77777777" w:rsidR="00B76D6A" w:rsidRPr="001E7DED" w:rsidRDefault="00B76D6A" w:rsidP="00B76D6A">
            <w:pPr>
              <w:numPr>
                <w:ilvl w:val="12"/>
                <w:numId w:val="0"/>
              </w:numPr>
              <w:tabs>
                <w:tab w:val="left" w:pos="0"/>
              </w:tabs>
              <w:suppressAutoHyphens/>
              <w:rPr>
                <w:spacing w:val="-2"/>
                <w:sz w:val="18"/>
                <w:szCs w:val="18"/>
              </w:rPr>
            </w:pPr>
            <w:r w:rsidRPr="001E7DED">
              <w:rPr>
                <w:spacing w:val="-2"/>
                <w:sz w:val="18"/>
                <w:szCs w:val="18"/>
              </w:rPr>
              <w:t>As per the UPL:</w:t>
            </w:r>
          </w:p>
          <w:p w14:paraId="5AAD96E6" w14:textId="750D8FC4" w:rsidR="00855A1E" w:rsidRPr="001E7DED" w:rsidRDefault="00B76D6A" w:rsidP="00F3566C">
            <w:pPr>
              <w:numPr>
                <w:ilvl w:val="12"/>
                <w:numId w:val="0"/>
              </w:numPr>
              <w:tabs>
                <w:tab w:val="left" w:pos="0"/>
              </w:tabs>
              <w:suppressAutoHyphens/>
              <w:rPr>
                <w:spacing w:val="-2"/>
                <w:sz w:val="18"/>
                <w:szCs w:val="18"/>
              </w:rPr>
            </w:pPr>
            <w:r w:rsidRPr="001E7DED">
              <w:rPr>
                <w:spacing w:val="-2"/>
                <w:sz w:val="18"/>
                <w:szCs w:val="18"/>
              </w:rPr>
              <w:t xml:space="preserve">US$ </w:t>
            </w:r>
            <w:r w:rsidR="00F3566C" w:rsidRPr="001E7DED">
              <w:rPr>
                <w:spacing w:val="-2"/>
                <w:sz w:val="18"/>
                <w:szCs w:val="18"/>
              </w:rPr>
              <w:t>164.04</w:t>
            </w:r>
            <w:r w:rsidR="00855A1E" w:rsidRPr="001E7DED">
              <w:rPr>
                <w:spacing w:val="-2"/>
                <w:sz w:val="18"/>
                <w:szCs w:val="18"/>
              </w:rPr>
              <w:t xml:space="preserve">for each </w:t>
            </w:r>
          </w:p>
        </w:tc>
        <w:tc>
          <w:tcPr>
            <w:tcW w:w="2060" w:type="dxa"/>
            <w:tcBorders>
              <w:top w:val="single" w:sz="6" w:space="0" w:color="auto"/>
              <w:left w:val="single" w:sz="6" w:space="0" w:color="auto"/>
              <w:bottom w:val="single" w:sz="6" w:space="0" w:color="auto"/>
              <w:right w:val="single" w:sz="6" w:space="0" w:color="auto"/>
            </w:tcBorders>
            <w:vAlign w:val="center"/>
          </w:tcPr>
          <w:p w14:paraId="5082D709" w14:textId="77777777" w:rsidR="00855A1E" w:rsidRPr="001E7DED" w:rsidRDefault="00855A1E" w:rsidP="00F3566C">
            <w:pPr>
              <w:numPr>
                <w:ilvl w:val="12"/>
                <w:numId w:val="0"/>
              </w:numPr>
              <w:tabs>
                <w:tab w:val="left" w:pos="0"/>
              </w:tabs>
              <w:suppressAutoHyphens/>
              <w:jc w:val="center"/>
              <w:rPr>
                <w:spacing w:val="-2"/>
                <w:sz w:val="18"/>
                <w:szCs w:val="18"/>
              </w:rPr>
            </w:pPr>
            <w:r w:rsidRPr="001E7DED">
              <w:rPr>
                <w:spacing w:val="-2"/>
                <w:sz w:val="18"/>
                <w:szCs w:val="18"/>
              </w:rPr>
              <w:t>As above</w:t>
            </w:r>
          </w:p>
        </w:tc>
      </w:tr>
      <w:tr w:rsidR="00855A1E" w:rsidRPr="00891152" w14:paraId="1A6A41ED" w14:textId="77777777" w:rsidTr="005D1AC2">
        <w:tc>
          <w:tcPr>
            <w:tcW w:w="2552" w:type="dxa"/>
            <w:tcBorders>
              <w:top w:val="single" w:sz="6" w:space="0" w:color="auto"/>
              <w:left w:val="single" w:sz="6" w:space="0" w:color="auto"/>
              <w:bottom w:val="single" w:sz="6" w:space="0" w:color="auto"/>
            </w:tcBorders>
          </w:tcPr>
          <w:p w14:paraId="45102506" w14:textId="5B58218C" w:rsidR="00855A1E" w:rsidRPr="001E7DED" w:rsidRDefault="00CE404B" w:rsidP="00B76D6A">
            <w:pPr>
              <w:numPr>
                <w:ilvl w:val="12"/>
                <w:numId w:val="0"/>
              </w:numPr>
              <w:tabs>
                <w:tab w:val="left" w:pos="0"/>
              </w:tabs>
              <w:suppressAutoHyphens/>
              <w:rPr>
                <w:spacing w:val="-2"/>
                <w:sz w:val="18"/>
                <w:szCs w:val="18"/>
              </w:rPr>
            </w:pPr>
            <w:r w:rsidRPr="001E7DED">
              <w:rPr>
                <w:spacing w:val="-2"/>
                <w:sz w:val="18"/>
                <w:szCs w:val="18"/>
              </w:rPr>
              <w:t>8</w:t>
            </w:r>
            <w:r w:rsidR="00855A1E" w:rsidRPr="001E7DED">
              <w:rPr>
                <w:spacing w:val="-2"/>
                <w:sz w:val="18"/>
                <w:szCs w:val="18"/>
              </w:rPr>
              <w:t>. F10 settlement</w:t>
            </w:r>
          </w:p>
        </w:tc>
        <w:tc>
          <w:tcPr>
            <w:tcW w:w="2551" w:type="dxa"/>
            <w:tcBorders>
              <w:top w:val="single" w:sz="6" w:space="0" w:color="auto"/>
              <w:left w:val="single" w:sz="6" w:space="0" w:color="auto"/>
              <w:bottom w:val="single" w:sz="6" w:space="0" w:color="auto"/>
            </w:tcBorders>
          </w:tcPr>
          <w:p w14:paraId="17692542" w14:textId="77777777" w:rsidR="00855A1E" w:rsidRPr="001E7DED" w:rsidRDefault="00855A1E" w:rsidP="00B76D6A">
            <w:pPr>
              <w:numPr>
                <w:ilvl w:val="12"/>
                <w:numId w:val="0"/>
              </w:numPr>
              <w:tabs>
                <w:tab w:val="left" w:pos="0"/>
              </w:tabs>
              <w:suppressAutoHyphens/>
              <w:rPr>
                <w:spacing w:val="-2"/>
                <w:sz w:val="18"/>
                <w:szCs w:val="18"/>
              </w:rPr>
            </w:pPr>
            <w:r w:rsidRPr="001E7DED">
              <w:rPr>
                <w:spacing w:val="-2"/>
                <w:sz w:val="18"/>
                <w:szCs w:val="18"/>
              </w:rPr>
              <w:t>Ongoing throughout implementation when applicable</w:t>
            </w:r>
          </w:p>
        </w:tc>
        <w:tc>
          <w:tcPr>
            <w:tcW w:w="2107" w:type="dxa"/>
            <w:tcBorders>
              <w:top w:val="single" w:sz="6" w:space="0" w:color="auto"/>
              <w:left w:val="single" w:sz="6" w:space="0" w:color="auto"/>
              <w:bottom w:val="single" w:sz="6" w:space="0" w:color="auto"/>
            </w:tcBorders>
            <w:shd w:val="clear" w:color="auto" w:fill="auto"/>
          </w:tcPr>
          <w:p w14:paraId="37C712CB" w14:textId="77777777" w:rsidR="00B76D6A" w:rsidRPr="001E7DED" w:rsidRDefault="00B76D6A" w:rsidP="00B76D6A">
            <w:pPr>
              <w:numPr>
                <w:ilvl w:val="12"/>
                <w:numId w:val="0"/>
              </w:numPr>
              <w:tabs>
                <w:tab w:val="left" w:pos="0"/>
              </w:tabs>
              <w:suppressAutoHyphens/>
              <w:rPr>
                <w:spacing w:val="-2"/>
                <w:sz w:val="18"/>
                <w:szCs w:val="18"/>
              </w:rPr>
            </w:pPr>
            <w:r w:rsidRPr="001E7DED">
              <w:rPr>
                <w:spacing w:val="-2"/>
                <w:sz w:val="18"/>
                <w:szCs w:val="18"/>
              </w:rPr>
              <w:t>As per the UPL:</w:t>
            </w:r>
          </w:p>
          <w:p w14:paraId="6B28C9F7" w14:textId="5B63991A" w:rsidR="00855A1E" w:rsidRPr="001E7DED" w:rsidRDefault="00B76D6A" w:rsidP="00F3566C">
            <w:pPr>
              <w:numPr>
                <w:ilvl w:val="12"/>
                <w:numId w:val="0"/>
              </w:numPr>
              <w:tabs>
                <w:tab w:val="left" w:pos="0"/>
              </w:tabs>
              <w:suppressAutoHyphens/>
              <w:rPr>
                <w:spacing w:val="-2"/>
                <w:sz w:val="18"/>
                <w:szCs w:val="18"/>
              </w:rPr>
            </w:pPr>
            <w:r w:rsidRPr="001E7DED">
              <w:rPr>
                <w:spacing w:val="-2"/>
                <w:sz w:val="18"/>
                <w:szCs w:val="18"/>
              </w:rPr>
              <w:t xml:space="preserve">US$ </w:t>
            </w:r>
            <w:r w:rsidR="00F3566C" w:rsidRPr="001E7DED">
              <w:rPr>
                <w:spacing w:val="-2"/>
                <w:sz w:val="18"/>
                <w:szCs w:val="18"/>
              </w:rPr>
              <w:t>31.62</w:t>
            </w:r>
            <w:r w:rsidRPr="001E7DED">
              <w:rPr>
                <w:spacing w:val="-2"/>
                <w:sz w:val="18"/>
                <w:szCs w:val="18"/>
              </w:rPr>
              <w:t xml:space="preserve"> </w:t>
            </w:r>
            <w:r w:rsidR="00855A1E" w:rsidRPr="001E7DED">
              <w:rPr>
                <w:spacing w:val="-2"/>
                <w:sz w:val="18"/>
                <w:szCs w:val="18"/>
              </w:rPr>
              <w:t xml:space="preserve">for each </w:t>
            </w:r>
          </w:p>
        </w:tc>
        <w:tc>
          <w:tcPr>
            <w:tcW w:w="2060" w:type="dxa"/>
            <w:tcBorders>
              <w:top w:val="single" w:sz="6" w:space="0" w:color="auto"/>
              <w:left w:val="single" w:sz="6" w:space="0" w:color="auto"/>
              <w:bottom w:val="single" w:sz="6" w:space="0" w:color="auto"/>
              <w:right w:val="single" w:sz="6" w:space="0" w:color="auto"/>
            </w:tcBorders>
            <w:vAlign w:val="center"/>
          </w:tcPr>
          <w:p w14:paraId="16D8E8DE" w14:textId="77777777" w:rsidR="00855A1E" w:rsidRPr="001E7DED" w:rsidRDefault="00855A1E" w:rsidP="00F3566C">
            <w:pPr>
              <w:numPr>
                <w:ilvl w:val="12"/>
                <w:numId w:val="0"/>
              </w:numPr>
              <w:tabs>
                <w:tab w:val="left" w:pos="0"/>
              </w:tabs>
              <w:suppressAutoHyphens/>
              <w:jc w:val="center"/>
              <w:rPr>
                <w:spacing w:val="-2"/>
                <w:sz w:val="18"/>
                <w:szCs w:val="18"/>
              </w:rPr>
            </w:pPr>
            <w:r w:rsidRPr="001E7DED">
              <w:rPr>
                <w:spacing w:val="-2"/>
                <w:sz w:val="18"/>
                <w:szCs w:val="18"/>
              </w:rPr>
              <w:t>As above</w:t>
            </w:r>
          </w:p>
        </w:tc>
      </w:tr>
      <w:tr w:rsidR="00CE404B" w:rsidRPr="00891152" w14:paraId="41698B17" w14:textId="77777777" w:rsidTr="005D1AC2">
        <w:tc>
          <w:tcPr>
            <w:tcW w:w="2552" w:type="dxa"/>
            <w:tcBorders>
              <w:top w:val="single" w:sz="6" w:space="0" w:color="auto"/>
              <w:left w:val="single" w:sz="6" w:space="0" w:color="auto"/>
              <w:bottom w:val="single" w:sz="6" w:space="0" w:color="auto"/>
            </w:tcBorders>
          </w:tcPr>
          <w:p w14:paraId="2169BA78" w14:textId="49C9EA37" w:rsidR="00CE404B" w:rsidRPr="001E7DED" w:rsidRDefault="00CE404B" w:rsidP="0056727D">
            <w:pPr>
              <w:numPr>
                <w:ilvl w:val="12"/>
                <w:numId w:val="0"/>
              </w:numPr>
              <w:tabs>
                <w:tab w:val="left" w:pos="0"/>
              </w:tabs>
              <w:suppressAutoHyphens/>
              <w:rPr>
                <w:spacing w:val="-2"/>
                <w:sz w:val="18"/>
                <w:szCs w:val="18"/>
              </w:rPr>
            </w:pPr>
            <w:r w:rsidRPr="001E7DED">
              <w:rPr>
                <w:spacing w:val="-2"/>
                <w:sz w:val="18"/>
                <w:szCs w:val="18"/>
              </w:rPr>
              <w:t xml:space="preserve">9. </w:t>
            </w:r>
            <w:r w:rsidR="0056727D">
              <w:rPr>
                <w:spacing w:val="-2"/>
                <w:sz w:val="18"/>
                <w:szCs w:val="18"/>
              </w:rPr>
              <w:t>Support Implementing Partner in conducting w</w:t>
            </w:r>
            <w:r w:rsidRPr="001E7DED">
              <w:rPr>
                <w:spacing w:val="-2"/>
                <w:sz w:val="18"/>
                <w:szCs w:val="18"/>
              </w:rPr>
              <w:t>orkshop</w:t>
            </w:r>
            <w:r w:rsidR="0056727D">
              <w:rPr>
                <w:spacing w:val="-2"/>
                <w:sz w:val="18"/>
                <w:szCs w:val="18"/>
              </w:rPr>
              <w:t>s</w:t>
            </w:r>
            <w:r w:rsidRPr="001E7DED">
              <w:rPr>
                <w:spacing w:val="-2"/>
                <w:sz w:val="18"/>
                <w:szCs w:val="18"/>
              </w:rPr>
              <w:t xml:space="preserve"> and training events</w:t>
            </w:r>
          </w:p>
        </w:tc>
        <w:tc>
          <w:tcPr>
            <w:tcW w:w="2551" w:type="dxa"/>
            <w:tcBorders>
              <w:top w:val="single" w:sz="6" w:space="0" w:color="auto"/>
              <w:left w:val="single" w:sz="6" w:space="0" w:color="auto"/>
              <w:bottom w:val="single" w:sz="6" w:space="0" w:color="auto"/>
            </w:tcBorders>
          </w:tcPr>
          <w:p w14:paraId="702356A5" w14:textId="44C101F1" w:rsidR="00CE404B" w:rsidRPr="001E7DED" w:rsidRDefault="00CE404B" w:rsidP="00B76D6A">
            <w:pPr>
              <w:numPr>
                <w:ilvl w:val="12"/>
                <w:numId w:val="0"/>
              </w:numPr>
              <w:tabs>
                <w:tab w:val="left" w:pos="0"/>
              </w:tabs>
              <w:suppressAutoHyphens/>
              <w:rPr>
                <w:spacing w:val="-2"/>
                <w:sz w:val="18"/>
                <w:szCs w:val="18"/>
              </w:rPr>
            </w:pPr>
            <w:r w:rsidRPr="001E7DED">
              <w:rPr>
                <w:spacing w:val="-2"/>
                <w:sz w:val="18"/>
                <w:szCs w:val="18"/>
              </w:rPr>
              <w:t>Ongoing throughout implementation when applicable</w:t>
            </w:r>
          </w:p>
        </w:tc>
        <w:tc>
          <w:tcPr>
            <w:tcW w:w="2107" w:type="dxa"/>
            <w:tcBorders>
              <w:top w:val="single" w:sz="6" w:space="0" w:color="auto"/>
              <w:left w:val="single" w:sz="6" w:space="0" w:color="auto"/>
              <w:bottom w:val="single" w:sz="6" w:space="0" w:color="auto"/>
            </w:tcBorders>
            <w:shd w:val="clear" w:color="auto" w:fill="auto"/>
          </w:tcPr>
          <w:p w14:paraId="3B7456F0" w14:textId="77777777" w:rsidR="00CE404B" w:rsidRPr="001E7DED" w:rsidRDefault="00CE404B" w:rsidP="006F5252">
            <w:pPr>
              <w:numPr>
                <w:ilvl w:val="12"/>
                <w:numId w:val="0"/>
              </w:numPr>
              <w:tabs>
                <w:tab w:val="left" w:pos="0"/>
              </w:tabs>
              <w:suppressAutoHyphens/>
              <w:rPr>
                <w:spacing w:val="-2"/>
                <w:sz w:val="18"/>
                <w:szCs w:val="18"/>
              </w:rPr>
            </w:pPr>
            <w:r w:rsidRPr="001E7DED">
              <w:rPr>
                <w:spacing w:val="-2"/>
                <w:sz w:val="18"/>
                <w:szCs w:val="18"/>
              </w:rPr>
              <w:t>As per the UPL:</w:t>
            </w:r>
          </w:p>
          <w:p w14:paraId="16BFFBF8" w14:textId="7820EAD4" w:rsidR="00CE404B" w:rsidRPr="001E7DED" w:rsidRDefault="00CE404B" w:rsidP="00B76D6A">
            <w:pPr>
              <w:numPr>
                <w:ilvl w:val="12"/>
                <w:numId w:val="0"/>
              </w:numPr>
              <w:tabs>
                <w:tab w:val="left" w:pos="0"/>
              </w:tabs>
              <w:suppressAutoHyphens/>
              <w:rPr>
                <w:spacing w:val="-2"/>
                <w:sz w:val="18"/>
                <w:szCs w:val="18"/>
              </w:rPr>
            </w:pPr>
            <w:r w:rsidRPr="001E7DED">
              <w:rPr>
                <w:spacing w:val="-2"/>
                <w:sz w:val="18"/>
                <w:szCs w:val="18"/>
              </w:rPr>
              <w:t>US$116 per day (for preparation and during workshop)</w:t>
            </w:r>
          </w:p>
        </w:tc>
        <w:tc>
          <w:tcPr>
            <w:tcW w:w="2060" w:type="dxa"/>
            <w:tcBorders>
              <w:top w:val="single" w:sz="6" w:space="0" w:color="auto"/>
              <w:left w:val="single" w:sz="6" w:space="0" w:color="auto"/>
              <w:bottom w:val="single" w:sz="6" w:space="0" w:color="auto"/>
              <w:right w:val="single" w:sz="6" w:space="0" w:color="auto"/>
            </w:tcBorders>
            <w:vAlign w:val="center"/>
          </w:tcPr>
          <w:p w14:paraId="5E320EAA" w14:textId="766EB3AB" w:rsidR="00CE404B" w:rsidRPr="001E7DED" w:rsidRDefault="00CE404B" w:rsidP="00F3566C">
            <w:pPr>
              <w:numPr>
                <w:ilvl w:val="12"/>
                <w:numId w:val="0"/>
              </w:numPr>
              <w:tabs>
                <w:tab w:val="left" w:pos="0"/>
              </w:tabs>
              <w:suppressAutoHyphens/>
              <w:jc w:val="center"/>
              <w:rPr>
                <w:spacing w:val="-2"/>
                <w:sz w:val="18"/>
                <w:szCs w:val="18"/>
              </w:rPr>
            </w:pPr>
            <w:r w:rsidRPr="001E7DED">
              <w:rPr>
                <w:spacing w:val="-2"/>
                <w:sz w:val="18"/>
                <w:szCs w:val="18"/>
              </w:rPr>
              <w:t>As above</w:t>
            </w:r>
          </w:p>
        </w:tc>
      </w:tr>
      <w:tr w:rsidR="00CE404B" w:rsidRPr="001E7DED" w14:paraId="208BA7B6" w14:textId="77777777" w:rsidTr="005D1AC2">
        <w:trPr>
          <w:trHeight w:val="331"/>
        </w:trPr>
        <w:tc>
          <w:tcPr>
            <w:tcW w:w="2552" w:type="dxa"/>
            <w:tcBorders>
              <w:top w:val="single" w:sz="6" w:space="0" w:color="auto"/>
              <w:left w:val="single" w:sz="6" w:space="0" w:color="auto"/>
              <w:bottom w:val="single" w:sz="6" w:space="0" w:color="auto"/>
            </w:tcBorders>
            <w:shd w:val="clear" w:color="auto" w:fill="99CCFF"/>
          </w:tcPr>
          <w:p w14:paraId="53413971" w14:textId="77777777" w:rsidR="00CE404B" w:rsidRPr="001E7DED" w:rsidRDefault="00CE404B" w:rsidP="00B76D6A">
            <w:pPr>
              <w:numPr>
                <w:ilvl w:val="12"/>
                <w:numId w:val="0"/>
              </w:numPr>
              <w:tabs>
                <w:tab w:val="left" w:pos="0"/>
              </w:tabs>
              <w:suppressAutoHyphens/>
              <w:rPr>
                <w:b/>
                <w:spacing w:val="-2"/>
                <w:szCs w:val="22"/>
              </w:rPr>
            </w:pPr>
          </w:p>
        </w:tc>
        <w:tc>
          <w:tcPr>
            <w:tcW w:w="2551" w:type="dxa"/>
            <w:tcBorders>
              <w:top w:val="single" w:sz="6" w:space="0" w:color="auto"/>
              <w:left w:val="single" w:sz="6" w:space="0" w:color="auto"/>
              <w:bottom w:val="single" w:sz="6" w:space="0" w:color="auto"/>
            </w:tcBorders>
            <w:shd w:val="clear" w:color="auto" w:fill="99CCFF"/>
            <w:vAlign w:val="center"/>
          </w:tcPr>
          <w:p w14:paraId="08457487" w14:textId="1EC67CAE" w:rsidR="00CE404B" w:rsidRPr="001E7DED" w:rsidRDefault="00CE404B" w:rsidP="009758AF">
            <w:pPr>
              <w:numPr>
                <w:ilvl w:val="12"/>
                <w:numId w:val="0"/>
              </w:numPr>
              <w:tabs>
                <w:tab w:val="left" w:pos="0"/>
              </w:tabs>
              <w:suppressAutoHyphens/>
              <w:jc w:val="right"/>
              <w:rPr>
                <w:b/>
                <w:spacing w:val="-2"/>
                <w:szCs w:val="22"/>
              </w:rPr>
            </w:pPr>
            <w:r w:rsidRPr="001E7DED">
              <w:rPr>
                <w:b/>
                <w:spacing w:val="-2"/>
                <w:szCs w:val="22"/>
              </w:rPr>
              <w:t>Total:</w:t>
            </w:r>
          </w:p>
        </w:tc>
        <w:tc>
          <w:tcPr>
            <w:tcW w:w="2107" w:type="dxa"/>
            <w:tcBorders>
              <w:top w:val="single" w:sz="6" w:space="0" w:color="auto"/>
              <w:left w:val="single" w:sz="6" w:space="0" w:color="auto"/>
              <w:bottom w:val="single" w:sz="6" w:space="0" w:color="auto"/>
            </w:tcBorders>
            <w:shd w:val="clear" w:color="auto" w:fill="99CCFF"/>
            <w:vAlign w:val="center"/>
          </w:tcPr>
          <w:p w14:paraId="5B9F94D0" w14:textId="77777777" w:rsidR="00CE404B" w:rsidRDefault="00CE404B" w:rsidP="001E7DED">
            <w:pPr>
              <w:numPr>
                <w:ilvl w:val="12"/>
                <w:numId w:val="0"/>
              </w:numPr>
              <w:tabs>
                <w:tab w:val="left" w:pos="0"/>
              </w:tabs>
              <w:suppressAutoHyphens/>
              <w:jc w:val="center"/>
              <w:rPr>
                <w:b/>
                <w:spacing w:val="-2"/>
                <w:szCs w:val="22"/>
              </w:rPr>
            </w:pPr>
            <w:r w:rsidRPr="001E7DED">
              <w:rPr>
                <w:b/>
                <w:spacing w:val="-2"/>
                <w:szCs w:val="22"/>
              </w:rPr>
              <w:t>$</w:t>
            </w:r>
            <w:r w:rsidR="00784625">
              <w:rPr>
                <w:b/>
                <w:spacing w:val="-2"/>
                <w:szCs w:val="22"/>
              </w:rPr>
              <w:t>34</w:t>
            </w:r>
            <w:r w:rsidRPr="001E7DED">
              <w:rPr>
                <w:b/>
                <w:spacing w:val="-2"/>
                <w:szCs w:val="22"/>
              </w:rPr>
              <w:t>,</w:t>
            </w:r>
            <w:r w:rsidR="001E7DED" w:rsidRPr="001E7DED">
              <w:rPr>
                <w:b/>
                <w:spacing w:val="-2"/>
                <w:szCs w:val="22"/>
              </w:rPr>
              <w:t>000</w:t>
            </w:r>
          </w:p>
          <w:p w14:paraId="6B9415AA" w14:textId="4D52FC6D" w:rsidR="000946F5" w:rsidRPr="000946F5" w:rsidRDefault="000946F5" w:rsidP="001E7DED">
            <w:pPr>
              <w:numPr>
                <w:ilvl w:val="12"/>
                <w:numId w:val="0"/>
              </w:numPr>
              <w:tabs>
                <w:tab w:val="left" w:pos="0"/>
              </w:tabs>
              <w:suppressAutoHyphens/>
              <w:jc w:val="center"/>
              <w:rPr>
                <w:b/>
                <w:spacing w:val="-2"/>
                <w:sz w:val="18"/>
                <w:szCs w:val="18"/>
              </w:rPr>
            </w:pPr>
            <w:r w:rsidRPr="000946F5">
              <w:rPr>
                <w:b/>
                <w:spacing w:val="-2"/>
                <w:sz w:val="18"/>
                <w:szCs w:val="18"/>
              </w:rPr>
              <w:t>(Up to $19,000 from GEF grant)</w:t>
            </w:r>
          </w:p>
        </w:tc>
        <w:tc>
          <w:tcPr>
            <w:tcW w:w="2060" w:type="dxa"/>
            <w:tcBorders>
              <w:top w:val="single" w:sz="6" w:space="0" w:color="auto"/>
              <w:left w:val="single" w:sz="6" w:space="0" w:color="auto"/>
              <w:bottom w:val="single" w:sz="6" w:space="0" w:color="auto"/>
              <w:right w:val="single" w:sz="6" w:space="0" w:color="auto"/>
            </w:tcBorders>
            <w:shd w:val="clear" w:color="auto" w:fill="99CCFF"/>
            <w:vAlign w:val="center"/>
          </w:tcPr>
          <w:p w14:paraId="2B10048F" w14:textId="77777777" w:rsidR="00CE404B" w:rsidRPr="001E7DED" w:rsidRDefault="00CE404B" w:rsidP="00F3566C">
            <w:pPr>
              <w:numPr>
                <w:ilvl w:val="12"/>
                <w:numId w:val="0"/>
              </w:numPr>
              <w:tabs>
                <w:tab w:val="left" w:pos="0"/>
              </w:tabs>
              <w:suppressAutoHyphens/>
              <w:jc w:val="center"/>
              <w:rPr>
                <w:b/>
                <w:spacing w:val="-2"/>
                <w:szCs w:val="22"/>
              </w:rPr>
            </w:pPr>
          </w:p>
        </w:tc>
      </w:tr>
    </w:tbl>
    <w:p w14:paraId="796FDA31" w14:textId="77777777" w:rsidR="00855A1E" w:rsidRPr="00891152" w:rsidRDefault="00855A1E" w:rsidP="00855A1E">
      <w:pPr>
        <w:numPr>
          <w:ilvl w:val="12"/>
          <w:numId w:val="0"/>
        </w:numPr>
        <w:tabs>
          <w:tab w:val="left" w:pos="0"/>
        </w:tabs>
        <w:suppressAutoHyphens/>
        <w:rPr>
          <w:spacing w:val="-2"/>
          <w:sz w:val="20"/>
        </w:rPr>
      </w:pPr>
    </w:p>
    <w:p w14:paraId="53127360" w14:textId="77777777" w:rsidR="00855A1E" w:rsidRPr="00891152" w:rsidRDefault="00855A1E" w:rsidP="00855A1E">
      <w:pPr>
        <w:tabs>
          <w:tab w:val="left" w:pos="0"/>
          <w:tab w:val="left" w:pos="360"/>
          <w:tab w:val="left" w:pos="720"/>
        </w:tabs>
        <w:suppressAutoHyphens/>
        <w:rPr>
          <w:spacing w:val="-2"/>
          <w:sz w:val="20"/>
        </w:rPr>
      </w:pPr>
      <w:r w:rsidRPr="00891152">
        <w:rPr>
          <w:spacing w:val="-2"/>
          <w:sz w:val="20"/>
        </w:rPr>
        <w:t>4.         Description of functions and responsibilities of the parties involved:</w:t>
      </w:r>
    </w:p>
    <w:p w14:paraId="05E1012C" w14:textId="77777777" w:rsidR="00855A1E" w:rsidRPr="00891152" w:rsidRDefault="00855A1E" w:rsidP="00855A1E">
      <w:pPr>
        <w:suppressAutoHyphens/>
        <w:rPr>
          <w:spacing w:val="-2"/>
          <w:sz w:val="20"/>
        </w:rPr>
      </w:pPr>
    </w:p>
    <w:p w14:paraId="466D8246" w14:textId="3532FD29" w:rsidR="00855A1E" w:rsidRPr="00891152" w:rsidRDefault="00855A1E" w:rsidP="009A0CD5">
      <w:pPr>
        <w:suppressAutoHyphens/>
        <w:jc w:val="both"/>
        <w:rPr>
          <w:spacing w:val="-2"/>
          <w:sz w:val="20"/>
        </w:rPr>
      </w:pPr>
      <w:r w:rsidRPr="00891152">
        <w:rPr>
          <w:spacing w:val="-2"/>
          <w:sz w:val="20"/>
        </w:rPr>
        <w:t>UNDP will conduct the full process while the role of the Implementing Partner (IP) will be as follows:</w:t>
      </w:r>
    </w:p>
    <w:p w14:paraId="722B9F47" w14:textId="77777777" w:rsidR="00855A1E" w:rsidRPr="00891152" w:rsidRDefault="00855A1E" w:rsidP="009A0CD5">
      <w:pPr>
        <w:pStyle w:val="ListParagraph"/>
        <w:numPr>
          <w:ilvl w:val="0"/>
          <w:numId w:val="9"/>
        </w:numPr>
        <w:suppressAutoHyphens/>
        <w:jc w:val="both"/>
        <w:rPr>
          <w:spacing w:val="-2"/>
          <w:sz w:val="20"/>
        </w:rPr>
      </w:pPr>
      <w:r w:rsidRPr="00891152">
        <w:rPr>
          <w:spacing w:val="-2"/>
          <w:sz w:val="20"/>
        </w:rPr>
        <w:t>The Implementing Partner will send a timetable for services requested annually/ updated quarterly</w:t>
      </w:r>
    </w:p>
    <w:p w14:paraId="0E8A5D8F" w14:textId="77777777" w:rsidR="00855A1E" w:rsidRPr="00891152" w:rsidRDefault="00855A1E" w:rsidP="009A0CD5">
      <w:pPr>
        <w:pStyle w:val="ListParagraph"/>
        <w:numPr>
          <w:ilvl w:val="0"/>
          <w:numId w:val="9"/>
        </w:numPr>
        <w:suppressAutoHyphens/>
        <w:jc w:val="both"/>
        <w:rPr>
          <w:spacing w:val="-2"/>
          <w:sz w:val="20"/>
        </w:rPr>
      </w:pPr>
      <w:r w:rsidRPr="00891152">
        <w:rPr>
          <w:spacing w:val="-2"/>
          <w:sz w:val="20"/>
        </w:rPr>
        <w:t xml:space="preserve">The Implementing Partner will send the request to UNDP for the services enclosing the specifications or Terms of Reference required </w:t>
      </w:r>
    </w:p>
    <w:p w14:paraId="6D33E6AD" w14:textId="77777777" w:rsidR="00855A1E" w:rsidRPr="00891152" w:rsidRDefault="00855A1E" w:rsidP="009A0CD5">
      <w:pPr>
        <w:pStyle w:val="ListParagraph"/>
        <w:numPr>
          <w:ilvl w:val="0"/>
          <w:numId w:val="9"/>
        </w:numPr>
        <w:suppressAutoHyphens/>
        <w:jc w:val="both"/>
        <w:rPr>
          <w:spacing w:val="-2"/>
          <w:sz w:val="20"/>
        </w:rPr>
      </w:pPr>
      <w:r w:rsidRPr="00891152">
        <w:rPr>
          <w:spacing w:val="-2"/>
          <w:sz w:val="20"/>
        </w:rPr>
        <w:t xml:space="preserve">For the hiring staff process: the IP representatives will be on the interview panel, </w:t>
      </w:r>
    </w:p>
    <w:p w14:paraId="1BC15C1C" w14:textId="7930CBEB" w:rsidR="001A5A3D" w:rsidRPr="00F010BC" w:rsidRDefault="00855A1E" w:rsidP="009A0CD5">
      <w:pPr>
        <w:pStyle w:val="ListParagraph"/>
        <w:numPr>
          <w:ilvl w:val="0"/>
          <w:numId w:val="9"/>
        </w:numPr>
        <w:suppressAutoHyphens/>
        <w:jc w:val="both"/>
        <w:rPr>
          <w:spacing w:val="-2"/>
          <w:sz w:val="20"/>
        </w:rPr>
      </w:pPr>
      <w:r w:rsidRPr="00891152">
        <w:rPr>
          <w:spacing w:val="-2"/>
          <w:sz w:val="20"/>
        </w:rPr>
        <w:t>For Hiring CV: the IP representatives will be on the interview panel, or participate in CV review in case an interview is not scheduled</w:t>
      </w:r>
      <w:r w:rsidR="001A5A3D" w:rsidRPr="00891152">
        <w:br w:type="page"/>
      </w:r>
    </w:p>
    <w:p w14:paraId="63F7607B" w14:textId="09EC3E6F" w:rsidR="002E04FD" w:rsidRPr="00891152" w:rsidRDefault="002E04FD" w:rsidP="00534710">
      <w:pPr>
        <w:pStyle w:val="Heading1"/>
        <w:spacing w:before="0" w:after="120"/>
        <w:rPr>
          <w:caps/>
        </w:rPr>
      </w:pPr>
      <w:bookmarkStart w:id="139" w:name="_Toc271015872"/>
      <w:r w:rsidRPr="002C3E8C">
        <w:rPr>
          <w:caps/>
        </w:rPr>
        <w:lastRenderedPageBreak/>
        <w:t>PART III:</w:t>
      </w:r>
      <w:r w:rsidRPr="002C3E8C">
        <w:rPr>
          <w:caps/>
        </w:rPr>
        <w:tab/>
      </w:r>
      <w:r w:rsidR="006371A1" w:rsidRPr="002C3E8C">
        <w:t>Co-Financing L</w:t>
      </w:r>
      <w:r w:rsidRPr="002C3E8C">
        <w:t>etters</w:t>
      </w:r>
      <w:bookmarkEnd w:id="139"/>
    </w:p>
    <w:p w14:paraId="243D455F" w14:textId="2B13FB8F" w:rsidR="002E04FD" w:rsidRPr="00891152" w:rsidRDefault="002E04FD" w:rsidP="00C83342"/>
    <w:p w14:paraId="22A38BFE" w14:textId="68CB63A9" w:rsidR="002E04FD" w:rsidRPr="00891152" w:rsidRDefault="002E04FD" w:rsidP="00C83342">
      <w:pPr>
        <w:pStyle w:val="TOC2"/>
        <w:rPr>
          <w:smallCaps w:val="0"/>
        </w:rPr>
      </w:pPr>
      <w:r w:rsidRPr="00053F03">
        <w:rPr>
          <w:b w:val="0"/>
          <w:bCs/>
          <w:smallCaps w:val="0"/>
          <w:spacing w:val="1"/>
        </w:rPr>
        <w:t xml:space="preserve">Annex </w:t>
      </w:r>
      <w:r w:rsidR="004E1988" w:rsidRPr="00053F03">
        <w:rPr>
          <w:b w:val="0"/>
          <w:bCs/>
          <w:smallCaps w:val="0"/>
          <w:spacing w:val="1"/>
        </w:rPr>
        <w:t>A</w:t>
      </w:r>
      <w:r w:rsidRPr="00053F03">
        <w:rPr>
          <w:b w:val="0"/>
          <w:smallCaps w:val="0"/>
        </w:rPr>
        <w:t xml:space="preserve">    </w:t>
      </w:r>
      <w:r w:rsidR="006371A1" w:rsidRPr="00053F03">
        <w:rPr>
          <w:b w:val="0"/>
          <w:smallCaps w:val="0"/>
        </w:rPr>
        <w:t xml:space="preserve">Co-Financing </w:t>
      </w:r>
      <w:r w:rsidRPr="00053F03">
        <w:rPr>
          <w:b w:val="0"/>
          <w:smallCaps w:val="0"/>
        </w:rPr>
        <w:t>Letters</w:t>
      </w:r>
    </w:p>
    <w:bookmarkEnd w:id="137"/>
    <w:p w14:paraId="3F642B63" w14:textId="5DBB3D2F" w:rsidR="002B1C9B" w:rsidRDefault="002B1C9B">
      <w:r>
        <w:rPr>
          <w:noProof/>
        </w:rPr>
        <w:drawing>
          <wp:anchor distT="0" distB="0" distL="114300" distR="114300" simplePos="0" relativeHeight="251755008" behindDoc="1" locked="0" layoutInCell="1" allowOverlap="1" wp14:anchorId="57A41F9A" wp14:editId="0FF7D964">
            <wp:simplePos x="0" y="0"/>
            <wp:positionH relativeFrom="column">
              <wp:posOffset>267970</wp:posOffset>
            </wp:positionH>
            <wp:positionV relativeFrom="paragraph">
              <wp:posOffset>74930</wp:posOffset>
            </wp:positionV>
            <wp:extent cx="5411470" cy="8088630"/>
            <wp:effectExtent l="0" t="0" r="0" b="0"/>
            <wp:wrapNone/>
            <wp:docPr id="14" name="Picture 14" descr="Macintosh HD:Users:bellamyjj:Documents:Data - ST Work:UNDP - Cambodia1:Deliverables:CCCD_Co-Financing Letter_UND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bellamyjj:Documents:Data - ST Work:UNDP - Cambodia1:Deliverables:CCCD_Co-Financing Letter_UNDP.jpg"/>
                    <pic:cNvPicPr>
                      <a:picLocks noChangeAspect="1" noChangeArrowheads="1"/>
                    </pic:cNvPicPr>
                  </pic:nvPicPr>
                  <pic:blipFill rotWithShape="1">
                    <a:blip r:embed="rId28" cstate="email">
                      <a:extLst>
                        <a:ext uri="{28A0092B-C50C-407E-A947-70E740481C1C}">
                          <a14:useLocalDpi xmlns:a14="http://schemas.microsoft.com/office/drawing/2010/main"/>
                        </a:ext>
                      </a:extLst>
                    </a:blip>
                    <a:srcRect/>
                    <a:stretch/>
                  </pic:blipFill>
                  <pic:spPr bwMode="auto">
                    <a:xfrm>
                      <a:off x="0" y="0"/>
                      <a:ext cx="5411470" cy="8088630"/>
                    </a:xfrm>
                    <a:prstGeom prst="rect">
                      <a:avLst/>
                    </a:prstGeom>
                    <a:noFill/>
                    <a:ln>
                      <a:noFill/>
                    </a:ln>
                    <a:extLst>
                      <a:ext uri="{53640926-AAD7-44D8-BBD7-CCE9431645EC}">
                        <a14:shadowObscured xmlns:a14="http://schemas.microsoft.com/office/drawing/2010/main"/>
                      </a:ex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14:sizeRelH relativeFrom="page">
              <wp14:pctWidth>0</wp14:pctWidth>
            </wp14:sizeRelH>
            <wp14:sizeRelV relativeFrom="page">
              <wp14:pctHeight>0</wp14:pctHeight>
            </wp14:sizeRelV>
          </wp:anchor>
        </w:drawing>
      </w:r>
      <w:r>
        <w:br w:type="page"/>
      </w:r>
    </w:p>
    <w:p w14:paraId="568BD8CC" w14:textId="428FF776" w:rsidR="000F527F" w:rsidRPr="00891152" w:rsidRDefault="00504F1D" w:rsidP="00C83342">
      <w:r>
        <w:rPr>
          <w:noProof/>
        </w:rPr>
        <w:lastRenderedPageBreak/>
        <w:drawing>
          <wp:anchor distT="0" distB="0" distL="114300" distR="114300" simplePos="0" relativeHeight="251757056" behindDoc="0" locked="0" layoutInCell="1" allowOverlap="1" wp14:anchorId="28153326" wp14:editId="1F13E178">
            <wp:simplePos x="0" y="0"/>
            <wp:positionH relativeFrom="column">
              <wp:posOffset>-231140</wp:posOffset>
            </wp:positionH>
            <wp:positionV relativeFrom="paragraph">
              <wp:posOffset>-195580</wp:posOffset>
            </wp:positionV>
            <wp:extent cx="6377940" cy="8989060"/>
            <wp:effectExtent l="0" t="0" r="0" b="2540"/>
            <wp:wrapTight wrapText="bothSides">
              <wp:wrapPolygon edited="0">
                <wp:start x="0" y="0"/>
                <wp:lineTo x="0" y="21545"/>
                <wp:lineTo x="21505" y="21545"/>
                <wp:lineTo x="21505" y="0"/>
                <wp:lineTo x="0" y="0"/>
              </wp:wrapPolygon>
            </wp:wrapTight>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CCD_MoE, Co-finance Letter to 3 Rio Project.jpg"/>
                    <pic:cNvPicPr/>
                  </pic:nvPicPr>
                  <pic:blipFill>
                    <a:blip r:embed="rId29">
                      <a:extLst>
                        <a:ext uri="{28A0092B-C50C-407E-A947-70E740481C1C}">
                          <a14:useLocalDpi xmlns:a14="http://schemas.microsoft.com/office/drawing/2010/main" val="0"/>
                        </a:ext>
                      </a:extLst>
                    </a:blip>
                    <a:stretch>
                      <a:fillRect/>
                    </a:stretch>
                  </pic:blipFill>
                  <pic:spPr>
                    <a:xfrm>
                      <a:off x="0" y="0"/>
                      <a:ext cx="6377940" cy="8989060"/>
                    </a:xfrm>
                    <a:prstGeom prst="rect">
                      <a:avLst/>
                    </a:prstGeom>
                  </pic:spPr>
                </pic:pic>
              </a:graphicData>
            </a:graphic>
            <wp14:sizeRelH relativeFrom="margin">
              <wp14:pctWidth>0</wp14:pctWidth>
            </wp14:sizeRelH>
            <wp14:sizeRelV relativeFrom="margin">
              <wp14:pctHeight>0</wp14:pctHeight>
            </wp14:sizeRelV>
          </wp:anchor>
        </w:drawing>
      </w:r>
    </w:p>
    <w:sectPr w:rsidR="000F527F" w:rsidRPr="00891152" w:rsidSect="00A66A36">
      <w:pgSz w:w="12240" w:h="15840" w:code="1"/>
      <w:pgMar w:top="1134" w:right="1440" w:bottom="1134" w:left="1440" w:header="576" w:footer="576"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D02D8A4" w14:textId="77777777" w:rsidR="00BC345F" w:rsidRDefault="00BC345F">
      <w:r>
        <w:separator/>
      </w:r>
    </w:p>
  </w:endnote>
  <w:endnote w:type="continuationSeparator" w:id="0">
    <w:p w14:paraId="0D0D3D44" w14:textId="77777777" w:rsidR="00BC345F" w:rsidRDefault="00BC345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imes New Roman Bold">
    <w:panose1 w:val="02020803070505020304"/>
    <w:charset w:val="00"/>
    <w:family w:val="roman"/>
    <w:notTrueType/>
    <w:pitch w:val="default"/>
  </w:font>
  <w:font w:name="Tahoma">
    <w:panose1 w:val="020B0604030504040204"/>
    <w:charset w:val="00"/>
    <w:family w:val="swiss"/>
    <w:notTrueType/>
    <w:pitch w:val="variable"/>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Arial Unicode MS">
    <w:panose1 w:val="020B0604020202020204"/>
    <w:charset w:val="00"/>
    <w:family w:val="roman"/>
    <w:notTrueType/>
    <w:pitch w:val="variable"/>
    <w:sig w:usb0="00000003" w:usb1="00000000" w:usb2="00000000" w:usb3="00000000" w:csb0="00000001" w:csb1="00000000"/>
  </w:font>
  <w:font w:name="HKBOO F+ Caecilia">
    <w:altName w:val="Caecilia"/>
    <w:panose1 w:val="00000000000000000000"/>
    <w:charset w:val="00"/>
    <w:family w:val="roman"/>
    <w:notTrueType/>
    <w:pitch w:val="default"/>
    <w:sig w:usb0="00000003" w:usb1="00000000" w:usb2="00000000" w:usb3="00000000" w:csb0="00000001" w:csb1="00000000"/>
  </w:font>
  <w:font w:name="Times">
    <w:panose1 w:val="02020603050405020304"/>
    <w:charset w:val="00"/>
    <w:family w:val="roman"/>
    <w:pitch w:val="variable"/>
    <w:sig w:usb0="E0002AFF" w:usb1="C0007841"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7F2BBCF" w14:textId="77777777" w:rsidR="00610D4F" w:rsidRDefault="00610D4F" w:rsidP="005B15F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37</w:t>
    </w:r>
    <w:r>
      <w:rPr>
        <w:rStyle w:val="PageNumber"/>
      </w:rPr>
      <w:fldChar w:fldCharType="end"/>
    </w:r>
  </w:p>
  <w:p w14:paraId="561BB5E9" w14:textId="77777777" w:rsidR="00610D4F" w:rsidRDefault="00610D4F">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FAB83EF" w14:textId="77777777" w:rsidR="00610D4F" w:rsidRDefault="00610D4F" w:rsidP="005B15FA">
    <w:pPr>
      <w:pStyle w:val="Footer"/>
      <w:framePr w:wrap="around" w:vAnchor="text" w:hAnchor="margin" w:xAlign="center" w:y="1"/>
      <w:rPr>
        <w:rStyle w:val="PageNumber"/>
        <w:sz w:val="18"/>
      </w:rPr>
    </w:pPr>
    <w:r>
      <w:rPr>
        <w:rStyle w:val="PageNumber"/>
        <w:sz w:val="18"/>
      </w:rPr>
      <w:fldChar w:fldCharType="begin"/>
    </w:r>
    <w:r>
      <w:rPr>
        <w:rStyle w:val="PageNumber"/>
        <w:sz w:val="18"/>
      </w:rPr>
      <w:instrText xml:space="preserve">PAGE  </w:instrText>
    </w:r>
    <w:r>
      <w:rPr>
        <w:rStyle w:val="PageNumber"/>
        <w:sz w:val="18"/>
      </w:rPr>
      <w:fldChar w:fldCharType="separate"/>
    </w:r>
    <w:r w:rsidR="004243FF">
      <w:rPr>
        <w:rStyle w:val="PageNumber"/>
        <w:noProof/>
        <w:sz w:val="18"/>
      </w:rPr>
      <w:t>3</w:t>
    </w:r>
    <w:r>
      <w:rPr>
        <w:rStyle w:val="PageNumber"/>
        <w:sz w:val="18"/>
      </w:rPr>
      <w:fldChar w:fldCharType="end"/>
    </w:r>
  </w:p>
  <w:p w14:paraId="61F13081" w14:textId="77777777" w:rsidR="00610D4F" w:rsidRDefault="00610D4F">
    <w:pPr>
      <w:pStyle w:val="Footer"/>
      <w:ind w:left="-540"/>
    </w:pPr>
    <w:r>
      <w:rPr>
        <w:color w:val="999999"/>
        <w:sz w:val="16"/>
      </w:rPr>
      <w:t xml:space="preserve">      </w:t>
    </w:r>
  </w:p>
  <w:p w14:paraId="7CDEB46E" w14:textId="77777777" w:rsidR="00610D4F" w:rsidRDefault="00610D4F">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3DA007F" w14:textId="77777777" w:rsidR="00610D4F" w:rsidRDefault="00610D4F">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37</w:t>
    </w:r>
    <w:r>
      <w:rPr>
        <w:rStyle w:val="PageNumber"/>
      </w:rPr>
      <w:fldChar w:fldCharType="end"/>
    </w:r>
  </w:p>
  <w:p w14:paraId="2D51CFEB" w14:textId="77777777" w:rsidR="00610D4F" w:rsidRDefault="00610D4F">
    <w:pPr>
      <w:pStyle w:val="Footer"/>
      <w:ind w:right="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A30DC84" w14:textId="77777777" w:rsidR="00610D4F" w:rsidRDefault="00610D4F" w:rsidP="005C23F2">
    <w:pPr>
      <w:pStyle w:val="Footer"/>
      <w:framePr w:wrap="around" w:vAnchor="text" w:hAnchor="page" w:x="5617" w:y="83"/>
      <w:jc w:val="center"/>
      <w:rPr>
        <w:rStyle w:val="PageNumber"/>
        <w:sz w:val="18"/>
      </w:rPr>
    </w:pPr>
    <w:r>
      <w:rPr>
        <w:rStyle w:val="PageNumber"/>
        <w:sz w:val="18"/>
      </w:rPr>
      <w:fldChar w:fldCharType="begin"/>
    </w:r>
    <w:r>
      <w:rPr>
        <w:rStyle w:val="PageNumber"/>
        <w:sz w:val="18"/>
      </w:rPr>
      <w:instrText xml:space="preserve">PAGE  </w:instrText>
    </w:r>
    <w:r>
      <w:rPr>
        <w:rStyle w:val="PageNumber"/>
        <w:sz w:val="18"/>
      </w:rPr>
      <w:fldChar w:fldCharType="separate"/>
    </w:r>
    <w:r w:rsidR="004243FF">
      <w:rPr>
        <w:rStyle w:val="PageNumber"/>
        <w:noProof/>
        <w:sz w:val="18"/>
      </w:rPr>
      <w:t>79</w:t>
    </w:r>
    <w:r>
      <w:rPr>
        <w:rStyle w:val="PageNumber"/>
        <w:sz w:val="18"/>
      </w:rPr>
      <w:fldChar w:fldCharType="end"/>
    </w:r>
  </w:p>
  <w:p w14:paraId="0F88749F" w14:textId="77777777" w:rsidR="00610D4F" w:rsidRDefault="00610D4F" w:rsidP="005C23F2">
    <w:pPr>
      <w:pStyle w:val="Footer"/>
      <w:jc w:val="center"/>
    </w:pPr>
  </w:p>
  <w:p w14:paraId="00EEA1E0" w14:textId="77777777" w:rsidR="00610D4F" w:rsidRDefault="00610D4F">
    <w:pPr>
      <w:pStyle w:val="Foote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0C6546F" w14:textId="77777777" w:rsidR="00610D4F" w:rsidRDefault="00610D4F">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14:paraId="33A21DE9" w14:textId="77777777" w:rsidR="00610D4F" w:rsidRDefault="00610D4F">
    <w:pPr>
      <w:pStyle w:val="Footer"/>
      <w:ind w:right="36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75B144B" w14:textId="77777777" w:rsidR="00610D4F" w:rsidRDefault="00610D4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0C266966" w14:textId="77777777" w:rsidR="00610D4F" w:rsidRDefault="00610D4F">
    <w:pPr>
      <w:pStyle w:val="Foote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B245043" w14:textId="77777777" w:rsidR="00610D4F" w:rsidRDefault="00610D4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4243FF">
      <w:rPr>
        <w:rStyle w:val="PageNumber"/>
        <w:noProof/>
      </w:rPr>
      <w:t>85</w:t>
    </w:r>
    <w:r>
      <w:rPr>
        <w:rStyle w:val="PageNumber"/>
      </w:rPr>
      <w:fldChar w:fldCharType="end"/>
    </w:r>
  </w:p>
  <w:p w14:paraId="1B2809C3" w14:textId="77777777" w:rsidR="00610D4F" w:rsidRPr="003D3BAB" w:rsidRDefault="00610D4F" w:rsidP="001960B1">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F43BBEE" w14:textId="77777777" w:rsidR="00BC345F" w:rsidRDefault="00BC345F">
      <w:r>
        <w:separator/>
      </w:r>
    </w:p>
  </w:footnote>
  <w:footnote w:type="continuationSeparator" w:id="0">
    <w:p w14:paraId="74788104" w14:textId="77777777" w:rsidR="00BC345F" w:rsidRDefault="00BC345F">
      <w:r>
        <w:continuationSeparator/>
      </w:r>
    </w:p>
  </w:footnote>
  <w:footnote w:id="1">
    <w:p w14:paraId="35D015B4" w14:textId="589065BA" w:rsidR="00610D4F" w:rsidRPr="0018655D" w:rsidRDefault="00610D4F">
      <w:pPr>
        <w:pStyle w:val="FootnoteText"/>
        <w:rPr>
          <w:sz w:val="18"/>
          <w:szCs w:val="18"/>
        </w:rPr>
      </w:pPr>
      <w:r w:rsidRPr="0018655D">
        <w:rPr>
          <w:rStyle w:val="FootnoteReference"/>
          <w:sz w:val="18"/>
          <w:szCs w:val="18"/>
        </w:rPr>
        <w:footnoteRef/>
      </w:r>
      <w:r w:rsidRPr="0018655D">
        <w:rPr>
          <w:sz w:val="18"/>
          <w:szCs w:val="18"/>
        </w:rPr>
        <w:t xml:space="preserve"> UNDP, Government of Cambodia, </w:t>
      </w:r>
      <w:r w:rsidRPr="0018655D">
        <w:rPr>
          <w:i/>
          <w:sz w:val="18"/>
          <w:szCs w:val="18"/>
        </w:rPr>
        <w:t>Project Document: Strengthening Sustainable Forest Management</w:t>
      </w:r>
    </w:p>
  </w:footnote>
  <w:footnote w:id="2">
    <w:p w14:paraId="1A8BA1BA" w14:textId="235E2085" w:rsidR="00610D4F" w:rsidRPr="0018655D" w:rsidRDefault="00610D4F">
      <w:pPr>
        <w:pStyle w:val="FootnoteText"/>
        <w:rPr>
          <w:lang w:val="fr-FR"/>
        </w:rPr>
      </w:pPr>
      <w:r>
        <w:rPr>
          <w:rStyle w:val="FootnoteReference"/>
        </w:rPr>
        <w:footnoteRef/>
      </w:r>
      <w:r>
        <w:t xml:space="preserve"> </w:t>
      </w:r>
      <w:r w:rsidRPr="0018655D">
        <w:rPr>
          <w:sz w:val="18"/>
          <w:szCs w:val="18"/>
        </w:rPr>
        <w:t xml:space="preserve">UNDP, Government of Cambodia, </w:t>
      </w:r>
      <w:r w:rsidRPr="0018655D">
        <w:rPr>
          <w:i/>
          <w:sz w:val="18"/>
          <w:szCs w:val="18"/>
        </w:rPr>
        <w:t>Project Document: Strengthening Sustainable Forest Management</w:t>
      </w:r>
    </w:p>
  </w:footnote>
  <w:footnote w:id="3">
    <w:p w14:paraId="4C6C765B" w14:textId="0F8D5474" w:rsidR="00610D4F" w:rsidRPr="008C30B4" w:rsidRDefault="00610D4F">
      <w:pPr>
        <w:pStyle w:val="FootnoteText"/>
        <w:rPr>
          <w:sz w:val="18"/>
          <w:szCs w:val="18"/>
        </w:rPr>
      </w:pPr>
      <w:r w:rsidRPr="008C30B4">
        <w:rPr>
          <w:rStyle w:val="FootnoteReference"/>
          <w:sz w:val="18"/>
          <w:szCs w:val="18"/>
        </w:rPr>
        <w:footnoteRef/>
      </w:r>
      <w:r w:rsidRPr="008C30B4">
        <w:rPr>
          <w:sz w:val="18"/>
          <w:szCs w:val="18"/>
        </w:rPr>
        <w:t xml:space="preserve"> Ministry of Environment, August 2002, </w:t>
      </w:r>
      <w:r w:rsidRPr="008C30B4">
        <w:rPr>
          <w:i/>
          <w:sz w:val="18"/>
          <w:szCs w:val="18"/>
        </w:rPr>
        <w:t>Cambodia’s Initial National Communication Under the UNFCCC</w:t>
      </w:r>
    </w:p>
  </w:footnote>
  <w:footnote w:id="4">
    <w:p w14:paraId="7069BC75" w14:textId="06303985" w:rsidR="00610D4F" w:rsidRPr="00E429D6" w:rsidRDefault="00610D4F">
      <w:pPr>
        <w:pStyle w:val="FootnoteText"/>
        <w:rPr>
          <w:sz w:val="18"/>
          <w:szCs w:val="18"/>
        </w:rPr>
      </w:pPr>
      <w:r w:rsidRPr="00E429D6">
        <w:rPr>
          <w:rStyle w:val="FootnoteReference"/>
          <w:sz w:val="18"/>
          <w:szCs w:val="18"/>
        </w:rPr>
        <w:footnoteRef/>
      </w:r>
      <w:r w:rsidRPr="00E429D6">
        <w:rPr>
          <w:sz w:val="18"/>
          <w:szCs w:val="18"/>
        </w:rPr>
        <w:t xml:space="preserve"> Ministry of Environment, October 2006, </w:t>
      </w:r>
      <w:r w:rsidRPr="00E429D6">
        <w:rPr>
          <w:i/>
          <w:sz w:val="18"/>
          <w:szCs w:val="18"/>
        </w:rPr>
        <w:t>National Adaptation Programme of Action to Climate Change (NAPA)</w:t>
      </w:r>
    </w:p>
  </w:footnote>
  <w:footnote w:id="5">
    <w:p w14:paraId="48AA0C80" w14:textId="738155F7" w:rsidR="00610D4F" w:rsidRPr="007B337F" w:rsidRDefault="00610D4F">
      <w:pPr>
        <w:pStyle w:val="FootnoteText"/>
        <w:rPr>
          <w:sz w:val="18"/>
          <w:szCs w:val="18"/>
        </w:rPr>
      </w:pPr>
      <w:r w:rsidRPr="007B337F">
        <w:rPr>
          <w:rStyle w:val="FootnoteReference"/>
          <w:sz w:val="18"/>
          <w:szCs w:val="18"/>
        </w:rPr>
        <w:footnoteRef/>
      </w:r>
      <w:r w:rsidRPr="007B337F">
        <w:rPr>
          <w:sz w:val="18"/>
          <w:szCs w:val="18"/>
          <w:vertAlign w:val="superscript"/>
        </w:rPr>
        <w:t>, 6</w:t>
      </w:r>
      <w:r w:rsidRPr="007B337F">
        <w:rPr>
          <w:sz w:val="18"/>
          <w:szCs w:val="18"/>
        </w:rPr>
        <w:t xml:space="preserve"> Royal Government of Cambodia, January 2012, National Action Programme to Combat Land Degradation in the Kingdon of Cambodia – 2011-2020</w:t>
      </w:r>
    </w:p>
  </w:footnote>
  <w:footnote w:id="6">
    <w:p w14:paraId="0BA0DD1F" w14:textId="40D2C921" w:rsidR="00610D4F" w:rsidRPr="00D40873" w:rsidRDefault="00610D4F">
      <w:pPr>
        <w:pStyle w:val="FootnoteText"/>
        <w:rPr>
          <w:sz w:val="18"/>
          <w:szCs w:val="18"/>
        </w:rPr>
      </w:pPr>
      <w:r w:rsidRPr="00D40873">
        <w:rPr>
          <w:rStyle w:val="FootnoteReference"/>
          <w:sz w:val="18"/>
          <w:szCs w:val="18"/>
        </w:rPr>
        <w:footnoteRef/>
      </w:r>
      <w:r w:rsidRPr="00D40873">
        <w:rPr>
          <w:sz w:val="18"/>
          <w:szCs w:val="18"/>
        </w:rPr>
        <w:t xml:space="preserve"> Cooperation Committee for Cambodia, </w:t>
      </w:r>
      <w:r w:rsidRPr="00D40873">
        <w:rPr>
          <w:i/>
          <w:sz w:val="18"/>
          <w:szCs w:val="18"/>
        </w:rPr>
        <w:t>NGO Contributions to Cambodia’s Development 2004-2009</w:t>
      </w:r>
      <w:r w:rsidRPr="00D40873">
        <w:rPr>
          <w:sz w:val="18"/>
          <w:szCs w:val="18"/>
        </w:rPr>
        <w:t xml:space="preserve">. </w:t>
      </w:r>
    </w:p>
  </w:footnote>
  <w:footnote w:id="7">
    <w:p w14:paraId="3159FE5E" w14:textId="77777777" w:rsidR="00610D4F" w:rsidRPr="005C1BAE" w:rsidRDefault="00610D4F" w:rsidP="005C1BAE">
      <w:pPr>
        <w:pStyle w:val="FootnoteText"/>
        <w:rPr>
          <w:sz w:val="18"/>
          <w:szCs w:val="18"/>
        </w:rPr>
      </w:pPr>
      <w:r w:rsidRPr="005C1BAE">
        <w:rPr>
          <w:rStyle w:val="FootnoteReference"/>
          <w:sz w:val="18"/>
          <w:szCs w:val="18"/>
        </w:rPr>
        <w:footnoteRef/>
      </w:r>
      <w:r w:rsidRPr="005C1BAE">
        <w:rPr>
          <w:sz w:val="18"/>
          <w:szCs w:val="18"/>
        </w:rPr>
        <w:t xml:space="preserve"> Ministry of Environment, February 2007, </w:t>
      </w:r>
      <w:r w:rsidRPr="005C1BAE">
        <w:rPr>
          <w:i/>
          <w:sz w:val="18"/>
          <w:szCs w:val="18"/>
        </w:rPr>
        <w:t>Thematic Assessments and Action Plan for the Three Conventions: CBD, UNFCCC and UNCCD to Contribute to the Poverty Alleviation</w:t>
      </w:r>
      <w:r w:rsidRPr="005C1BAE">
        <w:rPr>
          <w:sz w:val="18"/>
          <w:szCs w:val="18"/>
        </w:rPr>
        <w:t>.</w:t>
      </w:r>
    </w:p>
  </w:footnote>
  <w:footnote w:id="8">
    <w:p w14:paraId="0EBD7941" w14:textId="1E0DA0A3" w:rsidR="00610D4F" w:rsidRPr="001C25B9" w:rsidRDefault="00610D4F">
      <w:pPr>
        <w:pStyle w:val="FootnoteText"/>
        <w:rPr>
          <w:sz w:val="18"/>
          <w:szCs w:val="18"/>
          <w:lang w:val="fr-FR"/>
        </w:rPr>
      </w:pPr>
      <w:r>
        <w:rPr>
          <w:rStyle w:val="FootnoteReference"/>
        </w:rPr>
        <w:footnoteRef/>
      </w:r>
      <w:r>
        <w:t xml:space="preserve"> </w:t>
      </w:r>
      <w:r w:rsidRPr="001C25B9">
        <w:rPr>
          <w:sz w:val="18"/>
          <w:szCs w:val="18"/>
        </w:rPr>
        <w:t>LaoFAB is a document repository using the Google feature “</w:t>
      </w:r>
      <w:r w:rsidRPr="001C25B9">
        <w:rPr>
          <w:i/>
          <w:sz w:val="18"/>
          <w:szCs w:val="18"/>
        </w:rPr>
        <w:t>Google Group</w:t>
      </w:r>
      <w:r w:rsidRPr="001C25B9">
        <w:rPr>
          <w:sz w:val="18"/>
          <w:szCs w:val="18"/>
        </w:rPr>
        <w:t xml:space="preserve">”. It is a </w:t>
      </w:r>
      <w:r>
        <w:rPr>
          <w:sz w:val="18"/>
          <w:szCs w:val="18"/>
        </w:rPr>
        <w:t xml:space="preserve">moderated active </w:t>
      </w:r>
      <w:r w:rsidRPr="001C25B9">
        <w:rPr>
          <w:sz w:val="18"/>
          <w:szCs w:val="18"/>
        </w:rPr>
        <w:t>forum for sharing inf</w:t>
      </w:r>
      <w:r>
        <w:rPr>
          <w:sz w:val="18"/>
          <w:szCs w:val="18"/>
        </w:rPr>
        <w:t>ormation about farmers and agrib</w:t>
      </w:r>
      <w:r w:rsidRPr="001C25B9">
        <w:rPr>
          <w:sz w:val="18"/>
          <w:szCs w:val="18"/>
        </w:rPr>
        <w:t>usiness in Laos. Members include Government officials, staff of donor agencies and NGOs, project experts, academics and business people.</w:t>
      </w:r>
    </w:p>
  </w:footnote>
  <w:footnote w:id="9">
    <w:p w14:paraId="35D86C56" w14:textId="77777777" w:rsidR="00610D4F" w:rsidRDefault="00610D4F" w:rsidP="00814D58">
      <w:pPr>
        <w:pStyle w:val="FootnoteText"/>
      </w:pPr>
      <w:r>
        <w:rPr>
          <w:rStyle w:val="FootnoteReference"/>
        </w:rPr>
        <w:footnoteRef/>
      </w:r>
      <w:r>
        <w:t xml:space="preserve"> See </w:t>
      </w:r>
      <w:hyperlink r:id="rId1" w:history="1">
        <w:r w:rsidRPr="00665F3F">
          <w:t>http://www.thegef.org/gef/sites/thegef.org/files/documents/C.40.08_Branding_the_GEF%20final_0.pdf</w:t>
        </w:r>
      </w:hyperlink>
      <w:r w:rsidRPr="00665F3F">
        <w:t>. </w:t>
      </w:r>
    </w:p>
  </w:footnote>
  <w:footnote w:id="10">
    <w:p w14:paraId="7BD11A78" w14:textId="77777777" w:rsidR="00610D4F" w:rsidRPr="001C51A4" w:rsidRDefault="00610D4F" w:rsidP="001C51A4">
      <w:pPr>
        <w:pStyle w:val="FootnoteText"/>
        <w:rPr>
          <w:sz w:val="18"/>
          <w:szCs w:val="18"/>
        </w:rPr>
      </w:pPr>
      <w:r>
        <w:rPr>
          <w:rStyle w:val="FootnoteReference"/>
        </w:rPr>
        <w:footnoteRef/>
      </w:r>
      <w:r>
        <w:t xml:space="preserve"> </w:t>
      </w:r>
      <w:r w:rsidRPr="005B61A8">
        <w:rPr>
          <w:i/>
          <w:sz w:val="18"/>
          <w:szCs w:val="18"/>
          <w:u w:val="single"/>
        </w:rPr>
        <w:t>UNDP Financial Rules and Regulations</w:t>
      </w:r>
      <w:r w:rsidRPr="001C51A4">
        <w:rPr>
          <w:sz w:val="18"/>
          <w:szCs w:val="18"/>
        </w:rPr>
        <w:t>: Chapter E, Regulation 16.05: a) The administration by executing entities or, under the harmonized operational modalities, implementing partners, of resources obtained from or through UNDP shall be carried out under their respective financial regulations, rules, practices and procedures only to the extent that they do not contravene the principles of the Financial Regulations and Rules of UNDP.  b) Where the financial governance of an executing entity or, under the harmonized operational modalities, implementing partner, does not provide the required guidance to ensure best value for money, fairness, integrity, transparency, and effective international competition that of UNDP shall apply.</w:t>
      </w:r>
    </w:p>
    <w:p w14:paraId="2B0C16B6" w14:textId="77777777" w:rsidR="00610D4F" w:rsidRDefault="00610D4F">
      <w:pPr>
        <w:pStyle w:val="FootnoteText"/>
        <w:rPr>
          <w:sz w:val="18"/>
          <w:szCs w:val="18"/>
        </w:rPr>
      </w:pPr>
    </w:p>
    <w:p w14:paraId="640488E7" w14:textId="389AF093" w:rsidR="00610D4F" w:rsidRPr="001C51A4" w:rsidRDefault="00610D4F">
      <w:pPr>
        <w:pStyle w:val="FootnoteText"/>
        <w:rPr>
          <w:sz w:val="18"/>
          <w:szCs w:val="18"/>
        </w:rPr>
      </w:pPr>
      <w:r w:rsidRPr="001C51A4">
        <w:rPr>
          <w:sz w:val="18"/>
          <w:szCs w:val="18"/>
        </w:rPr>
        <w:t>The Project Board has the responsibility to define for the Project Manager the specific project tolerances within which the Project Manager can operate without intervention from the Project Board. For example, if the Project Board sets a budget tolerance of 10%, the Project Manager can expend up to 10% beyond the approved project budget amount without requiring a revision from the Project Board.</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EADE671" w14:textId="77777777" w:rsidR="00610D4F" w:rsidRDefault="004243FF">
    <w:pPr>
      <w:pStyle w:val="Header"/>
    </w:pPr>
    <w:r>
      <w:rPr>
        <w:noProof/>
      </w:rPr>
      <w:pict w14:anchorId="70FA10A5">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 o:spid="_x0000_s2050" type="#_x0000_t136" style="position:absolute;margin-left:0;margin-top:0;width:558.3pt;height:223.3pt;rotation:315;z-index:-251658240;mso-position-horizontal:center;mso-position-horizontal-relative:margin;mso-position-vertical:center;mso-position-vertical-relative:margin" wrapcoords="21310 2464 17826 2537 17768 2754 17768 3479 17274 2537 16810 2174 16694 2464 14081 2464 13935 2682 14081 3407 14603 5436 14574 8698 11816 2754 11439 2030 10423 9713 7926 3624 7113 1885 6852 2537 4877 2464 4790 2682 5255 5001 5458 5509 5429 7103 3135 2754 2845 2682 2294 2464 261 2464 58 2537 87 2899 697 5146 668 14932 494 16164 116 16381 58 16744 145 16889 174 16961 2729 16816 3223 16381 3600 15656 3919 14859 4558 16454 5255 17396 5429 16961 6794 16889 6706 16381 6126 13772 6126 12177 7955 16744 8477 17686 8710 16961 10045 17034 10626 16816 10539 16164 10219 14207 10394 12974 11526 15801 12455 17396 12658 16961 13355 17034 13906 16816 14574 17034 15939 16889 15794 16019 15271 13699 15271 10438 15735 9858 17884 15294 18987 17541 19219 16961 20497 16961 20584 16744 20352 15656 19916 13772 19945 3987 21426 6016 21455 5436 21397 2682 21310 2464" fillcolor="silver" stroked="f">
          <v:fill opacity=".5"/>
          <v:textpath style="font-family:&quot;Times New Roman&quot;;font-size:1pt" string="DRAFT"/>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B025B80" w14:textId="77777777" w:rsidR="00610D4F" w:rsidRDefault="004243FF">
    <w:pPr>
      <w:pStyle w:val="Header"/>
    </w:pPr>
    <w:r>
      <w:rPr>
        <w:noProof/>
      </w:rPr>
      <w:pict w14:anchorId="445D6D39">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 o:spid="_x0000_s2049" type="#_x0000_t136" style="position:absolute;margin-left:0;margin-top:0;width:558.3pt;height:223.3pt;rotation:315;z-index:-251659264;mso-position-horizontal:center;mso-position-horizontal-relative:margin;mso-position-vertical:center;mso-position-vertical-relative:margin" wrapcoords="21310 2464 17826 2537 17768 2754 17768 3479 17274 2537 16810 2174 16694 2464 14081 2464 13935 2682 14081 3407 14603 5436 14574 8698 11816 2754 11439 2030 10423 9713 7926 3624 7113 1885 6852 2537 4877 2464 4790 2682 5255 5001 5458 5509 5429 7103 3135 2754 2845 2682 2294 2464 261 2464 58 2537 87 2899 697 5146 668 14932 494 16164 116 16381 58 16744 145 16889 174 16961 2729 16816 3223 16381 3600 15656 3919 14859 4558 16454 5255 17396 5429 16961 6794 16889 6706 16381 6126 13772 6126 12177 7955 16744 8477 17686 8710 16961 10045 17034 10626 16816 10539 16164 10219 14207 10394 12974 11526 15801 12455 17396 12658 16961 13355 17034 13906 16816 14574 17034 15939 16889 15794 16019 15271 13699 15271 10438 15735 9858 17884 15294 18987 17541 19219 16961 20497 16961 20584 16744 20352 15656 19916 13772 19945 3987 21426 6016 21455 5436 21397 2682 21310 2464" fillcolor="silver" stroked="f">
          <v:fill opacity=".5"/>
          <v:textpath style="font-family:&quot;Times New Roman&quot;;font-size:1pt" string="DRAFT"/>
          <w10:wrap anchorx="margin" anchory="margin"/>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66C4C5D0"/>
    <w:lvl w:ilvl="0">
      <w:start w:val="1"/>
      <w:numFmt w:val="lowerLetter"/>
      <w:pStyle w:val="ListNumber"/>
      <w:lvlText w:val="%1)"/>
      <w:lvlJc w:val="left"/>
      <w:pPr>
        <w:tabs>
          <w:tab w:val="num" w:pos="360"/>
        </w:tabs>
        <w:ind w:left="360" w:hanging="360"/>
      </w:pPr>
      <w:rPr>
        <w:rFonts w:hint="default"/>
      </w:rPr>
    </w:lvl>
  </w:abstractNum>
  <w:abstractNum w:abstractNumId="1">
    <w:nsid w:val="0820622B"/>
    <w:multiLevelType w:val="hybridMultilevel"/>
    <w:tmpl w:val="9B70AEC8"/>
    <w:lvl w:ilvl="0" w:tplc="04090001">
      <w:start w:val="1"/>
      <w:numFmt w:val="bullet"/>
      <w:lvlText w:val=""/>
      <w:lvlJc w:val="left"/>
      <w:pPr>
        <w:ind w:left="360" w:hanging="360"/>
      </w:pPr>
      <w:rPr>
        <w:rFonts w:ascii="Symbol" w:hAnsi="Symbol" w:hint="default"/>
      </w:rPr>
    </w:lvl>
    <w:lvl w:ilvl="1" w:tplc="04090019">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2">
    <w:nsid w:val="090C36AF"/>
    <w:multiLevelType w:val="hybridMultilevel"/>
    <w:tmpl w:val="42D8C6C2"/>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
      <w:lvlJc w:val="left"/>
      <w:pPr>
        <w:tabs>
          <w:tab w:val="num" w:pos="1440"/>
        </w:tabs>
        <w:ind w:left="1440" w:hanging="360"/>
      </w:pPr>
      <w:rPr>
        <w:rFonts w:ascii="Symbol" w:hAnsi="Symbol" w:hint="default"/>
      </w:rPr>
    </w:lvl>
    <w:lvl w:ilvl="2" w:tplc="B75E8AF0">
      <w:numFmt w:val="bullet"/>
      <w:lvlText w:val="-"/>
      <w:lvlJc w:val="left"/>
      <w:pPr>
        <w:tabs>
          <w:tab w:val="num" w:pos="2160"/>
        </w:tabs>
        <w:ind w:left="2160" w:hanging="360"/>
      </w:pPr>
      <w:rPr>
        <w:rFonts w:ascii="Times New Roman" w:eastAsia="Times New Roman" w:hAnsi="Times New Roman"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nsid w:val="09CB69DF"/>
    <w:multiLevelType w:val="hybridMultilevel"/>
    <w:tmpl w:val="5BF404D2"/>
    <w:lvl w:ilvl="0" w:tplc="0409000F">
      <w:start w:val="1"/>
      <w:numFmt w:val="decimal"/>
      <w:lvlText w:val="%1."/>
      <w:lvlJc w:val="left"/>
      <w:pPr>
        <w:tabs>
          <w:tab w:val="num" w:pos="360"/>
        </w:tabs>
        <w:ind w:left="360" w:hanging="360"/>
      </w:pPr>
    </w:lvl>
    <w:lvl w:ilvl="1" w:tplc="04090001">
      <w:start w:val="1"/>
      <w:numFmt w:val="bullet"/>
      <w:lvlText w:val=""/>
      <w:lvlJc w:val="left"/>
      <w:pPr>
        <w:ind w:left="1080" w:hanging="360"/>
      </w:pPr>
      <w:rPr>
        <w:rFonts w:ascii="Symbol" w:hAnsi="Symbol" w:hint="default"/>
      </w:rPr>
    </w:lvl>
    <w:lvl w:ilvl="2" w:tplc="0409001B">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4">
    <w:nsid w:val="0B9500D7"/>
    <w:multiLevelType w:val="singleLevel"/>
    <w:tmpl w:val="59268C42"/>
    <w:lvl w:ilvl="0">
      <w:start w:val="1"/>
      <w:numFmt w:val="bullet"/>
      <w:pStyle w:val="ListBullet"/>
      <w:lvlText w:val=""/>
      <w:lvlJc w:val="left"/>
      <w:pPr>
        <w:tabs>
          <w:tab w:val="num" w:pos="360"/>
        </w:tabs>
        <w:ind w:left="340" w:hanging="340"/>
      </w:pPr>
      <w:rPr>
        <w:rFonts w:ascii="Symbol" w:hAnsi="Symbol" w:hint="default"/>
        <w:sz w:val="12"/>
      </w:rPr>
    </w:lvl>
  </w:abstractNum>
  <w:abstractNum w:abstractNumId="5">
    <w:nsid w:val="0BF01FE2"/>
    <w:multiLevelType w:val="hybridMultilevel"/>
    <w:tmpl w:val="53728D8E"/>
    <w:lvl w:ilvl="0" w:tplc="0409000F">
      <w:start w:val="1"/>
      <w:numFmt w:val="decimal"/>
      <w:lvlText w:val="%1."/>
      <w:lvlJc w:val="left"/>
      <w:pPr>
        <w:tabs>
          <w:tab w:val="num" w:pos="2160"/>
        </w:tabs>
        <w:ind w:left="2160" w:hanging="360"/>
      </w:pPr>
      <w:rPr>
        <w:rFonts w:hint="default"/>
      </w:rPr>
    </w:lvl>
    <w:lvl w:ilvl="1" w:tplc="FFFFFFFF">
      <w:start w:val="1"/>
      <w:numFmt w:val="decimal"/>
      <w:lvlText w:val="%2."/>
      <w:lvlJc w:val="left"/>
      <w:pPr>
        <w:tabs>
          <w:tab w:val="num" w:pos="1440"/>
        </w:tabs>
        <w:ind w:left="1440" w:hanging="360"/>
      </w:pPr>
      <w:rPr>
        <w:rFonts w:cs="Times New Roman"/>
      </w:rPr>
    </w:lvl>
    <w:lvl w:ilvl="2" w:tplc="FFFFFFFF">
      <w:start w:val="1"/>
      <w:numFmt w:val="decimal"/>
      <w:lvlText w:val="%3."/>
      <w:lvlJc w:val="left"/>
      <w:pPr>
        <w:tabs>
          <w:tab w:val="num" w:pos="2160"/>
        </w:tabs>
        <w:ind w:left="2160" w:hanging="36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decimal"/>
      <w:lvlText w:val="%5."/>
      <w:lvlJc w:val="left"/>
      <w:pPr>
        <w:tabs>
          <w:tab w:val="num" w:pos="3600"/>
        </w:tabs>
        <w:ind w:left="3600" w:hanging="360"/>
      </w:pPr>
      <w:rPr>
        <w:rFonts w:cs="Times New Roman"/>
      </w:rPr>
    </w:lvl>
    <w:lvl w:ilvl="5" w:tplc="FFFFFFFF">
      <w:start w:val="1"/>
      <w:numFmt w:val="decimal"/>
      <w:lvlText w:val="%6."/>
      <w:lvlJc w:val="left"/>
      <w:pPr>
        <w:tabs>
          <w:tab w:val="num" w:pos="4320"/>
        </w:tabs>
        <w:ind w:left="4320" w:hanging="36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decimal"/>
      <w:lvlText w:val="%8."/>
      <w:lvlJc w:val="left"/>
      <w:pPr>
        <w:tabs>
          <w:tab w:val="num" w:pos="5760"/>
        </w:tabs>
        <w:ind w:left="5760" w:hanging="360"/>
      </w:pPr>
      <w:rPr>
        <w:rFonts w:cs="Times New Roman"/>
      </w:rPr>
    </w:lvl>
    <w:lvl w:ilvl="8" w:tplc="FFFFFFFF">
      <w:start w:val="1"/>
      <w:numFmt w:val="decimal"/>
      <w:lvlText w:val="%9."/>
      <w:lvlJc w:val="left"/>
      <w:pPr>
        <w:tabs>
          <w:tab w:val="num" w:pos="6480"/>
        </w:tabs>
        <w:ind w:left="6480" w:hanging="360"/>
      </w:pPr>
      <w:rPr>
        <w:rFonts w:cs="Times New Roman"/>
      </w:rPr>
    </w:lvl>
  </w:abstractNum>
  <w:abstractNum w:abstractNumId="6">
    <w:nsid w:val="0D81526C"/>
    <w:multiLevelType w:val="hybridMultilevel"/>
    <w:tmpl w:val="9378CB14"/>
    <w:lvl w:ilvl="0" w:tplc="04090001">
      <w:start w:val="1"/>
      <w:numFmt w:val="bullet"/>
      <w:lvlText w:val=""/>
      <w:lvlJc w:val="left"/>
      <w:pPr>
        <w:ind w:left="360" w:hanging="360"/>
      </w:pPr>
      <w:rPr>
        <w:rFonts w:ascii="Symbol" w:hAnsi="Symbol" w:hint="default"/>
      </w:rPr>
    </w:lvl>
    <w:lvl w:ilvl="1" w:tplc="04090019">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7">
    <w:nsid w:val="12A5708A"/>
    <w:multiLevelType w:val="singleLevel"/>
    <w:tmpl w:val="18004020"/>
    <w:lvl w:ilvl="0">
      <w:start w:val="1"/>
      <w:numFmt w:val="lowerLetter"/>
      <w:lvlText w:val="(%1)"/>
      <w:lvlJc w:val="left"/>
      <w:pPr>
        <w:tabs>
          <w:tab w:val="num" w:pos="795"/>
        </w:tabs>
        <w:ind w:left="795" w:hanging="435"/>
      </w:pPr>
      <w:rPr>
        <w:rFonts w:ascii="Arial" w:hAnsi="Arial" w:hint="default"/>
        <w:b w:val="0"/>
        <w:i w:val="0"/>
        <w:sz w:val="22"/>
      </w:rPr>
    </w:lvl>
  </w:abstractNum>
  <w:abstractNum w:abstractNumId="8">
    <w:nsid w:val="13C0502E"/>
    <w:multiLevelType w:val="hybridMultilevel"/>
    <w:tmpl w:val="8ADC8E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9657E87"/>
    <w:multiLevelType w:val="hybridMultilevel"/>
    <w:tmpl w:val="9FBC8D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1D225A72"/>
    <w:multiLevelType w:val="hybridMultilevel"/>
    <w:tmpl w:val="050633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09D5E0C"/>
    <w:multiLevelType w:val="hybridMultilevel"/>
    <w:tmpl w:val="5C9AD9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3BF14C56"/>
    <w:multiLevelType w:val="hybridMultilevel"/>
    <w:tmpl w:val="B85C2A50"/>
    <w:lvl w:ilvl="0" w:tplc="34167A26">
      <w:start w:val="1"/>
      <w:numFmt w:val="bullet"/>
      <w:lvlText w:val=""/>
      <w:lvlJc w:val="left"/>
      <w:pPr>
        <w:tabs>
          <w:tab w:val="num" w:pos="360"/>
        </w:tabs>
        <w:ind w:left="360" w:hanging="360"/>
      </w:pPr>
      <w:rPr>
        <w:rFonts w:ascii="Wingdings" w:hAnsi="Wingdings" w:hint="default"/>
      </w:rPr>
    </w:lvl>
    <w:lvl w:ilvl="1" w:tplc="04090003">
      <w:start w:val="1"/>
      <w:numFmt w:val="bullet"/>
      <w:lvlText w:val=""/>
      <w:lvlJc w:val="left"/>
      <w:pPr>
        <w:tabs>
          <w:tab w:val="num" w:pos="1152"/>
        </w:tabs>
        <w:ind w:left="1152" w:hanging="432"/>
      </w:pPr>
      <w:rPr>
        <w:rFonts w:ascii="Wingdings" w:hAnsi="Wingdings"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3">
    <w:nsid w:val="411B5E7F"/>
    <w:multiLevelType w:val="hybridMultilevel"/>
    <w:tmpl w:val="DDFA4A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414C42BA"/>
    <w:multiLevelType w:val="hybridMultilevel"/>
    <w:tmpl w:val="49D610CC"/>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43BE2370"/>
    <w:multiLevelType w:val="hybridMultilevel"/>
    <w:tmpl w:val="662ABFC6"/>
    <w:lvl w:ilvl="0" w:tplc="0EA65154">
      <w:start w:val="1"/>
      <w:numFmt w:val="bullet"/>
      <w:lvlText w:val=""/>
      <w:lvlJc w:val="left"/>
      <w:pPr>
        <w:tabs>
          <w:tab w:val="num" w:pos="360"/>
        </w:tabs>
        <w:ind w:left="360" w:hanging="360"/>
      </w:pPr>
      <w:rPr>
        <w:rFonts w:ascii="Wingdings" w:hAnsi="Wingdings" w:hint="default"/>
      </w:rPr>
    </w:lvl>
    <w:lvl w:ilvl="1" w:tplc="04090019" w:tentative="1">
      <w:start w:val="1"/>
      <w:numFmt w:val="bullet"/>
      <w:lvlText w:val="o"/>
      <w:lvlJc w:val="left"/>
      <w:pPr>
        <w:tabs>
          <w:tab w:val="num" w:pos="1080"/>
        </w:tabs>
        <w:ind w:left="1080" w:hanging="360"/>
      </w:pPr>
      <w:rPr>
        <w:rFonts w:ascii="Courier New" w:hAnsi="Courier New" w:hint="default"/>
      </w:rPr>
    </w:lvl>
    <w:lvl w:ilvl="2" w:tplc="0409001B" w:tentative="1">
      <w:start w:val="1"/>
      <w:numFmt w:val="bullet"/>
      <w:lvlText w:val=""/>
      <w:lvlJc w:val="left"/>
      <w:pPr>
        <w:tabs>
          <w:tab w:val="num" w:pos="1800"/>
        </w:tabs>
        <w:ind w:left="1800" w:hanging="360"/>
      </w:pPr>
      <w:rPr>
        <w:rFonts w:ascii="Wingdings" w:hAnsi="Wingdings" w:hint="default"/>
      </w:rPr>
    </w:lvl>
    <w:lvl w:ilvl="3" w:tplc="0409000F" w:tentative="1">
      <w:start w:val="1"/>
      <w:numFmt w:val="bullet"/>
      <w:lvlText w:val=""/>
      <w:lvlJc w:val="left"/>
      <w:pPr>
        <w:tabs>
          <w:tab w:val="num" w:pos="2520"/>
        </w:tabs>
        <w:ind w:left="2520" w:hanging="360"/>
      </w:pPr>
      <w:rPr>
        <w:rFonts w:ascii="Symbol" w:hAnsi="Symbol" w:hint="default"/>
      </w:rPr>
    </w:lvl>
    <w:lvl w:ilvl="4" w:tplc="04090019" w:tentative="1">
      <w:start w:val="1"/>
      <w:numFmt w:val="bullet"/>
      <w:lvlText w:val="o"/>
      <w:lvlJc w:val="left"/>
      <w:pPr>
        <w:tabs>
          <w:tab w:val="num" w:pos="3240"/>
        </w:tabs>
        <w:ind w:left="3240" w:hanging="360"/>
      </w:pPr>
      <w:rPr>
        <w:rFonts w:ascii="Courier New" w:hAnsi="Courier New" w:hint="default"/>
      </w:rPr>
    </w:lvl>
    <w:lvl w:ilvl="5" w:tplc="0409001B" w:tentative="1">
      <w:start w:val="1"/>
      <w:numFmt w:val="bullet"/>
      <w:lvlText w:val=""/>
      <w:lvlJc w:val="left"/>
      <w:pPr>
        <w:tabs>
          <w:tab w:val="num" w:pos="3960"/>
        </w:tabs>
        <w:ind w:left="3960" w:hanging="360"/>
      </w:pPr>
      <w:rPr>
        <w:rFonts w:ascii="Wingdings" w:hAnsi="Wingdings" w:hint="default"/>
      </w:rPr>
    </w:lvl>
    <w:lvl w:ilvl="6" w:tplc="0409000F" w:tentative="1">
      <w:start w:val="1"/>
      <w:numFmt w:val="bullet"/>
      <w:lvlText w:val=""/>
      <w:lvlJc w:val="left"/>
      <w:pPr>
        <w:tabs>
          <w:tab w:val="num" w:pos="4680"/>
        </w:tabs>
        <w:ind w:left="4680" w:hanging="360"/>
      </w:pPr>
      <w:rPr>
        <w:rFonts w:ascii="Symbol" w:hAnsi="Symbol" w:hint="default"/>
      </w:rPr>
    </w:lvl>
    <w:lvl w:ilvl="7" w:tplc="04090019" w:tentative="1">
      <w:start w:val="1"/>
      <w:numFmt w:val="bullet"/>
      <w:lvlText w:val="o"/>
      <w:lvlJc w:val="left"/>
      <w:pPr>
        <w:tabs>
          <w:tab w:val="num" w:pos="5400"/>
        </w:tabs>
        <w:ind w:left="5400" w:hanging="360"/>
      </w:pPr>
      <w:rPr>
        <w:rFonts w:ascii="Courier New" w:hAnsi="Courier New" w:hint="default"/>
      </w:rPr>
    </w:lvl>
    <w:lvl w:ilvl="8" w:tplc="0409001B" w:tentative="1">
      <w:start w:val="1"/>
      <w:numFmt w:val="bullet"/>
      <w:lvlText w:val=""/>
      <w:lvlJc w:val="left"/>
      <w:pPr>
        <w:tabs>
          <w:tab w:val="num" w:pos="6120"/>
        </w:tabs>
        <w:ind w:left="6120" w:hanging="360"/>
      </w:pPr>
      <w:rPr>
        <w:rFonts w:ascii="Wingdings" w:hAnsi="Wingdings" w:hint="default"/>
      </w:rPr>
    </w:lvl>
  </w:abstractNum>
  <w:abstractNum w:abstractNumId="16">
    <w:nsid w:val="441517BD"/>
    <w:multiLevelType w:val="hybridMultilevel"/>
    <w:tmpl w:val="C478C800"/>
    <w:lvl w:ilvl="0" w:tplc="0409000F">
      <w:start w:val="1"/>
      <w:numFmt w:val="decimal"/>
      <w:lvlText w:val="%1."/>
      <w:lvlJc w:val="left"/>
      <w:pPr>
        <w:ind w:left="360" w:hanging="360"/>
      </w:pPr>
    </w:lvl>
    <w:lvl w:ilvl="1" w:tplc="04090019">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7">
    <w:nsid w:val="45E052B9"/>
    <w:multiLevelType w:val="multilevel"/>
    <w:tmpl w:val="E622330E"/>
    <w:lvl w:ilvl="0">
      <w:start w:val="1"/>
      <w:numFmt w:val="upperRoman"/>
      <w:pStyle w:val="ProvHead1"/>
      <w:suff w:val="space"/>
      <w:lvlText w:val="%1. "/>
      <w:lvlJc w:val="right"/>
      <w:pPr>
        <w:ind w:left="0" w:firstLine="0"/>
      </w:pPr>
    </w:lvl>
    <w:lvl w:ilvl="1">
      <w:start w:val="1"/>
      <w:numFmt w:val="decimal"/>
      <w:pStyle w:val="ProvHead2"/>
      <w:suff w:val="space"/>
      <w:lvlText w:val="%2. "/>
      <w:lvlJc w:val="left"/>
      <w:pPr>
        <w:ind w:left="0" w:firstLine="0"/>
      </w:pPr>
      <w:rPr>
        <w:u w:val="none"/>
      </w:rPr>
    </w:lvl>
    <w:lvl w:ilvl="2">
      <w:start w:val="1"/>
      <w:numFmt w:val="lowerLetter"/>
      <w:pStyle w:val="ProvHead3"/>
      <w:lvlText w:val="(%3)"/>
      <w:lvlJc w:val="left"/>
      <w:pPr>
        <w:tabs>
          <w:tab w:val="num" w:pos="360"/>
        </w:tabs>
        <w:ind w:left="0" w:firstLine="0"/>
      </w:pPr>
      <w:rPr>
        <w:b/>
        <w:u w:val="none"/>
      </w:rPr>
    </w:lvl>
    <w:lvl w:ilvl="3">
      <w:start w:val="1"/>
      <w:numFmt w:val="lowerRoman"/>
      <w:pStyle w:val="ProvPara"/>
      <w:lvlText w:val="(%4)"/>
      <w:lvlJc w:val="right"/>
      <w:pPr>
        <w:tabs>
          <w:tab w:val="num" w:pos="1440"/>
        </w:tabs>
        <w:ind w:left="1440" w:hanging="533"/>
      </w:pPr>
      <w:rPr>
        <w:rFonts w:ascii="Times New Roman" w:hAnsi="Times New Roman"/>
        <w:b w:val="0"/>
      </w:rPr>
    </w:lvl>
    <w:lvl w:ilvl="4">
      <w:start w:val="1"/>
      <w:numFmt w:val="decimal"/>
      <w:lvlRestart w:val="0"/>
      <w:lvlText w:val="%5."/>
      <w:lvlJc w:val="left"/>
      <w:pPr>
        <w:tabs>
          <w:tab w:val="num" w:pos="720"/>
        </w:tabs>
        <w:ind w:left="0" w:firstLine="0"/>
      </w:pPr>
      <w:rPr>
        <w:rFonts w:ascii="Times New Roman" w:hAnsi="Times New Roman"/>
      </w:rPr>
    </w:lvl>
    <w:lvl w:ilvl="5">
      <w:start w:val="1"/>
      <w:numFmt w:val="lowerLetter"/>
      <w:lvlText w:val="(%6)"/>
      <w:lvlJc w:val="left"/>
      <w:pPr>
        <w:tabs>
          <w:tab w:val="num" w:pos="1440"/>
        </w:tabs>
        <w:ind w:left="0" w:firstLine="720"/>
      </w:pPr>
    </w:lvl>
    <w:lvl w:ilvl="6">
      <w:start w:val="1"/>
      <w:numFmt w:val="decimal"/>
      <w:lvlText w:val="%7."/>
      <w:lvlJc w:val="left"/>
      <w:pPr>
        <w:tabs>
          <w:tab w:val="num" w:pos="1440"/>
        </w:tabs>
        <w:ind w:left="1440" w:hanging="720"/>
      </w:pPr>
    </w:lvl>
    <w:lvl w:ilvl="7">
      <w:start w:val="1"/>
      <w:numFmt w:val="lowerLetter"/>
      <w:lvlText w:val="(%8)"/>
      <w:lvlJc w:val="left"/>
      <w:pPr>
        <w:tabs>
          <w:tab w:val="num" w:pos="2160"/>
        </w:tabs>
        <w:ind w:left="2160" w:hanging="720"/>
      </w:pPr>
    </w:lvl>
    <w:lvl w:ilvl="8">
      <w:start w:val="1"/>
      <w:numFmt w:val="lowerLetter"/>
      <w:lvlText w:val=""/>
      <w:lvlJc w:val="left"/>
      <w:pPr>
        <w:tabs>
          <w:tab w:val="num" w:pos="2880"/>
        </w:tabs>
        <w:ind w:left="2880" w:hanging="720"/>
      </w:pPr>
      <w:rPr>
        <w:rFonts w:ascii="Symbol" w:hAnsi="Symbol"/>
      </w:rPr>
    </w:lvl>
  </w:abstractNum>
  <w:abstractNum w:abstractNumId="18">
    <w:nsid w:val="47716AB6"/>
    <w:multiLevelType w:val="hybridMultilevel"/>
    <w:tmpl w:val="4A4CCD44"/>
    <w:lvl w:ilvl="0" w:tplc="C6C298C4">
      <w:start w:val="1"/>
      <w:numFmt w:val="bullet"/>
      <w:lvlText w:val=""/>
      <w:lvlJc w:val="left"/>
      <w:pPr>
        <w:tabs>
          <w:tab w:val="num" w:pos="360"/>
        </w:tabs>
        <w:ind w:left="360" w:hanging="360"/>
      </w:pPr>
      <w:rPr>
        <w:rFonts w:ascii="Wingdings" w:hAnsi="Wingdings" w:hint="default"/>
      </w:rPr>
    </w:lvl>
    <w:lvl w:ilvl="1" w:tplc="15C0CD68"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9">
    <w:nsid w:val="47762F2D"/>
    <w:multiLevelType w:val="hybridMultilevel"/>
    <w:tmpl w:val="41C21E0E"/>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513C3CAB"/>
    <w:multiLevelType w:val="hybridMultilevel"/>
    <w:tmpl w:val="5E6E03A2"/>
    <w:lvl w:ilvl="0" w:tplc="0409000F">
      <w:start w:val="1"/>
      <w:numFmt w:val="decimal"/>
      <w:lvlText w:val="%1."/>
      <w:lvlJc w:val="left"/>
      <w:pPr>
        <w:tabs>
          <w:tab w:val="num" w:pos="360"/>
        </w:tabs>
        <w:ind w:left="360" w:hanging="360"/>
      </w:pPr>
    </w:lvl>
    <w:lvl w:ilvl="1" w:tplc="04090011">
      <w:start w:val="1"/>
      <w:numFmt w:val="decimal"/>
      <w:lvlText w:val="%2)"/>
      <w:lvlJc w:val="left"/>
      <w:pPr>
        <w:ind w:left="1080" w:hanging="360"/>
      </w:pPr>
      <w:rPr>
        <w:rFonts w:hint="default"/>
      </w:rPr>
    </w:lvl>
    <w:lvl w:ilvl="2" w:tplc="0409001B">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21">
    <w:nsid w:val="524E30FF"/>
    <w:multiLevelType w:val="hybridMultilevel"/>
    <w:tmpl w:val="A3825FA0"/>
    <w:lvl w:ilvl="0" w:tplc="04090005">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2">
    <w:nsid w:val="565A7B46"/>
    <w:multiLevelType w:val="multilevel"/>
    <w:tmpl w:val="DF2AF9B4"/>
    <w:lvl w:ilvl="0">
      <w:start w:val="1"/>
      <w:numFmt w:val="upperLetter"/>
      <w:pStyle w:val="sobjectif"/>
      <w:lvlText w:val="%1."/>
      <w:lvlJc w:val="left"/>
      <w:pPr>
        <w:tabs>
          <w:tab w:val="num" w:pos="360"/>
        </w:tabs>
        <w:ind w:left="0" w:firstLine="0"/>
      </w:pPr>
      <w:rPr>
        <w:rFonts w:hint="default"/>
      </w:rPr>
    </w:lvl>
    <w:lvl w:ilvl="1">
      <w:start w:val="1"/>
      <w:numFmt w:val="decimal"/>
      <w:lvlText w:val="%1.%2."/>
      <w:lvlJc w:val="left"/>
      <w:pPr>
        <w:tabs>
          <w:tab w:val="num" w:pos="360"/>
        </w:tabs>
        <w:ind w:left="0" w:firstLine="0"/>
      </w:pPr>
      <w:rPr>
        <w:rFonts w:ascii="Arial" w:hAnsi="Arial" w:hint="default"/>
        <w:b w:val="0"/>
        <w:i w:val="0"/>
        <w:sz w:val="20"/>
        <w:u w:val="none"/>
      </w:rPr>
    </w:lvl>
    <w:lvl w:ilvl="2">
      <w:start w:val="1"/>
      <w:numFmt w:val="decimal"/>
      <w:suff w:val="space"/>
      <w:lvlText w:val="%1.%2.%3."/>
      <w:lvlJc w:val="left"/>
      <w:pPr>
        <w:ind w:left="0" w:firstLine="0"/>
      </w:pPr>
      <w:rPr>
        <w:rFonts w:ascii="Arial" w:hAnsi="Arial" w:hint="default"/>
        <w:b w:val="0"/>
        <w:i w:val="0"/>
        <w:sz w:val="20"/>
      </w:rPr>
    </w:lvl>
    <w:lvl w:ilvl="3">
      <w:start w:val="1"/>
      <w:numFmt w:val="decimal"/>
      <w:lvlRestart w:val="2"/>
      <w:suff w:val="space"/>
      <w:lvlText w:val="R.%1%2.%4."/>
      <w:lvlJc w:val="left"/>
      <w:pPr>
        <w:ind w:left="1021" w:hanging="681"/>
      </w:pPr>
      <w:rPr>
        <w:rFonts w:hint="default"/>
      </w:rPr>
    </w:lvl>
    <w:lvl w:ilvl="4">
      <w:start w:val="1"/>
      <w:numFmt w:val="lowerLetter"/>
      <w:suff w:val="space"/>
      <w:lvlText w:val="%5."/>
      <w:lvlJc w:val="left"/>
      <w:pPr>
        <w:ind w:left="1701" w:hanging="680"/>
      </w:pPr>
      <w:rPr>
        <w:rFonts w:hint="default"/>
      </w:rPr>
    </w:lvl>
    <w:lvl w:ilvl="5">
      <w:start w:val="1"/>
      <w:numFmt w:val="lowerLetter"/>
      <w:lvlText w:val="(%6)"/>
      <w:lvlJc w:val="left"/>
      <w:pPr>
        <w:tabs>
          <w:tab w:val="num" w:pos="3960"/>
        </w:tabs>
        <w:ind w:left="3600" w:firstLine="0"/>
      </w:pPr>
      <w:rPr>
        <w:rFonts w:hint="default"/>
      </w:rPr>
    </w:lvl>
    <w:lvl w:ilvl="6">
      <w:start w:val="1"/>
      <w:numFmt w:val="lowerRoman"/>
      <w:lvlText w:val="(%7)"/>
      <w:lvlJc w:val="left"/>
      <w:pPr>
        <w:tabs>
          <w:tab w:val="num" w:pos="4680"/>
        </w:tabs>
        <w:ind w:left="4320" w:firstLine="0"/>
      </w:pPr>
      <w:rPr>
        <w:rFonts w:hint="default"/>
      </w:rPr>
    </w:lvl>
    <w:lvl w:ilvl="7">
      <w:start w:val="1"/>
      <w:numFmt w:val="lowerLetter"/>
      <w:lvlText w:val="(%8)"/>
      <w:lvlJc w:val="left"/>
      <w:pPr>
        <w:tabs>
          <w:tab w:val="num" w:pos="5400"/>
        </w:tabs>
        <w:ind w:left="5040" w:firstLine="0"/>
      </w:pPr>
      <w:rPr>
        <w:rFonts w:hint="default"/>
      </w:rPr>
    </w:lvl>
    <w:lvl w:ilvl="8">
      <w:start w:val="1"/>
      <w:numFmt w:val="lowerRoman"/>
      <w:lvlText w:val="(%9)"/>
      <w:lvlJc w:val="left"/>
      <w:pPr>
        <w:tabs>
          <w:tab w:val="num" w:pos="6120"/>
        </w:tabs>
        <w:ind w:left="5760" w:firstLine="0"/>
      </w:pPr>
      <w:rPr>
        <w:rFonts w:hint="default"/>
      </w:rPr>
    </w:lvl>
  </w:abstractNum>
  <w:abstractNum w:abstractNumId="23">
    <w:nsid w:val="566D4F3B"/>
    <w:multiLevelType w:val="hybridMultilevel"/>
    <w:tmpl w:val="B3C620E6"/>
    <w:lvl w:ilvl="0" w:tplc="F566F92C">
      <w:start w:val="1"/>
      <w:numFmt w:val="bullet"/>
      <w:lvlText w:val=""/>
      <w:lvlJc w:val="left"/>
      <w:pPr>
        <w:tabs>
          <w:tab w:val="num" w:pos="360"/>
        </w:tabs>
        <w:ind w:left="360" w:hanging="360"/>
      </w:pPr>
      <w:rPr>
        <w:rFonts w:ascii="Wingdings" w:hAnsi="Wingdings" w:hint="default"/>
      </w:rPr>
    </w:lvl>
    <w:lvl w:ilvl="1" w:tplc="04090019" w:tentative="1">
      <w:start w:val="1"/>
      <w:numFmt w:val="bullet"/>
      <w:lvlText w:val="o"/>
      <w:lvlJc w:val="left"/>
      <w:pPr>
        <w:tabs>
          <w:tab w:val="num" w:pos="1080"/>
        </w:tabs>
        <w:ind w:left="1080" w:hanging="360"/>
      </w:pPr>
      <w:rPr>
        <w:rFonts w:ascii="Courier New" w:hAnsi="Courier New" w:hint="default"/>
      </w:rPr>
    </w:lvl>
    <w:lvl w:ilvl="2" w:tplc="0409001B" w:tentative="1">
      <w:start w:val="1"/>
      <w:numFmt w:val="bullet"/>
      <w:lvlText w:val=""/>
      <w:lvlJc w:val="left"/>
      <w:pPr>
        <w:tabs>
          <w:tab w:val="num" w:pos="1800"/>
        </w:tabs>
        <w:ind w:left="1800" w:hanging="360"/>
      </w:pPr>
      <w:rPr>
        <w:rFonts w:ascii="Wingdings" w:hAnsi="Wingdings" w:hint="default"/>
      </w:rPr>
    </w:lvl>
    <w:lvl w:ilvl="3" w:tplc="0409000F" w:tentative="1">
      <w:start w:val="1"/>
      <w:numFmt w:val="bullet"/>
      <w:lvlText w:val=""/>
      <w:lvlJc w:val="left"/>
      <w:pPr>
        <w:tabs>
          <w:tab w:val="num" w:pos="2520"/>
        </w:tabs>
        <w:ind w:left="2520" w:hanging="360"/>
      </w:pPr>
      <w:rPr>
        <w:rFonts w:ascii="Symbol" w:hAnsi="Symbol" w:hint="default"/>
      </w:rPr>
    </w:lvl>
    <w:lvl w:ilvl="4" w:tplc="04090019" w:tentative="1">
      <w:start w:val="1"/>
      <w:numFmt w:val="bullet"/>
      <w:lvlText w:val="o"/>
      <w:lvlJc w:val="left"/>
      <w:pPr>
        <w:tabs>
          <w:tab w:val="num" w:pos="3240"/>
        </w:tabs>
        <w:ind w:left="3240" w:hanging="360"/>
      </w:pPr>
      <w:rPr>
        <w:rFonts w:ascii="Courier New" w:hAnsi="Courier New" w:hint="default"/>
      </w:rPr>
    </w:lvl>
    <w:lvl w:ilvl="5" w:tplc="0409001B" w:tentative="1">
      <w:start w:val="1"/>
      <w:numFmt w:val="bullet"/>
      <w:lvlText w:val=""/>
      <w:lvlJc w:val="left"/>
      <w:pPr>
        <w:tabs>
          <w:tab w:val="num" w:pos="3960"/>
        </w:tabs>
        <w:ind w:left="3960" w:hanging="360"/>
      </w:pPr>
      <w:rPr>
        <w:rFonts w:ascii="Wingdings" w:hAnsi="Wingdings" w:hint="default"/>
      </w:rPr>
    </w:lvl>
    <w:lvl w:ilvl="6" w:tplc="0409000F" w:tentative="1">
      <w:start w:val="1"/>
      <w:numFmt w:val="bullet"/>
      <w:lvlText w:val=""/>
      <w:lvlJc w:val="left"/>
      <w:pPr>
        <w:tabs>
          <w:tab w:val="num" w:pos="4680"/>
        </w:tabs>
        <w:ind w:left="4680" w:hanging="360"/>
      </w:pPr>
      <w:rPr>
        <w:rFonts w:ascii="Symbol" w:hAnsi="Symbol" w:hint="default"/>
      </w:rPr>
    </w:lvl>
    <w:lvl w:ilvl="7" w:tplc="04090019" w:tentative="1">
      <w:start w:val="1"/>
      <w:numFmt w:val="bullet"/>
      <w:lvlText w:val="o"/>
      <w:lvlJc w:val="left"/>
      <w:pPr>
        <w:tabs>
          <w:tab w:val="num" w:pos="5400"/>
        </w:tabs>
        <w:ind w:left="5400" w:hanging="360"/>
      </w:pPr>
      <w:rPr>
        <w:rFonts w:ascii="Courier New" w:hAnsi="Courier New" w:hint="default"/>
      </w:rPr>
    </w:lvl>
    <w:lvl w:ilvl="8" w:tplc="0409001B" w:tentative="1">
      <w:start w:val="1"/>
      <w:numFmt w:val="bullet"/>
      <w:lvlText w:val=""/>
      <w:lvlJc w:val="left"/>
      <w:pPr>
        <w:tabs>
          <w:tab w:val="num" w:pos="6120"/>
        </w:tabs>
        <w:ind w:left="6120" w:hanging="360"/>
      </w:pPr>
      <w:rPr>
        <w:rFonts w:ascii="Wingdings" w:hAnsi="Wingdings" w:hint="default"/>
      </w:rPr>
    </w:lvl>
  </w:abstractNum>
  <w:abstractNum w:abstractNumId="24">
    <w:nsid w:val="5DDD2C5D"/>
    <w:multiLevelType w:val="hybridMultilevel"/>
    <w:tmpl w:val="569E8708"/>
    <w:lvl w:ilvl="0" w:tplc="FFFFFFFF">
      <w:start w:val="1"/>
      <w:numFmt w:val="bullet"/>
      <w:lvlText w:val=""/>
      <w:lvlJc w:val="left"/>
      <w:pPr>
        <w:tabs>
          <w:tab w:val="num" w:pos="1080"/>
        </w:tabs>
        <w:ind w:left="1080" w:hanging="360"/>
      </w:pPr>
      <w:rPr>
        <w:rFonts w:ascii="Symbol" w:hAnsi="Symbol" w:hint="default"/>
        <w:sz w:val="18"/>
      </w:rPr>
    </w:lvl>
    <w:lvl w:ilvl="1" w:tplc="FFFFFFFF">
      <w:start w:val="1"/>
      <w:numFmt w:val="bullet"/>
      <w:lvlText w:val="o"/>
      <w:lvlJc w:val="left"/>
      <w:pPr>
        <w:tabs>
          <w:tab w:val="num" w:pos="1800"/>
        </w:tabs>
        <w:ind w:left="1800" w:hanging="360"/>
      </w:pPr>
      <w:rPr>
        <w:rFonts w:ascii="Courier New" w:hAnsi="Courier New" w:hint="default"/>
        <w:sz w:val="18"/>
      </w:rPr>
    </w:lvl>
    <w:lvl w:ilvl="2" w:tplc="FFFFFFFF" w:tentative="1">
      <w:start w:val="1"/>
      <w:numFmt w:val="bullet"/>
      <w:lvlText w:val=""/>
      <w:lvlJc w:val="left"/>
      <w:pPr>
        <w:tabs>
          <w:tab w:val="num" w:pos="2880"/>
        </w:tabs>
        <w:ind w:left="2880" w:hanging="360"/>
      </w:pPr>
      <w:rPr>
        <w:rFonts w:ascii="Wingdings" w:hAnsi="Wingdings" w:hint="default"/>
      </w:rPr>
    </w:lvl>
    <w:lvl w:ilvl="3" w:tplc="FFFFFFFF" w:tentative="1">
      <w:start w:val="1"/>
      <w:numFmt w:val="bullet"/>
      <w:lvlText w:val=""/>
      <w:lvlJc w:val="left"/>
      <w:pPr>
        <w:tabs>
          <w:tab w:val="num" w:pos="3600"/>
        </w:tabs>
        <w:ind w:left="3600" w:hanging="360"/>
      </w:pPr>
      <w:rPr>
        <w:rFonts w:ascii="Symbol" w:hAnsi="Symbol" w:hint="default"/>
      </w:rPr>
    </w:lvl>
    <w:lvl w:ilvl="4" w:tplc="FFFFFFFF" w:tentative="1">
      <w:start w:val="1"/>
      <w:numFmt w:val="bullet"/>
      <w:lvlText w:val="o"/>
      <w:lvlJc w:val="left"/>
      <w:pPr>
        <w:tabs>
          <w:tab w:val="num" w:pos="4320"/>
        </w:tabs>
        <w:ind w:left="4320" w:hanging="360"/>
      </w:pPr>
      <w:rPr>
        <w:rFonts w:ascii="Courier New" w:hAnsi="Courier New" w:hint="default"/>
      </w:rPr>
    </w:lvl>
    <w:lvl w:ilvl="5" w:tplc="FFFFFFFF" w:tentative="1">
      <w:start w:val="1"/>
      <w:numFmt w:val="bullet"/>
      <w:lvlText w:val=""/>
      <w:lvlJc w:val="left"/>
      <w:pPr>
        <w:tabs>
          <w:tab w:val="num" w:pos="5040"/>
        </w:tabs>
        <w:ind w:left="5040" w:hanging="360"/>
      </w:pPr>
      <w:rPr>
        <w:rFonts w:ascii="Wingdings" w:hAnsi="Wingdings" w:hint="default"/>
      </w:rPr>
    </w:lvl>
    <w:lvl w:ilvl="6" w:tplc="FFFFFFFF" w:tentative="1">
      <w:start w:val="1"/>
      <w:numFmt w:val="bullet"/>
      <w:lvlText w:val=""/>
      <w:lvlJc w:val="left"/>
      <w:pPr>
        <w:tabs>
          <w:tab w:val="num" w:pos="5760"/>
        </w:tabs>
        <w:ind w:left="5760" w:hanging="360"/>
      </w:pPr>
      <w:rPr>
        <w:rFonts w:ascii="Symbol" w:hAnsi="Symbol" w:hint="default"/>
      </w:rPr>
    </w:lvl>
    <w:lvl w:ilvl="7" w:tplc="FFFFFFFF" w:tentative="1">
      <w:start w:val="1"/>
      <w:numFmt w:val="bullet"/>
      <w:lvlText w:val="o"/>
      <w:lvlJc w:val="left"/>
      <w:pPr>
        <w:tabs>
          <w:tab w:val="num" w:pos="6480"/>
        </w:tabs>
        <w:ind w:left="6480" w:hanging="360"/>
      </w:pPr>
      <w:rPr>
        <w:rFonts w:ascii="Courier New" w:hAnsi="Courier New" w:hint="default"/>
      </w:rPr>
    </w:lvl>
    <w:lvl w:ilvl="8" w:tplc="FFFFFFFF" w:tentative="1">
      <w:start w:val="1"/>
      <w:numFmt w:val="bullet"/>
      <w:lvlText w:val=""/>
      <w:lvlJc w:val="left"/>
      <w:pPr>
        <w:tabs>
          <w:tab w:val="num" w:pos="7200"/>
        </w:tabs>
        <w:ind w:left="7200" w:hanging="360"/>
      </w:pPr>
      <w:rPr>
        <w:rFonts w:ascii="Wingdings" w:hAnsi="Wingdings" w:hint="default"/>
      </w:rPr>
    </w:lvl>
  </w:abstractNum>
  <w:abstractNum w:abstractNumId="25">
    <w:nsid w:val="621F17B7"/>
    <w:multiLevelType w:val="hybridMultilevel"/>
    <w:tmpl w:val="11B463A8"/>
    <w:lvl w:ilvl="0" w:tplc="04090005">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6">
    <w:nsid w:val="62F21B4F"/>
    <w:multiLevelType w:val="hybridMultilevel"/>
    <w:tmpl w:val="B122E5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6A161780"/>
    <w:multiLevelType w:val="hybridMultilevel"/>
    <w:tmpl w:val="85AEC952"/>
    <w:lvl w:ilvl="0" w:tplc="0409000F">
      <w:start w:val="1"/>
      <w:numFmt w:val="decimal"/>
      <w:lvlText w:val="%1."/>
      <w:lvlJc w:val="left"/>
      <w:pPr>
        <w:tabs>
          <w:tab w:val="num" w:pos="360"/>
        </w:tabs>
        <w:ind w:left="360" w:hanging="360"/>
      </w:pPr>
    </w:lvl>
    <w:lvl w:ilvl="1" w:tplc="04090011">
      <w:start w:val="1"/>
      <w:numFmt w:val="decimal"/>
      <w:lvlText w:val="%2)"/>
      <w:lvlJc w:val="left"/>
      <w:pPr>
        <w:ind w:left="1080" w:hanging="360"/>
      </w:pPr>
      <w:rPr>
        <w:rFonts w:hint="default"/>
      </w:rPr>
    </w:lvl>
    <w:lvl w:ilvl="2" w:tplc="0409001B">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28">
    <w:nsid w:val="6B003FEB"/>
    <w:multiLevelType w:val="hybridMultilevel"/>
    <w:tmpl w:val="210AE124"/>
    <w:lvl w:ilvl="0" w:tplc="0409000F">
      <w:start w:val="1"/>
      <w:numFmt w:val="decimal"/>
      <w:lvlText w:val="%1."/>
      <w:lvlJc w:val="left"/>
      <w:pPr>
        <w:tabs>
          <w:tab w:val="num" w:pos="360"/>
        </w:tabs>
        <w:ind w:left="360" w:hanging="360"/>
      </w:pPr>
    </w:lvl>
    <w:lvl w:ilvl="1" w:tplc="04090013">
      <w:start w:val="1"/>
      <w:numFmt w:val="upperRoman"/>
      <w:lvlText w:val="%2."/>
      <w:lvlJc w:val="righ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29">
    <w:nsid w:val="6E267C05"/>
    <w:multiLevelType w:val="hybridMultilevel"/>
    <w:tmpl w:val="5C50D41E"/>
    <w:lvl w:ilvl="0" w:tplc="944EE276">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30">
    <w:nsid w:val="700D6FE2"/>
    <w:multiLevelType w:val="hybridMultilevel"/>
    <w:tmpl w:val="E4923464"/>
    <w:lvl w:ilvl="0" w:tplc="AF1C3FD0">
      <w:start w:val="1"/>
      <w:numFmt w:val="bullet"/>
      <w:lvlText w:val=""/>
      <w:lvlJc w:val="left"/>
      <w:pPr>
        <w:tabs>
          <w:tab w:val="num" w:pos="396"/>
        </w:tabs>
        <w:ind w:left="396" w:hanging="396"/>
      </w:pPr>
      <w:rPr>
        <w:rFonts w:ascii="Symbol" w:hAnsi="Symbol" w:hint="default"/>
      </w:rPr>
    </w:lvl>
    <w:lvl w:ilvl="1" w:tplc="08090003" w:tentative="1">
      <w:start w:val="1"/>
      <w:numFmt w:val="bullet"/>
      <w:lvlText w:val="o"/>
      <w:lvlJc w:val="left"/>
      <w:pPr>
        <w:tabs>
          <w:tab w:val="num" w:pos="1156"/>
        </w:tabs>
        <w:ind w:left="1156" w:hanging="360"/>
      </w:pPr>
      <w:rPr>
        <w:rFonts w:ascii="Courier New" w:hAnsi="Courier New" w:cs="Courier New" w:hint="default"/>
      </w:rPr>
    </w:lvl>
    <w:lvl w:ilvl="2" w:tplc="08090005" w:tentative="1">
      <w:start w:val="1"/>
      <w:numFmt w:val="bullet"/>
      <w:lvlText w:val=""/>
      <w:lvlJc w:val="left"/>
      <w:pPr>
        <w:tabs>
          <w:tab w:val="num" w:pos="1876"/>
        </w:tabs>
        <w:ind w:left="1876" w:hanging="360"/>
      </w:pPr>
      <w:rPr>
        <w:rFonts w:ascii="Wingdings" w:hAnsi="Wingdings" w:hint="default"/>
      </w:rPr>
    </w:lvl>
    <w:lvl w:ilvl="3" w:tplc="08090001" w:tentative="1">
      <w:start w:val="1"/>
      <w:numFmt w:val="bullet"/>
      <w:lvlText w:val=""/>
      <w:lvlJc w:val="left"/>
      <w:pPr>
        <w:tabs>
          <w:tab w:val="num" w:pos="2596"/>
        </w:tabs>
        <w:ind w:left="2596" w:hanging="360"/>
      </w:pPr>
      <w:rPr>
        <w:rFonts w:ascii="Symbol" w:hAnsi="Symbol" w:hint="default"/>
      </w:rPr>
    </w:lvl>
    <w:lvl w:ilvl="4" w:tplc="08090003" w:tentative="1">
      <w:start w:val="1"/>
      <w:numFmt w:val="bullet"/>
      <w:lvlText w:val="o"/>
      <w:lvlJc w:val="left"/>
      <w:pPr>
        <w:tabs>
          <w:tab w:val="num" w:pos="3316"/>
        </w:tabs>
        <w:ind w:left="3316" w:hanging="360"/>
      </w:pPr>
      <w:rPr>
        <w:rFonts w:ascii="Courier New" w:hAnsi="Courier New" w:cs="Courier New" w:hint="default"/>
      </w:rPr>
    </w:lvl>
    <w:lvl w:ilvl="5" w:tplc="08090005" w:tentative="1">
      <w:start w:val="1"/>
      <w:numFmt w:val="bullet"/>
      <w:lvlText w:val=""/>
      <w:lvlJc w:val="left"/>
      <w:pPr>
        <w:tabs>
          <w:tab w:val="num" w:pos="4036"/>
        </w:tabs>
        <w:ind w:left="4036" w:hanging="360"/>
      </w:pPr>
      <w:rPr>
        <w:rFonts w:ascii="Wingdings" w:hAnsi="Wingdings" w:hint="default"/>
      </w:rPr>
    </w:lvl>
    <w:lvl w:ilvl="6" w:tplc="08090001" w:tentative="1">
      <w:start w:val="1"/>
      <w:numFmt w:val="bullet"/>
      <w:lvlText w:val=""/>
      <w:lvlJc w:val="left"/>
      <w:pPr>
        <w:tabs>
          <w:tab w:val="num" w:pos="4756"/>
        </w:tabs>
        <w:ind w:left="4756" w:hanging="360"/>
      </w:pPr>
      <w:rPr>
        <w:rFonts w:ascii="Symbol" w:hAnsi="Symbol" w:hint="default"/>
      </w:rPr>
    </w:lvl>
    <w:lvl w:ilvl="7" w:tplc="08090003" w:tentative="1">
      <w:start w:val="1"/>
      <w:numFmt w:val="bullet"/>
      <w:lvlText w:val="o"/>
      <w:lvlJc w:val="left"/>
      <w:pPr>
        <w:tabs>
          <w:tab w:val="num" w:pos="5476"/>
        </w:tabs>
        <w:ind w:left="5476" w:hanging="360"/>
      </w:pPr>
      <w:rPr>
        <w:rFonts w:ascii="Courier New" w:hAnsi="Courier New" w:cs="Courier New" w:hint="default"/>
      </w:rPr>
    </w:lvl>
    <w:lvl w:ilvl="8" w:tplc="08090005" w:tentative="1">
      <w:start w:val="1"/>
      <w:numFmt w:val="bullet"/>
      <w:lvlText w:val=""/>
      <w:lvlJc w:val="left"/>
      <w:pPr>
        <w:tabs>
          <w:tab w:val="num" w:pos="6196"/>
        </w:tabs>
        <w:ind w:left="6196" w:hanging="360"/>
      </w:pPr>
      <w:rPr>
        <w:rFonts w:ascii="Wingdings" w:hAnsi="Wingdings" w:hint="default"/>
      </w:rPr>
    </w:lvl>
  </w:abstractNum>
  <w:abstractNum w:abstractNumId="31">
    <w:nsid w:val="7C977912"/>
    <w:multiLevelType w:val="hybridMultilevel"/>
    <w:tmpl w:val="762272E6"/>
    <w:lvl w:ilvl="0" w:tplc="0409000F">
      <w:start w:val="1"/>
      <w:numFmt w:val="decimal"/>
      <w:pStyle w:val="Nnnn"/>
      <w:lvlText w:val="%1."/>
      <w:lvlJc w:val="left"/>
      <w:pPr>
        <w:tabs>
          <w:tab w:val="num" w:pos="720"/>
        </w:tabs>
        <w:ind w:left="720" w:hanging="360"/>
      </w:pPr>
      <w:rPr>
        <w:rFonts w:hint="default"/>
      </w:rPr>
    </w:lvl>
    <w:lvl w:ilvl="1" w:tplc="516023DE">
      <w:start w:val="1"/>
      <w:numFmt w:val="decimal"/>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2">
    <w:nsid w:val="7E572758"/>
    <w:multiLevelType w:val="hybridMultilevel"/>
    <w:tmpl w:val="298ADF90"/>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31"/>
  </w:num>
  <w:num w:numId="2">
    <w:abstractNumId w:val="22"/>
  </w:num>
  <w:num w:numId="3">
    <w:abstractNumId w:val="4"/>
  </w:num>
  <w:num w:numId="4">
    <w:abstractNumId w:val="3"/>
  </w:num>
  <w:num w:numId="5">
    <w:abstractNumId w:val="28"/>
  </w:num>
  <w:num w:numId="6">
    <w:abstractNumId w:val="0"/>
  </w:num>
  <w:num w:numId="7">
    <w:abstractNumId w:val="19"/>
  </w:num>
  <w:num w:numId="8">
    <w:abstractNumId w:val="7"/>
  </w:num>
  <w:num w:numId="9">
    <w:abstractNumId w:val="13"/>
  </w:num>
  <w:num w:numId="10">
    <w:abstractNumId w:val="24"/>
  </w:num>
  <w:num w:numId="11">
    <w:abstractNumId w:val="6"/>
  </w:num>
  <w:num w:numId="12">
    <w:abstractNumId w:val="1"/>
  </w:num>
  <w:num w:numId="13">
    <w:abstractNumId w:val="16"/>
  </w:num>
  <w:num w:numId="14">
    <w:abstractNumId w:val="9"/>
  </w:num>
  <w:num w:numId="15">
    <w:abstractNumId w:val="2"/>
  </w:num>
  <w:num w:numId="16">
    <w:abstractNumId w:val="11"/>
  </w:num>
  <w:num w:numId="17">
    <w:abstractNumId w:val="30"/>
  </w:num>
  <w:num w:numId="18">
    <w:abstractNumId w:val="25"/>
  </w:num>
  <w:num w:numId="19">
    <w:abstractNumId w:val="18"/>
  </w:num>
  <w:num w:numId="20">
    <w:abstractNumId w:val="12"/>
  </w:num>
  <w:num w:numId="21">
    <w:abstractNumId w:val="23"/>
  </w:num>
  <w:num w:numId="22">
    <w:abstractNumId w:val="15"/>
  </w:num>
  <w:num w:numId="23">
    <w:abstractNumId w:val="21"/>
  </w:num>
  <w:num w:numId="24">
    <w:abstractNumId w:val="29"/>
  </w:num>
  <w:num w:numId="25">
    <w:abstractNumId w:val="14"/>
  </w:num>
  <w:num w:numId="26">
    <w:abstractNumId w:val="17"/>
  </w:num>
  <w:num w:numId="27">
    <w:abstractNumId w:val="8"/>
  </w:num>
  <w:num w:numId="28">
    <w:abstractNumId w:val="20"/>
  </w:num>
  <w:num w:numId="29">
    <w:abstractNumId w:val="27"/>
  </w:num>
  <w:num w:numId="30">
    <w:abstractNumId w:val="5"/>
  </w:num>
  <w:num w:numId="31">
    <w:abstractNumId w:val="32"/>
  </w:num>
  <w:num w:numId="32">
    <w:abstractNumId w:val="10"/>
  </w:num>
  <w:num w:numId="33">
    <w:abstractNumId w:val="26"/>
  </w:num>
  <w:numIdMacAtCleanup w:val="2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oNotDisplayPageBoundaries/>
  <w:embedSystemFonts/>
  <w:activeWritingStyle w:appName="MSWord" w:lang="en-US" w:vendorID="64" w:dllVersion="131078" w:nlCheck="1" w:checkStyle="1"/>
  <w:activeWritingStyle w:appName="MSWord" w:lang="en-GB" w:vendorID="64" w:dllVersion="131078" w:nlCheck="1" w:checkStyle="1"/>
  <w:activeWritingStyle w:appName="MSWord" w:lang="es-ES" w:vendorID="64" w:dllVersion="131078" w:nlCheck="1" w:checkStyle="1"/>
  <w:activeWritingStyle w:appName="MSWord" w:lang="es-PA" w:vendorID="64" w:dllVersion="131078" w:nlCheck="1" w:checkStyle="1"/>
  <w:activeWritingStyle w:appName="MSWord" w:lang="fr-FR" w:vendorID="64" w:dllVersion="131078" w:nlCheck="1" w:checkStyle="1"/>
  <w:activeWritingStyle w:appName="MSWord" w:lang="en-AU" w:vendorID="64" w:dllVersion="131078" w:nlCheck="1" w:checkStyle="1"/>
  <w:activeWritingStyle w:appName="MSWord" w:lang="en-CA" w:vendorID="64" w:dllVersion="131078" w:nlCheck="1" w:checkStyle="1"/>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20"/>
  <w:hyphenationZone w:val="425"/>
  <w:drawingGridHorizontalSpacing w:val="110"/>
  <w:displayHorizontalDrawingGridEvery w:val="2"/>
  <w:noPunctuationKerning/>
  <w:characterSpacingControl w:val="doNotCompress"/>
  <w:hdrShapeDefaults>
    <o:shapedefaults v:ext="edit" spidmax="2051">
      <o:colormru v:ext="edit" colors="#ff5050,#ff7c80,#f99,#cfc,#ffc,#9cf,#fc6,#ff6"/>
    </o:shapedefaults>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EN.InstantFormat" w:val="&lt;ENInstantFormat&gt;&lt;Enabled&gt;1&lt;/Enabled&gt;&lt;ScanUnformatted&gt;1&lt;/ScanUnformatted&gt;&lt;ScanChanges&gt;1&lt;/ScanChanges&gt;&lt;/ENInstantFormat&gt;"/>
    <w:docVar w:name="EN.Libraries" w:val="&lt;ENLibraries&gt;&lt;Libraries&gt;&lt;item&gt;3726.enl&lt;/item&gt;&lt;/Libraries&gt;&lt;/ENLibraries&gt;"/>
  </w:docVars>
  <w:rsids>
    <w:rsidRoot w:val="00791C84"/>
    <w:rsid w:val="0000037F"/>
    <w:rsid w:val="00000383"/>
    <w:rsid w:val="0000068A"/>
    <w:rsid w:val="00000C84"/>
    <w:rsid w:val="00000DB0"/>
    <w:rsid w:val="00000EEB"/>
    <w:rsid w:val="0000130C"/>
    <w:rsid w:val="00001E71"/>
    <w:rsid w:val="00001F61"/>
    <w:rsid w:val="00001FDF"/>
    <w:rsid w:val="0000209D"/>
    <w:rsid w:val="00004020"/>
    <w:rsid w:val="00004945"/>
    <w:rsid w:val="000050E7"/>
    <w:rsid w:val="0000523C"/>
    <w:rsid w:val="00006E15"/>
    <w:rsid w:val="00007783"/>
    <w:rsid w:val="00007AB3"/>
    <w:rsid w:val="000109DE"/>
    <w:rsid w:val="00011B85"/>
    <w:rsid w:val="00011D15"/>
    <w:rsid w:val="00011DB9"/>
    <w:rsid w:val="000125F0"/>
    <w:rsid w:val="000129FA"/>
    <w:rsid w:val="00012A96"/>
    <w:rsid w:val="0001309A"/>
    <w:rsid w:val="000132A1"/>
    <w:rsid w:val="00013BFB"/>
    <w:rsid w:val="00014852"/>
    <w:rsid w:val="000156FC"/>
    <w:rsid w:val="00015878"/>
    <w:rsid w:val="000202EA"/>
    <w:rsid w:val="0002132E"/>
    <w:rsid w:val="00021470"/>
    <w:rsid w:val="00021720"/>
    <w:rsid w:val="00022B05"/>
    <w:rsid w:val="00024020"/>
    <w:rsid w:val="00024450"/>
    <w:rsid w:val="00024473"/>
    <w:rsid w:val="000246ED"/>
    <w:rsid w:val="00025C30"/>
    <w:rsid w:val="00026DBA"/>
    <w:rsid w:val="00027939"/>
    <w:rsid w:val="00030BE6"/>
    <w:rsid w:val="00031B4C"/>
    <w:rsid w:val="00032018"/>
    <w:rsid w:val="000328CE"/>
    <w:rsid w:val="00032FEB"/>
    <w:rsid w:val="00033109"/>
    <w:rsid w:val="00033A03"/>
    <w:rsid w:val="00033C39"/>
    <w:rsid w:val="00033E60"/>
    <w:rsid w:val="00034FEE"/>
    <w:rsid w:val="00035A05"/>
    <w:rsid w:val="00036D28"/>
    <w:rsid w:val="00037DAB"/>
    <w:rsid w:val="00040A1E"/>
    <w:rsid w:val="00040AEF"/>
    <w:rsid w:val="0004140B"/>
    <w:rsid w:val="0004165F"/>
    <w:rsid w:val="000421B3"/>
    <w:rsid w:val="000424AF"/>
    <w:rsid w:val="0004293E"/>
    <w:rsid w:val="00042BAF"/>
    <w:rsid w:val="00043E0F"/>
    <w:rsid w:val="00044462"/>
    <w:rsid w:val="00044915"/>
    <w:rsid w:val="00045F86"/>
    <w:rsid w:val="00047353"/>
    <w:rsid w:val="00047C62"/>
    <w:rsid w:val="00047F6E"/>
    <w:rsid w:val="000502C9"/>
    <w:rsid w:val="00050B1F"/>
    <w:rsid w:val="00050C0C"/>
    <w:rsid w:val="00051370"/>
    <w:rsid w:val="0005178A"/>
    <w:rsid w:val="000527B5"/>
    <w:rsid w:val="00053870"/>
    <w:rsid w:val="00053F03"/>
    <w:rsid w:val="00054148"/>
    <w:rsid w:val="00054913"/>
    <w:rsid w:val="00054B48"/>
    <w:rsid w:val="000556BE"/>
    <w:rsid w:val="00056BA9"/>
    <w:rsid w:val="000572C6"/>
    <w:rsid w:val="000607EB"/>
    <w:rsid w:val="00060C59"/>
    <w:rsid w:val="000612BF"/>
    <w:rsid w:val="000612E5"/>
    <w:rsid w:val="00061DE9"/>
    <w:rsid w:val="00062DA8"/>
    <w:rsid w:val="0006344F"/>
    <w:rsid w:val="00064AB8"/>
    <w:rsid w:val="000650B1"/>
    <w:rsid w:val="0006575D"/>
    <w:rsid w:val="00067E3F"/>
    <w:rsid w:val="0007090C"/>
    <w:rsid w:val="00070F27"/>
    <w:rsid w:val="000710F9"/>
    <w:rsid w:val="00071398"/>
    <w:rsid w:val="0007158F"/>
    <w:rsid w:val="00072050"/>
    <w:rsid w:val="0007348E"/>
    <w:rsid w:val="0007440D"/>
    <w:rsid w:val="00074747"/>
    <w:rsid w:val="000755D0"/>
    <w:rsid w:val="000755DF"/>
    <w:rsid w:val="0007598D"/>
    <w:rsid w:val="00075BAD"/>
    <w:rsid w:val="00075CAB"/>
    <w:rsid w:val="00075F99"/>
    <w:rsid w:val="00076773"/>
    <w:rsid w:val="00080B29"/>
    <w:rsid w:val="00080BFD"/>
    <w:rsid w:val="00081D78"/>
    <w:rsid w:val="00081F03"/>
    <w:rsid w:val="000843DF"/>
    <w:rsid w:val="00084F6F"/>
    <w:rsid w:val="00085DD4"/>
    <w:rsid w:val="00086277"/>
    <w:rsid w:val="00087B04"/>
    <w:rsid w:val="00090559"/>
    <w:rsid w:val="0009207B"/>
    <w:rsid w:val="000924C0"/>
    <w:rsid w:val="00093C96"/>
    <w:rsid w:val="00093D1C"/>
    <w:rsid w:val="000940F4"/>
    <w:rsid w:val="000946F5"/>
    <w:rsid w:val="00094CBA"/>
    <w:rsid w:val="00094E04"/>
    <w:rsid w:val="00094F08"/>
    <w:rsid w:val="00095A9C"/>
    <w:rsid w:val="000A03FA"/>
    <w:rsid w:val="000A0BAE"/>
    <w:rsid w:val="000A1902"/>
    <w:rsid w:val="000A1C62"/>
    <w:rsid w:val="000A1E0E"/>
    <w:rsid w:val="000A2372"/>
    <w:rsid w:val="000A2862"/>
    <w:rsid w:val="000A30F4"/>
    <w:rsid w:val="000A3195"/>
    <w:rsid w:val="000A3DE3"/>
    <w:rsid w:val="000A4E31"/>
    <w:rsid w:val="000A57A3"/>
    <w:rsid w:val="000A7E4B"/>
    <w:rsid w:val="000B0030"/>
    <w:rsid w:val="000B18FA"/>
    <w:rsid w:val="000B194A"/>
    <w:rsid w:val="000B227F"/>
    <w:rsid w:val="000B2B5D"/>
    <w:rsid w:val="000B3875"/>
    <w:rsid w:val="000B42F7"/>
    <w:rsid w:val="000B487E"/>
    <w:rsid w:val="000B4AD9"/>
    <w:rsid w:val="000B4FBA"/>
    <w:rsid w:val="000B507F"/>
    <w:rsid w:val="000B5234"/>
    <w:rsid w:val="000B591F"/>
    <w:rsid w:val="000B6223"/>
    <w:rsid w:val="000B6281"/>
    <w:rsid w:val="000B6677"/>
    <w:rsid w:val="000B7862"/>
    <w:rsid w:val="000C00AC"/>
    <w:rsid w:val="000C0404"/>
    <w:rsid w:val="000C0715"/>
    <w:rsid w:val="000C0EFE"/>
    <w:rsid w:val="000C129D"/>
    <w:rsid w:val="000C150A"/>
    <w:rsid w:val="000C1AD2"/>
    <w:rsid w:val="000C2796"/>
    <w:rsid w:val="000C2E51"/>
    <w:rsid w:val="000C2FE5"/>
    <w:rsid w:val="000C336F"/>
    <w:rsid w:val="000C34A3"/>
    <w:rsid w:val="000C3DF4"/>
    <w:rsid w:val="000C3F9C"/>
    <w:rsid w:val="000C4098"/>
    <w:rsid w:val="000C562D"/>
    <w:rsid w:val="000C5CC3"/>
    <w:rsid w:val="000C608D"/>
    <w:rsid w:val="000C67A0"/>
    <w:rsid w:val="000C6A3C"/>
    <w:rsid w:val="000C739C"/>
    <w:rsid w:val="000C757B"/>
    <w:rsid w:val="000C79B6"/>
    <w:rsid w:val="000D019C"/>
    <w:rsid w:val="000D0202"/>
    <w:rsid w:val="000D0566"/>
    <w:rsid w:val="000D0571"/>
    <w:rsid w:val="000D08CA"/>
    <w:rsid w:val="000D118F"/>
    <w:rsid w:val="000D1B36"/>
    <w:rsid w:val="000D1CB7"/>
    <w:rsid w:val="000D3272"/>
    <w:rsid w:val="000D332F"/>
    <w:rsid w:val="000D375C"/>
    <w:rsid w:val="000D43C1"/>
    <w:rsid w:val="000D4987"/>
    <w:rsid w:val="000D5942"/>
    <w:rsid w:val="000D650D"/>
    <w:rsid w:val="000D6AF0"/>
    <w:rsid w:val="000D6C6E"/>
    <w:rsid w:val="000D71D5"/>
    <w:rsid w:val="000D7283"/>
    <w:rsid w:val="000D75C5"/>
    <w:rsid w:val="000D75CB"/>
    <w:rsid w:val="000E11D6"/>
    <w:rsid w:val="000E1361"/>
    <w:rsid w:val="000E15C2"/>
    <w:rsid w:val="000E33FB"/>
    <w:rsid w:val="000E3E60"/>
    <w:rsid w:val="000E3E74"/>
    <w:rsid w:val="000E5771"/>
    <w:rsid w:val="000E5818"/>
    <w:rsid w:val="000E66AF"/>
    <w:rsid w:val="000E66F3"/>
    <w:rsid w:val="000E7ACB"/>
    <w:rsid w:val="000F1410"/>
    <w:rsid w:val="000F25FD"/>
    <w:rsid w:val="000F302A"/>
    <w:rsid w:val="000F34EC"/>
    <w:rsid w:val="000F39AE"/>
    <w:rsid w:val="000F40DF"/>
    <w:rsid w:val="000F420B"/>
    <w:rsid w:val="000F4348"/>
    <w:rsid w:val="000F46F4"/>
    <w:rsid w:val="000F4BD1"/>
    <w:rsid w:val="000F5224"/>
    <w:rsid w:val="000F527F"/>
    <w:rsid w:val="000F5503"/>
    <w:rsid w:val="000F6A88"/>
    <w:rsid w:val="000F6E19"/>
    <w:rsid w:val="000F77F4"/>
    <w:rsid w:val="000F7F2E"/>
    <w:rsid w:val="000F7F62"/>
    <w:rsid w:val="001001C1"/>
    <w:rsid w:val="00100930"/>
    <w:rsid w:val="00100D80"/>
    <w:rsid w:val="0010154E"/>
    <w:rsid w:val="00101C4A"/>
    <w:rsid w:val="001024ED"/>
    <w:rsid w:val="001029D0"/>
    <w:rsid w:val="00103E8A"/>
    <w:rsid w:val="00103F65"/>
    <w:rsid w:val="00105059"/>
    <w:rsid w:val="00105A8B"/>
    <w:rsid w:val="00106F2C"/>
    <w:rsid w:val="00107244"/>
    <w:rsid w:val="00107B18"/>
    <w:rsid w:val="00107F07"/>
    <w:rsid w:val="0011060E"/>
    <w:rsid w:val="00110EDB"/>
    <w:rsid w:val="00112189"/>
    <w:rsid w:val="001125B0"/>
    <w:rsid w:val="001136A9"/>
    <w:rsid w:val="00113936"/>
    <w:rsid w:val="00113A48"/>
    <w:rsid w:val="00114A6F"/>
    <w:rsid w:val="001152FA"/>
    <w:rsid w:val="00116CA7"/>
    <w:rsid w:val="00117061"/>
    <w:rsid w:val="001210FB"/>
    <w:rsid w:val="0012149B"/>
    <w:rsid w:val="00121719"/>
    <w:rsid w:val="00121923"/>
    <w:rsid w:val="00121B39"/>
    <w:rsid w:val="00121CD2"/>
    <w:rsid w:val="00121D76"/>
    <w:rsid w:val="00123747"/>
    <w:rsid w:val="001245F5"/>
    <w:rsid w:val="00124810"/>
    <w:rsid w:val="001257B7"/>
    <w:rsid w:val="00125A4A"/>
    <w:rsid w:val="0012615B"/>
    <w:rsid w:val="00126B53"/>
    <w:rsid w:val="0013031F"/>
    <w:rsid w:val="00130553"/>
    <w:rsid w:val="00130A57"/>
    <w:rsid w:val="001322AF"/>
    <w:rsid w:val="0013233E"/>
    <w:rsid w:val="001325EB"/>
    <w:rsid w:val="0013397C"/>
    <w:rsid w:val="00133E38"/>
    <w:rsid w:val="001344AB"/>
    <w:rsid w:val="00134759"/>
    <w:rsid w:val="00134E2F"/>
    <w:rsid w:val="00135308"/>
    <w:rsid w:val="00135BAF"/>
    <w:rsid w:val="00135CD7"/>
    <w:rsid w:val="0013623B"/>
    <w:rsid w:val="00136B93"/>
    <w:rsid w:val="0013732B"/>
    <w:rsid w:val="00137593"/>
    <w:rsid w:val="00137F41"/>
    <w:rsid w:val="00141D25"/>
    <w:rsid w:val="00141F4B"/>
    <w:rsid w:val="001423B4"/>
    <w:rsid w:val="0014267C"/>
    <w:rsid w:val="00142907"/>
    <w:rsid w:val="0014325B"/>
    <w:rsid w:val="00144DFB"/>
    <w:rsid w:val="001451F4"/>
    <w:rsid w:val="00145C41"/>
    <w:rsid w:val="00145CC1"/>
    <w:rsid w:val="00145F70"/>
    <w:rsid w:val="00146029"/>
    <w:rsid w:val="00146F0E"/>
    <w:rsid w:val="00147411"/>
    <w:rsid w:val="001476C9"/>
    <w:rsid w:val="0015075F"/>
    <w:rsid w:val="00150EA3"/>
    <w:rsid w:val="00152799"/>
    <w:rsid w:val="00152E3D"/>
    <w:rsid w:val="00154C90"/>
    <w:rsid w:val="001553E6"/>
    <w:rsid w:val="0015562D"/>
    <w:rsid w:val="0016014E"/>
    <w:rsid w:val="001602E0"/>
    <w:rsid w:val="001606E3"/>
    <w:rsid w:val="00160A53"/>
    <w:rsid w:val="001625AA"/>
    <w:rsid w:val="001627D6"/>
    <w:rsid w:val="00165371"/>
    <w:rsid w:val="00165995"/>
    <w:rsid w:val="00166669"/>
    <w:rsid w:val="0017067B"/>
    <w:rsid w:val="0017121C"/>
    <w:rsid w:val="0017364C"/>
    <w:rsid w:val="00173A88"/>
    <w:rsid w:val="0017400C"/>
    <w:rsid w:val="00174456"/>
    <w:rsid w:val="0017526C"/>
    <w:rsid w:val="00176648"/>
    <w:rsid w:val="001773D6"/>
    <w:rsid w:val="00177698"/>
    <w:rsid w:val="00177830"/>
    <w:rsid w:val="00177D08"/>
    <w:rsid w:val="0018083C"/>
    <w:rsid w:val="00181BAD"/>
    <w:rsid w:val="00181E96"/>
    <w:rsid w:val="001833A0"/>
    <w:rsid w:val="00183BD0"/>
    <w:rsid w:val="00183BDE"/>
    <w:rsid w:val="00184287"/>
    <w:rsid w:val="00184EE7"/>
    <w:rsid w:val="00185311"/>
    <w:rsid w:val="00185D2B"/>
    <w:rsid w:val="00185E9B"/>
    <w:rsid w:val="001861E9"/>
    <w:rsid w:val="0018655D"/>
    <w:rsid w:val="00186CEB"/>
    <w:rsid w:val="00190525"/>
    <w:rsid w:val="00192526"/>
    <w:rsid w:val="00192ECD"/>
    <w:rsid w:val="00193812"/>
    <w:rsid w:val="0019418B"/>
    <w:rsid w:val="00195566"/>
    <w:rsid w:val="00195AA5"/>
    <w:rsid w:val="001960B1"/>
    <w:rsid w:val="001966E3"/>
    <w:rsid w:val="00197DDD"/>
    <w:rsid w:val="001A0114"/>
    <w:rsid w:val="001A1A8F"/>
    <w:rsid w:val="001A2DA4"/>
    <w:rsid w:val="001A345B"/>
    <w:rsid w:val="001A4C54"/>
    <w:rsid w:val="001A4DB3"/>
    <w:rsid w:val="001A5A3D"/>
    <w:rsid w:val="001A67FC"/>
    <w:rsid w:val="001A7246"/>
    <w:rsid w:val="001B012F"/>
    <w:rsid w:val="001B1A12"/>
    <w:rsid w:val="001B290F"/>
    <w:rsid w:val="001B29C2"/>
    <w:rsid w:val="001B2EE9"/>
    <w:rsid w:val="001B2F59"/>
    <w:rsid w:val="001B336F"/>
    <w:rsid w:val="001B3590"/>
    <w:rsid w:val="001B397A"/>
    <w:rsid w:val="001B3F41"/>
    <w:rsid w:val="001B4013"/>
    <w:rsid w:val="001B5E86"/>
    <w:rsid w:val="001B6E9D"/>
    <w:rsid w:val="001C1316"/>
    <w:rsid w:val="001C14E5"/>
    <w:rsid w:val="001C1712"/>
    <w:rsid w:val="001C1E61"/>
    <w:rsid w:val="001C25B9"/>
    <w:rsid w:val="001C26E8"/>
    <w:rsid w:val="001C2D5F"/>
    <w:rsid w:val="001C2F7B"/>
    <w:rsid w:val="001C31D8"/>
    <w:rsid w:val="001C3F21"/>
    <w:rsid w:val="001C3F56"/>
    <w:rsid w:val="001C49CD"/>
    <w:rsid w:val="001C51A4"/>
    <w:rsid w:val="001C65D4"/>
    <w:rsid w:val="001C6653"/>
    <w:rsid w:val="001C6AE6"/>
    <w:rsid w:val="001C6B5C"/>
    <w:rsid w:val="001C6E72"/>
    <w:rsid w:val="001C7A3C"/>
    <w:rsid w:val="001C7E44"/>
    <w:rsid w:val="001D028D"/>
    <w:rsid w:val="001D26A9"/>
    <w:rsid w:val="001D37A7"/>
    <w:rsid w:val="001D3BE5"/>
    <w:rsid w:val="001D3CBC"/>
    <w:rsid w:val="001D43B3"/>
    <w:rsid w:val="001D4B1F"/>
    <w:rsid w:val="001D4E16"/>
    <w:rsid w:val="001D53FC"/>
    <w:rsid w:val="001D58B2"/>
    <w:rsid w:val="001D74E2"/>
    <w:rsid w:val="001D7549"/>
    <w:rsid w:val="001D7BB4"/>
    <w:rsid w:val="001E0134"/>
    <w:rsid w:val="001E0FD9"/>
    <w:rsid w:val="001E1381"/>
    <w:rsid w:val="001E2046"/>
    <w:rsid w:val="001E2525"/>
    <w:rsid w:val="001E26F8"/>
    <w:rsid w:val="001E2E3C"/>
    <w:rsid w:val="001E364A"/>
    <w:rsid w:val="001E4429"/>
    <w:rsid w:val="001E4EB2"/>
    <w:rsid w:val="001E501C"/>
    <w:rsid w:val="001E581D"/>
    <w:rsid w:val="001E5A28"/>
    <w:rsid w:val="001E5C66"/>
    <w:rsid w:val="001E62FC"/>
    <w:rsid w:val="001E7716"/>
    <w:rsid w:val="001E776B"/>
    <w:rsid w:val="001E7BA7"/>
    <w:rsid w:val="001E7BCD"/>
    <w:rsid w:val="001E7DED"/>
    <w:rsid w:val="001F09ED"/>
    <w:rsid w:val="001F0E43"/>
    <w:rsid w:val="001F1EAC"/>
    <w:rsid w:val="001F2629"/>
    <w:rsid w:val="001F3AB2"/>
    <w:rsid w:val="001F3AC3"/>
    <w:rsid w:val="001F58E2"/>
    <w:rsid w:val="001F5BD3"/>
    <w:rsid w:val="001F5E11"/>
    <w:rsid w:val="001F6E3C"/>
    <w:rsid w:val="001F72BF"/>
    <w:rsid w:val="002003E2"/>
    <w:rsid w:val="00200A83"/>
    <w:rsid w:val="00201CC7"/>
    <w:rsid w:val="002033EE"/>
    <w:rsid w:val="00203621"/>
    <w:rsid w:val="0020398C"/>
    <w:rsid w:val="00206E5E"/>
    <w:rsid w:val="002077B1"/>
    <w:rsid w:val="00210D9D"/>
    <w:rsid w:val="002130F2"/>
    <w:rsid w:val="002149BE"/>
    <w:rsid w:val="00214B5F"/>
    <w:rsid w:val="00215653"/>
    <w:rsid w:val="00216D93"/>
    <w:rsid w:val="0021704C"/>
    <w:rsid w:val="0021796F"/>
    <w:rsid w:val="00217A10"/>
    <w:rsid w:val="00217C71"/>
    <w:rsid w:val="00220206"/>
    <w:rsid w:val="002202F1"/>
    <w:rsid w:val="00220F04"/>
    <w:rsid w:val="00220F5A"/>
    <w:rsid w:val="0022116B"/>
    <w:rsid w:val="002212FC"/>
    <w:rsid w:val="00222248"/>
    <w:rsid w:val="00222368"/>
    <w:rsid w:val="00222C8A"/>
    <w:rsid w:val="00225950"/>
    <w:rsid w:val="00226316"/>
    <w:rsid w:val="0022671F"/>
    <w:rsid w:val="00226950"/>
    <w:rsid w:val="00227A27"/>
    <w:rsid w:val="00230213"/>
    <w:rsid w:val="0023054A"/>
    <w:rsid w:val="002338DD"/>
    <w:rsid w:val="00233B17"/>
    <w:rsid w:val="002340D6"/>
    <w:rsid w:val="00236697"/>
    <w:rsid w:val="00236942"/>
    <w:rsid w:val="00237A96"/>
    <w:rsid w:val="00237D4E"/>
    <w:rsid w:val="00240C68"/>
    <w:rsid w:val="00240E80"/>
    <w:rsid w:val="00241329"/>
    <w:rsid w:val="002414FF"/>
    <w:rsid w:val="002421DC"/>
    <w:rsid w:val="002429FC"/>
    <w:rsid w:val="00243DA3"/>
    <w:rsid w:val="0024502D"/>
    <w:rsid w:val="0024666F"/>
    <w:rsid w:val="00246AF2"/>
    <w:rsid w:val="002521C9"/>
    <w:rsid w:val="00252BA0"/>
    <w:rsid w:val="002535E1"/>
    <w:rsid w:val="0025377F"/>
    <w:rsid w:val="0025392F"/>
    <w:rsid w:val="00253C14"/>
    <w:rsid w:val="00254860"/>
    <w:rsid w:val="00254F72"/>
    <w:rsid w:val="00255071"/>
    <w:rsid w:val="00255820"/>
    <w:rsid w:val="00255DB6"/>
    <w:rsid w:val="00256000"/>
    <w:rsid w:val="00256402"/>
    <w:rsid w:val="00257219"/>
    <w:rsid w:val="00257274"/>
    <w:rsid w:val="00257572"/>
    <w:rsid w:val="002575CE"/>
    <w:rsid w:val="002602F8"/>
    <w:rsid w:val="00260C0A"/>
    <w:rsid w:val="00260C56"/>
    <w:rsid w:val="002614BA"/>
    <w:rsid w:val="002616E0"/>
    <w:rsid w:val="00261855"/>
    <w:rsid w:val="00262C2B"/>
    <w:rsid w:val="002644DA"/>
    <w:rsid w:val="002647DD"/>
    <w:rsid w:val="00265AA9"/>
    <w:rsid w:val="00270A19"/>
    <w:rsid w:val="00270E9B"/>
    <w:rsid w:val="0027185D"/>
    <w:rsid w:val="00271C30"/>
    <w:rsid w:val="00271CF0"/>
    <w:rsid w:val="00272E20"/>
    <w:rsid w:val="00273755"/>
    <w:rsid w:val="00274123"/>
    <w:rsid w:val="00274C71"/>
    <w:rsid w:val="00274F83"/>
    <w:rsid w:val="0027684E"/>
    <w:rsid w:val="002769D6"/>
    <w:rsid w:val="002773A2"/>
    <w:rsid w:val="0028030A"/>
    <w:rsid w:val="00280868"/>
    <w:rsid w:val="00281625"/>
    <w:rsid w:val="002816B4"/>
    <w:rsid w:val="00281865"/>
    <w:rsid w:val="00283164"/>
    <w:rsid w:val="00283CF1"/>
    <w:rsid w:val="00284191"/>
    <w:rsid w:val="00284C73"/>
    <w:rsid w:val="00284D9C"/>
    <w:rsid w:val="00285F2D"/>
    <w:rsid w:val="0028768B"/>
    <w:rsid w:val="00287E8F"/>
    <w:rsid w:val="002900A4"/>
    <w:rsid w:val="00290161"/>
    <w:rsid w:val="002901E8"/>
    <w:rsid w:val="00290207"/>
    <w:rsid w:val="00290373"/>
    <w:rsid w:val="002903C8"/>
    <w:rsid w:val="00291B3F"/>
    <w:rsid w:val="002922FC"/>
    <w:rsid w:val="002931BD"/>
    <w:rsid w:val="00293AA0"/>
    <w:rsid w:val="0029527E"/>
    <w:rsid w:val="0029583A"/>
    <w:rsid w:val="00296836"/>
    <w:rsid w:val="00296DAB"/>
    <w:rsid w:val="002A1AF5"/>
    <w:rsid w:val="002A2862"/>
    <w:rsid w:val="002A2BD6"/>
    <w:rsid w:val="002A323D"/>
    <w:rsid w:val="002A3B17"/>
    <w:rsid w:val="002A4705"/>
    <w:rsid w:val="002B0398"/>
    <w:rsid w:val="002B14F3"/>
    <w:rsid w:val="002B163B"/>
    <w:rsid w:val="002B16CC"/>
    <w:rsid w:val="002B1C9B"/>
    <w:rsid w:val="002B2405"/>
    <w:rsid w:val="002B3240"/>
    <w:rsid w:val="002B4216"/>
    <w:rsid w:val="002B4401"/>
    <w:rsid w:val="002B4556"/>
    <w:rsid w:val="002B47F6"/>
    <w:rsid w:val="002B4CAB"/>
    <w:rsid w:val="002B5909"/>
    <w:rsid w:val="002B6A7F"/>
    <w:rsid w:val="002B6EB0"/>
    <w:rsid w:val="002B6FCF"/>
    <w:rsid w:val="002B73F1"/>
    <w:rsid w:val="002B7672"/>
    <w:rsid w:val="002B77CB"/>
    <w:rsid w:val="002C0349"/>
    <w:rsid w:val="002C0C77"/>
    <w:rsid w:val="002C0D54"/>
    <w:rsid w:val="002C0EDB"/>
    <w:rsid w:val="002C1358"/>
    <w:rsid w:val="002C1C22"/>
    <w:rsid w:val="002C3E8C"/>
    <w:rsid w:val="002C55B0"/>
    <w:rsid w:val="002C6490"/>
    <w:rsid w:val="002C6652"/>
    <w:rsid w:val="002C775A"/>
    <w:rsid w:val="002C7F85"/>
    <w:rsid w:val="002D200F"/>
    <w:rsid w:val="002D2022"/>
    <w:rsid w:val="002D281A"/>
    <w:rsid w:val="002D2D17"/>
    <w:rsid w:val="002D31F1"/>
    <w:rsid w:val="002D353B"/>
    <w:rsid w:val="002D6307"/>
    <w:rsid w:val="002D718F"/>
    <w:rsid w:val="002D7278"/>
    <w:rsid w:val="002D740C"/>
    <w:rsid w:val="002E0375"/>
    <w:rsid w:val="002E049A"/>
    <w:rsid w:val="002E04FD"/>
    <w:rsid w:val="002E0F6E"/>
    <w:rsid w:val="002E2563"/>
    <w:rsid w:val="002E2653"/>
    <w:rsid w:val="002E2908"/>
    <w:rsid w:val="002E2F91"/>
    <w:rsid w:val="002E3757"/>
    <w:rsid w:val="002E4126"/>
    <w:rsid w:val="002E62DB"/>
    <w:rsid w:val="002E6493"/>
    <w:rsid w:val="002E6749"/>
    <w:rsid w:val="002E7B5D"/>
    <w:rsid w:val="002E7C1B"/>
    <w:rsid w:val="002F2399"/>
    <w:rsid w:val="002F2459"/>
    <w:rsid w:val="002F2EAF"/>
    <w:rsid w:val="002F3ABB"/>
    <w:rsid w:val="002F4AF0"/>
    <w:rsid w:val="002F5269"/>
    <w:rsid w:val="002F6928"/>
    <w:rsid w:val="002F6AFA"/>
    <w:rsid w:val="002F705D"/>
    <w:rsid w:val="002F7AAB"/>
    <w:rsid w:val="002F7B12"/>
    <w:rsid w:val="002F7F72"/>
    <w:rsid w:val="003000A4"/>
    <w:rsid w:val="00300B55"/>
    <w:rsid w:val="003013AF"/>
    <w:rsid w:val="00302332"/>
    <w:rsid w:val="00302773"/>
    <w:rsid w:val="00303D99"/>
    <w:rsid w:val="00304093"/>
    <w:rsid w:val="00304A58"/>
    <w:rsid w:val="00305D41"/>
    <w:rsid w:val="00305FC4"/>
    <w:rsid w:val="003064FE"/>
    <w:rsid w:val="00306CB1"/>
    <w:rsid w:val="00307253"/>
    <w:rsid w:val="0030729D"/>
    <w:rsid w:val="00307942"/>
    <w:rsid w:val="00307E80"/>
    <w:rsid w:val="00310450"/>
    <w:rsid w:val="003109FB"/>
    <w:rsid w:val="00310A6C"/>
    <w:rsid w:val="00310BD6"/>
    <w:rsid w:val="00310D8F"/>
    <w:rsid w:val="00311ACB"/>
    <w:rsid w:val="00311C2F"/>
    <w:rsid w:val="003124DF"/>
    <w:rsid w:val="00313BD6"/>
    <w:rsid w:val="00315726"/>
    <w:rsid w:val="00315A6D"/>
    <w:rsid w:val="003163E4"/>
    <w:rsid w:val="00316B14"/>
    <w:rsid w:val="00317D35"/>
    <w:rsid w:val="0032114D"/>
    <w:rsid w:val="0032131A"/>
    <w:rsid w:val="00321E00"/>
    <w:rsid w:val="003231CB"/>
    <w:rsid w:val="00323A2E"/>
    <w:rsid w:val="003246D4"/>
    <w:rsid w:val="00324FD0"/>
    <w:rsid w:val="00325D16"/>
    <w:rsid w:val="003275CD"/>
    <w:rsid w:val="0032765A"/>
    <w:rsid w:val="00327AAE"/>
    <w:rsid w:val="0033061E"/>
    <w:rsid w:val="00331ECC"/>
    <w:rsid w:val="00332B51"/>
    <w:rsid w:val="0033493B"/>
    <w:rsid w:val="00335433"/>
    <w:rsid w:val="00335FA6"/>
    <w:rsid w:val="003368B3"/>
    <w:rsid w:val="00336D75"/>
    <w:rsid w:val="00337164"/>
    <w:rsid w:val="0033793C"/>
    <w:rsid w:val="00340016"/>
    <w:rsid w:val="00340C55"/>
    <w:rsid w:val="0034123E"/>
    <w:rsid w:val="0034189E"/>
    <w:rsid w:val="003424CB"/>
    <w:rsid w:val="00342649"/>
    <w:rsid w:val="0034280E"/>
    <w:rsid w:val="00342B51"/>
    <w:rsid w:val="0034324A"/>
    <w:rsid w:val="003440F2"/>
    <w:rsid w:val="00344253"/>
    <w:rsid w:val="0034533C"/>
    <w:rsid w:val="003453C6"/>
    <w:rsid w:val="00345DC7"/>
    <w:rsid w:val="0034611C"/>
    <w:rsid w:val="0034618B"/>
    <w:rsid w:val="003475B7"/>
    <w:rsid w:val="00347D8C"/>
    <w:rsid w:val="00347F5B"/>
    <w:rsid w:val="003500F6"/>
    <w:rsid w:val="00350C8D"/>
    <w:rsid w:val="0035113B"/>
    <w:rsid w:val="003511DD"/>
    <w:rsid w:val="003517E0"/>
    <w:rsid w:val="00352BEB"/>
    <w:rsid w:val="00353288"/>
    <w:rsid w:val="0035435F"/>
    <w:rsid w:val="00354D01"/>
    <w:rsid w:val="00354DCB"/>
    <w:rsid w:val="00355535"/>
    <w:rsid w:val="0035639B"/>
    <w:rsid w:val="00356D31"/>
    <w:rsid w:val="00357CEB"/>
    <w:rsid w:val="0036026F"/>
    <w:rsid w:val="0036063D"/>
    <w:rsid w:val="00360DF8"/>
    <w:rsid w:val="00360E9B"/>
    <w:rsid w:val="003611B4"/>
    <w:rsid w:val="0036193F"/>
    <w:rsid w:val="00361B3F"/>
    <w:rsid w:val="00362055"/>
    <w:rsid w:val="003622C6"/>
    <w:rsid w:val="00362A93"/>
    <w:rsid w:val="00363566"/>
    <w:rsid w:val="00363C31"/>
    <w:rsid w:val="0036482D"/>
    <w:rsid w:val="003648A9"/>
    <w:rsid w:val="003653EE"/>
    <w:rsid w:val="0036569E"/>
    <w:rsid w:val="003656C0"/>
    <w:rsid w:val="00365936"/>
    <w:rsid w:val="00365D19"/>
    <w:rsid w:val="00366839"/>
    <w:rsid w:val="00366AA9"/>
    <w:rsid w:val="00367D42"/>
    <w:rsid w:val="003705EF"/>
    <w:rsid w:val="003708E4"/>
    <w:rsid w:val="00371891"/>
    <w:rsid w:val="003719F0"/>
    <w:rsid w:val="00371AFE"/>
    <w:rsid w:val="003720F2"/>
    <w:rsid w:val="00372CBE"/>
    <w:rsid w:val="0037324E"/>
    <w:rsid w:val="0037390C"/>
    <w:rsid w:val="00374106"/>
    <w:rsid w:val="003754E6"/>
    <w:rsid w:val="00375BC4"/>
    <w:rsid w:val="00375D20"/>
    <w:rsid w:val="00376B33"/>
    <w:rsid w:val="00377531"/>
    <w:rsid w:val="0037788D"/>
    <w:rsid w:val="00377CB4"/>
    <w:rsid w:val="00380A4F"/>
    <w:rsid w:val="00381429"/>
    <w:rsid w:val="00381537"/>
    <w:rsid w:val="00381997"/>
    <w:rsid w:val="00382309"/>
    <w:rsid w:val="003826AD"/>
    <w:rsid w:val="00382C99"/>
    <w:rsid w:val="00383CB7"/>
    <w:rsid w:val="00383F9C"/>
    <w:rsid w:val="003843A9"/>
    <w:rsid w:val="0038531E"/>
    <w:rsid w:val="003855C1"/>
    <w:rsid w:val="00385990"/>
    <w:rsid w:val="0038624D"/>
    <w:rsid w:val="0038698D"/>
    <w:rsid w:val="00387D05"/>
    <w:rsid w:val="003909F1"/>
    <w:rsid w:val="003914CE"/>
    <w:rsid w:val="00391511"/>
    <w:rsid w:val="003924EF"/>
    <w:rsid w:val="00392803"/>
    <w:rsid w:val="00392BB4"/>
    <w:rsid w:val="00392DAE"/>
    <w:rsid w:val="0039479C"/>
    <w:rsid w:val="0039481D"/>
    <w:rsid w:val="00396AEF"/>
    <w:rsid w:val="00396B5F"/>
    <w:rsid w:val="00396C0F"/>
    <w:rsid w:val="00397C01"/>
    <w:rsid w:val="003A0358"/>
    <w:rsid w:val="003A1AB2"/>
    <w:rsid w:val="003A33B8"/>
    <w:rsid w:val="003A391F"/>
    <w:rsid w:val="003A3A86"/>
    <w:rsid w:val="003A3D74"/>
    <w:rsid w:val="003A4942"/>
    <w:rsid w:val="003A4B4D"/>
    <w:rsid w:val="003A5228"/>
    <w:rsid w:val="003A5DCB"/>
    <w:rsid w:val="003A5EE2"/>
    <w:rsid w:val="003A6049"/>
    <w:rsid w:val="003A609D"/>
    <w:rsid w:val="003A6344"/>
    <w:rsid w:val="003A6936"/>
    <w:rsid w:val="003A69EA"/>
    <w:rsid w:val="003A6CF0"/>
    <w:rsid w:val="003A77D2"/>
    <w:rsid w:val="003A7D29"/>
    <w:rsid w:val="003B001C"/>
    <w:rsid w:val="003B0B67"/>
    <w:rsid w:val="003B1C8D"/>
    <w:rsid w:val="003B274E"/>
    <w:rsid w:val="003B3216"/>
    <w:rsid w:val="003B3834"/>
    <w:rsid w:val="003B4853"/>
    <w:rsid w:val="003B489E"/>
    <w:rsid w:val="003B5096"/>
    <w:rsid w:val="003B5361"/>
    <w:rsid w:val="003B5A68"/>
    <w:rsid w:val="003B65D7"/>
    <w:rsid w:val="003B7140"/>
    <w:rsid w:val="003B7157"/>
    <w:rsid w:val="003B71B1"/>
    <w:rsid w:val="003C0B87"/>
    <w:rsid w:val="003C0E63"/>
    <w:rsid w:val="003C1E1E"/>
    <w:rsid w:val="003C1E3C"/>
    <w:rsid w:val="003C2058"/>
    <w:rsid w:val="003C2216"/>
    <w:rsid w:val="003C293D"/>
    <w:rsid w:val="003C2BBA"/>
    <w:rsid w:val="003C2FE7"/>
    <w:rsid w:val="003C3252"/>
    <w:rsid w:val="003C328A"/>
    <w:rsid w:val="003C4004"/>
    <w:rsid w:val="003C620B"/>
    <w:rsid w:val="003C75BD"/>
    <w:rsid w:val="003D01F1"/>
    <w:rsid w:val="003D0277"/>
    <w:rsid w:val="003D0717"/>
    <w:rsid w:val="003D4541"/>
    <w:rsid w:val="003D4AD4"/>
    <w:rsid w:val="003D5A12"/>
    <w:rsid w:val="003D5AB7"/>
    <w:rsid w:val="003D7036"/>
    <w:rsid w:val="003D75A1"/>
    <w:rsid w:val="003E0C13"/>
    <w:rsid w:val="003E10DF"/>
    <w:rsid w:val="003E1CEC"/>
    <w:rsid w:val="003E214F"/>
    <w:rsid w:val="003E28A0"/>
    <w:rsid w:val="003E2B89"/>
    <w:rsid w:val="003E2DB2"/>
    <w:rsid w:val="003E4AB7"/>
    <w:rsid w:val="003E53E9"/>
    <w:rsid w:val="003E5B3A"/>
    <w:rsid w:val="003E6BC0"/>
    <w:rsid w:val="003E7894"/>
    <w:rsid w:val="003E7BE5"/>
    <w:rsid w:val="003E7F83"/>
    <w:rsid w:val="003F06B3"/>
    <w:rsid w:val="003F0E33"/>
    <w:rsid w:val="003F239B"/>
    <w:rsid w:val="003F255D"/>
    <w:rsid w:val="003F2693"/>
    <w:rsid w:val="003F3C38"/>
    <w:rsid w:val="003F422E"/>
    <w:rsid w:val="003F49AD"/>
    <w:rsid w:val="003F5041"/>
    <w:rsid w:val="003F5757"/>
    <w:rsid w:val="003F5F43"/>
    <w:rsid w:val="003F7444"/>
    <w:rsid w:val="003F7677"/>
    <w:rsid w:val="003F79D0"/>
    <w:rsid w:val="003F7C76"/>
    <w:rsid w:val="003F7D5B"/>
    <w:rsid w:val="00400469"/>
    <w:rsid w:val="00400D07"/>
    <w:rsid w:val="004017E0"/>
    <w:rsid w:val="0040192C"/>
    <w:rsid w:val="00401F2F"/>
    <w:rsid w:val="00402B6B"/>
    <w:rsid w:val="00403CB8"/>
    <w:rsid w:val="00404FE5"/>
    <w:rsid w:val="00405928"/>
    <w:rsid w:val="00405AD0"/>
    <w:rsid w:val="00405ED6"/>
    <w:rsid w:val="00407773"/>
    <w:rsid w:val="00407878"/>
    <w:rsid w:val="004105BE"/>
    <w:rsid w:val="00410A95"/>
    <w:rsid w:val="0041105A"/>
    <w:rsid w:val="00411470"/>
    <w:rsid w:val="00413C3B"/>
    <w:rsid w:val="0041451D"/>
    <w:rsid w:val="0041464F"/>
    <w:rsid w:val="00414B4A"/>
    <w:rsid w:val="00414CE6"/>
    <w:rsid w:val="00414DB6"/>
    <w:rsid w:val="0041547D"/>
    <w:rsid w:val="00416807"/>
    <w:rsid w:val="0041730D"/>
    <w:rsid w:val="004173CE"/>
    <w:rsid w:val="00417EEF"/>
    <w:rsid w:val="0042044F"/>
    <w:rsid w:val="00421395"/>
    <w:rsid w:val="0042197B"/>
    <w:rsid w:val="00422117"/>
    <w:rsid w:val="00423124"/>
    <w:rsid w:val="00423235"/>
    <w:rsid w:val="00423355"/>
    <w:rsid w:val="00423A02"/>
    <w:rsid w:val="00423A6F"/>
    <w:rsid w:val="0042415C"/>
    <w:rsid w:val="004243FF"/>
    <w:rsid w:val="00424FDC"/>
    <w:rsid w:val="004260B5"/>
    <w:rsid w:val="004260C0"/>
    <w:rsid w:val="00426492"/>
    <w:rsid w:val="00427699"/>
    <w:rsid w:val="0043041F"/>
    <w:rsid w:val="004304F1"/>
    <w:rsid w:val="0043059B"/>
    <w:rsid w:val="00430EE0"/>
    <w:rsid w:val="00430FB0"/>
    <w:rsid w:val="004315B0"/>
    <w:rsid w:val="0043393C"/>
    <w:rsid w:val="00435075"/>
    <w:rsid w:val="00435732"/>
    <w:rsid w:val="0043629A"/>
    <w:rsid w:val="00436F49"/>
    <w:rsid w:val="00436F68"/>
    <w:rsid w:val="004372AB"/>
    <w:rsid w:val="004373DD"/>
    <w:rsid w:val="00437DA7"/>
    <w:rsid w:val="00437DED"/>
    <w:rsid w:val="00440447"/>
    <w:rsid w:val="00440681"/>
    <w:rsid w:val="004414E7"/>
    <w:rsid w:val="00441A48"/>
    <w:rsid w:val="0044214E"/>
    <w:rsid w:val="004426D8"/>
    <w:rsid w:val="00442C8B"/>
    <w:rsid w:val="00443DA6"/>
    <w:rsid w:val="00444B70"/>
    <w:rsid w:val="00446092"/>
    <w:rsid w:val="0044678F"/>
    <w:rsid w:val="00447B7F"/>
    <w:rsid w:val="00450A7C"/>
    <w:rsid w:val="00450E76"/>
    <w:rsid w:val="00451F8C"/>
    <w:rsid w:val="00452311"/>
    <w:rsid w:val="00452726"/>
    <w:rsid w:val="004530D5"/>
    <w:rsid w:val="00454694"/>
    <w:rsid w:val="0045588A"/>
    <w:rsid w:val="00457112"/>
    <w:rsid w:val="00460CA0"/>
    <w:rsid w:val="00461181"/>
    <w:rsid w:val="004616B9"/>
    <w:rsid w:val="004624F9"/>
    <w:rsid w:val="0046450D"/>
    <w:rsid w:val="00465414"/>
    <w:rsid w:val="00465EA4"/>
    <w:rsid w:val="004666FB"/>
    <w:rsid w:val="004674E1"/>
    <w:rsid w:val="004706A1"/>
    <w:rsid w:val="0047132D"/>
    <w:rsid w:val="00471B99"/>
    <w:rsid w:val="00471CEB"/>
    <w:rsid w:val="0047220F"/>
    <w:rsid w:val="00472F19"/>
    <w:rsid w:val="004738D8"/>
    <w:rsid w:val="00473D29"/>
    <w:rsid w:val="00474BB2"/>
    <w:rsid w:val="00475EEA"/>
    <w:rsid w:val="00475F7C"/>
    <w:rsid w:val="00476A5C"/>
    <w:rsid w:val="004774CE"/>
    <w:rsid w:val="004775C4"/>
    <w:rsid w:val="00477789"/>
    <w:rsid w:val="00477C80"/>
    <w:rsid w:val="00477DE4"/>
    <w:rsid w:val="00482178"/>
    <w:rsid w:val="0048446E"/>
    <w:rsid w:val="004868A8"/>
    <w:rsid w:val="00486BB5"/>
    <w:rsid w:val="004871DE"/>
    <w:rsid w:val="00487EFB"/>
    <w:rsid w:val="00490042"/>
    <w:rsid w:val="004904A7"/>
    <w:rsid w:val="00490CC6"/>
    <w:rsid w:val="004910B9"/>
    <w:rsid w:val="004918A3"/>
    <w:rsid w:val="00491C27"/>
    <w:rsid w:val="00491E98"/>
    <w:rsid w:val="00493539"/>
    <w:rsid w:val="00494523"/>
    <w:rsid w:val="004946B1"/>
    <w:rsid w:val="004952EB"/>
    <w:rsid w:val="00495E13"/>
    <w:rsid w:val="0049738E"/>
    <w:rsid w:val="004973FD"/>
    <w:rsid w:val="00497423"/>
    <w:rsid w:val="00497FE7"/>
    <w:rsid w:val="004A0DEA"/>
    <w:rsid w:val="004A1119"/>
    <w:rsid w:val="004A1820"/>
    <w:rsid w:val="004A1C27"/>
    <w:rsid w:val="004A2750"/>
    <w:rsid w:val="004A2FD6"/>
    <w:rsid w:val="004A3293"/>
    <w:rsid w:val="004A5450"/>
    <w:rsid w:val="004A5903"/>
    <w:rsid w:val="004A5C24"/>
    <w:rsid w:val="004A6230"/>
    <w:rsid w:val="004A6AA7"/>
    <w:rsid w:val="004A6FAF"/>
    <w:rsid w:val="004A7193"/>
    <w:rsid w:val="004B001A"/>
    <w:rsid w:val="004B0103"/>
    <w:rsid w:val="004B062F"/>
    <w:rsid w:val="004B1794"/>
    <w:rsid w:val="004B19B4"/>
    <w:rsid w:val="004B1BA3"/>
    <w:rsid w:val="004B1CAF"/>
    <w:rsid w:val="004B2E4A"/>
    <w:rsid w:val="004B36AB"/>
    <w:rsid w:val="004B3E19"/>
    <w:rsid w:val="004B4256"/>
    <w:rsid w:val="004B4D5C"/>
    <w:rsid w:val="004B55C7"/>
    <w:rsid w:val="004B60FE"/>
    <w:rsid w:val="004B6899"/>
    <w:rsid w:val="004B7692"/>
    <w:rsid w:val="004B7693"/>
    <w:rsid w:val="004B781C"/>
    <w:rsid w:val="004B7A1C"/>
    <w:rsid w:val="004C10AE"/>
    <w:rsid w:val="004C22B9"/>
    <w:rsid w:val="004C2715"/>
    <w:rsid w:val="004C37EC"/>
    <w:rsid w:val="004C3930"/>
    <w:rsid w:val="004C39DB"/>
    <w:rsid w:val="004C3EA9"/>
    <w:rsid w:val="004C4237"/>
    <w:rsid w:val="004C431D"/>
    <w:rsid w:val="004C48EF"/>
    <w:rsid w:val="004C49DE"/>
    <w:rsid w:val="004C62F0"/>
    <w:rsid w:val="004C62F4"/>
    <w:rsid w:val="004C675F"/>
    <w:rsid w:val="004C6E2C"/>
    <w:rsid w:val="004C7C0E"/>
    <w:rsid w:val="004D0A9C"/>
    <w:rsid w:val="004D0AB8"/>
    <w:rsid w:val="004D124D"/>
    <w:rsid w:val="004D19BD"/>
    <w:rsid w:val="004D1F76"/>
    <w:rsid w:val="004D4941"/>
    <w:rsid w:val="004D4FF7"/>
    <w:rsid w:val="004D5ACD"/>
    <w:rsid w:val="004D5B14"/>
    <w:rsid w:val="004D5BA9"/>
    <w:rsid w:val="004D61D9"/>
    <w:rsid w:val="004D6BA0"/>
    <w:rsid w:val="004D7AAF"/>
    <w:rsid w:val="004E00BF"/>
    <w:rsid w:val="004E01FF"/>
    <w:rsid w:val="004E04AE"/>
    <w:rsid w:val="004E06F2"/>
    <w:rsid w:val="004E1756"/>
    <w:rsid w:val="004E1988"/>
    <w:rsid w:val="004E1CED"/>
    <w:rsid w:val="004E2BE6"/>
    <w:rsid w:val="004E3526"/>
    <w:rsid w:val="004E4127"/>
    <w:rsid w:val="004E4962"/>
    <w:rsid w:val="004E4C66"/>
    <w:rsid w:val="004E4DD0"/>
    <w:rsid w:val="004E4FB4"/>
    <w:rsid w:val="004E4FF1"/>
    <w:rsid w:val="004E5176"/>
    <w:rsid w:val="004E5664"/>
    <w:rsid w:val="004E7B7F"/>
    <w:rsid w:val="004F015E"/>
    <w:rsid w:val="004F0370"/>
    <w:rsid w:val="004F05EF"/>
    <w:rsid w:val="004F11D3"/>
    <w:rsid w:val="004F133D"/>
    <w:rsid w:val="004F13D3"/>
    <w:rsid w:val="004F2334"/>
    <w:rsid w:val="004F2685"/>
    <w:rsid w:val="004F3778"/>
    <w:rsid w:val="004F3913"/>
    <w:rsid w:val="004F3BA9"/>
    <w:rsid w:val="004F46D4"/>
    <w:rsid w:val="004F4D5E"/>
    <w:rsid w:val="004F6299"/>
    <w:rsid w:val="004F63DA"/>
    <w:rsid w:val="004F6E86"/>
    <w:rsid w:val="004F7FDC"/>
    <w:rsid w:val="00500ACA"/>
    <w:rsid w:val="00500B49"/>
    <w:rsid w:val="00501177"/>
    <w:rsid w:val="0050178E"/>
    <w:rsid w:val="00502847"/>
    <w:rsid w:val="00503E0B"/>
    <w:rsid w:val="00503E3E"/>
    <w:rsid w:val="00504E48"/>
    <w:rsid w:val="00504F1D"/>
    <w:rsid w:val="0050518F"/>
    <w:rsid w:val="005061AA"/>
    <w:rsid w:val="00506606"/>
    <w:rsid w:val="005066B3"/>
    <w:rsid w:val="00507439"/>
    <w:rsid w:val="00507CCC"/>
    <w:rsid w:val="00510480"/>
    <w:rsid w:val="00510647"/>
    <w:rsid w:val="00511032"/>
    <w:rsid w:val="0051117F"/>
    <w:rsid w:val="0051362A"/>
    <w:rsid w:val="00514A5C"/>
    <w:rsid w:val="005153B5"/>
    <w:rsid w:val="0052050F"/>
    <w:rsid w:val="00520904"/>
    <w:rsid w:val="00521EB5"/>
    <w:rsid w:val="00522516"/>
    <w:rsid w:val="0052265E"/>
    <w:rsid w:val="00522C40"/>
    <w:rsid w:val="00522DD5"/>
    <w:rsid w:val="00523ED7"/>
    <w:rsid w:val="0052513D"/>
    <w:rsid w:val="00527503"/>
    <w:rsid w:val="00527C0C"/>
    <w:rsid w:val="00530D83"/>
    <w:rsid w:val="005317CE"/>
    <w:rsid w:val="00532B3A"/>
    <w:rsid w:val="00532C2A"/>
    <w:rsid w:val="00532E89"/>
    <w:rsid w:val="00532F24"/>
    <w:rsid w:val="00534710"/>
    <w:rsid w:val="00534F73"/>
    <w:rsid w:val="005351A0"/>
    <w:rsid w:val="005354F6"/>
    <w:rsid w:val="00535815"/>
    <w:rsid w:val="00535C10"/>
    <w:rsid w:val="0053663D"/>
    <w:rsid w:val="0053681C"/>
    <w:rsid w:val="00537684"/>
    <w:rsid w:val="00540E37"/>
    <w:rsid w:val="00541548"/>
    <w:rsid w:val="0054189C"/>
    <w:rsid w:val="00541C8C"/>
    <w:rsid w:val="00542001"/>
    <w:rsid w:val="005422C7"/>
    <w:rsid w:val="0054269F"/>
    <w:rsid w:val="00542E2D"/>
    <w:rsid w:val="005436CA"/>
    <w:rsid w:val="00544383"/>
    <w:rsid w:val="0054445D"/>
    <w:rsid w:val="005446C9"/>
    <w:rsid w:val="0054477E"/>
    <w:rsid w:val="00544DF8"/>
    <w:rsid w:val="005453F4"/>
    <w:rsid w:val="005468D9"/>
    <w:rsid w:val="00546F3A"/>
    <w:rsid w:val="00547C72"/>
    <w:rsid w:val="005502EC"/>
    <w:rsid w:val="0055070C"/>
    <w:rsid w:val="00550A84"/>
    <w:rsid w:val="00550BB7"/>
    <w:rsid w:val="00550F9D"/>
    <w:rsid w:val="00552B3F"/>
    <w:rsid w:val="00554617"/>
    <w:rsid w:val="005557B5"/>
    <w:rsid w:val="00555AE1"/>
    <w:rsid w:val="00555E42"/>
    <w:rsid w:val="005561F9"/>
    <w:rsid w:val="00556507"/>
    <w:rsid w:val="00556C15"/>
    <w:rsid w:val="005577AD"/>
    <w:rsid w:val="00557EB6"/>
    <w:rsid w:val="00557FC2"/>
    <w:rsid w:val="0056004E"/>
    <w:rsid w:val="005602C0"/>
    <w:rsid w:val="005607AF"/>
    <w:rsid w:val="00561956"/>
    <w:rsid w:val="00562997"/>
    <w:rsid w:val="00565141"/>
    <w:rsid w:val="0056516D"/>
    <w:rsid w:val="0056727D"/>
    <w:rsid w:val="005672C7"/>
    <w:rsid w:val="00567336"/>
    <w:rsid w:val="0056780C"/>
    <w:rsid w:val="00567C3E"/>
    <w:rsid w:val="00570BFB"/>
    <w:rsid w:val="005712EF"/>
    <w:rsid w:val="005714B5"/>
    <w:rsid w:val="0057172E"/>
    <w:rsid w:val="00572639"/>
    <w:rsid w:val="005727B0"/>
    <w:rsid w:val="00572D97"/>
    <w:rsid w:val="0057372A"/>
    <w:rsid w:val="00573906"/>
    <w:rsid w:val="00573B38"/>
    <w:rsid w:val="00573CE7"/>
    <w:rsid w:val="005753D4"/>
    <w:rsid w:val="00575E7B"/>
    <w:rsid w:val="00576509"/>
    <w:rsid w:val="0057714E"/>
    <w:rsid w:val="00577C67"/>
    <w:rsid w:val="005802F8"/>
    <w:rsid w:val="00581129"/>
    <w:rsid w:val="005826EF"/>
    <w:rsid w:val="00582ACE"/>
    <w:rsid w:val="00582D24"/>
    <w:rsid w:val="00583E3A"/>
    <w:rsid w:val="0058422B"/>
    <w:rsid w:val="00584F2F"/>
    <w:rsid w:val="00585296"/>
    <w:rsid w:val="00586455"/>
    <w:rsid w:val="00586969"/>
    <w:rsid w:val="005872C8"/>
    <w:rsid w:val="00587844"/>
    <w:rsid w:val="005878A8"/>
    <w:rsid w:val="00587DB3"/>
    <w:rsid w:val="00587F72"/>
    <w:rsid w:val="005906A5"/>
    <w:rsid w:val="005918D8"/>
    <w:rsid w:val="00591DE9"/>
    <w:rsid w:val="00593369"/>
    <w:rsid w:val="00594354"/>
    <w:rsid w:val="005949DF"/>
    <w:rsid w:val="00596271"/>
    <w:rsid w:val="005962B0"/>
    <w:rsid w:val="00596340"/>
    <w:rsid w:val="00596A06"/>
    <w:rsid w:val="00597348"/>
    <w:rsid w:val="005A04F1"/>
    <w:rsid w:val="005A112D"/>
    <w:rsid w:val="005A1BC2"/>
    <w:rsid w:val="005A2533"/>
    <w:rsid w:val="005A4546"/>
    <w:rsid w:val="005A4E08"/>
    <w:rsid w:val="005A5162"/>
    <w:rsid w:val="005A57A8"/>
    <w:rsid w:val="005A5C09"/>
    <w:rsid w:val="005A5ED4"/>
    <w:rsid w:val="005A6640"/>
    <w:rsid w:val="005A66AA"/>
    <w:rsid w:val="005A6C70"/>
    <w:rsid w:val="005A786D"/>
    <w:rsid w:val="005A7BCD"/>
    <w:rsid w:val="005B0BDF"/>
    <w:rsid w:val="005B158D"/>
    <w:rsid w:val="005B15FA"/>
    <w:rsid w:val="005B1B62"/>
    <w:rsid w:val="005B233E"/>
    <w:rsid w:val="005B3386"/>
    <w:rsid w:val="005B3C8E"/>
    <w:rsid w:val="005B400C"/>
    <w:rsid w:val="005B40DC"/>
    <w:rsid w:val="005B4518"/>
    <w:rsid w:val="005B4557"/>
    <w:rsid w:val="005B604E"/>
    <w:rsid w:val="005B619E"/>
    <w:rsid w:val="005B61A8"/>
    <w:rsid w:val="005B6B24"/>
    <w:rsid w:val="005B7261"/>
    <w:rsid w:val="005B738E"/>
    <w:rsid w:val="005C13B7"/>
    <w:rsid w:val="005C1716"/>
    <w:rsid w:val="005C1BAE"/>
    <w:rsid w:val="005C2012"/>
    <w:rsid w:val="005C2336"/>
    <w:rsid w:val="005C23F2"/>
    <w:rsid w:val="005C2945"/>
    <w:rsid w:val="005C3424"/>
    <w:rsid w:val="005C47E5"/>
    <w:rsid w:val="005C619D"/>
    <w:rsid w:val="005C649D"/>
    <w:rsid w:val="005C724F"/>
    <w:rsid w:val="005C79AB"/>
    <w:rsid w:val="005D0411"/>
    <w:rsid w:val="005D18BC"/>
    <w:rsid w:val="005D1AC2"/>
    <w:rsid w:val="005D4068"/>
    <w:rsid w:val="005D4958"/>
    <w:rsid w:val="005D5FF5"/>
    <w:rsid w:val="005D6081"/>
    <w:rsid w:val="005D628D"/>
    <w:rsid w:val="005D6D6E"/>
    <w:rsid w:val="005D7A4E"/>
    <w:rsid w:val="005E029D"/>
    <w:rsid w:val="005E1AA2"/>
    <w:rsid w:val="005E2F09"/>
    <w:rsid w:val="005E41C3"/>
    <w:rsid w:val="005E5D3A"/>
    <w:rsid w:val="005E799B"/>
    <w:rsid w:val="005F0715"/>
    <w:rsid w:val="005F0F24"/>
    <w:rsid w:val="005F1F71"/>
    <w:rsid w:val="005F2486"/>
    <w:rsid w:val="005F25CA"/>
    <w:rsid w:val="005F2D28"/>
    <w:rsid w:val="005F2DDC"/>
    <w:rsid w:val="005F33FD"/>
    <w:rsid w:val="005F3F25"/>
    <w:rsid w:val="005F48E2"/>
    <w:rsid w:val="005F50BB"/>
    <w:rsid w:val="005F6285"/>
    <w:rsid w:val="005F65ED"/>
    <w:rsid w:val="005F6829"/>
    <w:rsid w:val="005F74AB"/>
    <w:rsid w:val="00600A28"/>
    <w:rsid w:val="006014DB"/>
    <w:rsid w:val="00601766"/>
    <w:rsid w:val="006017F7"/>
    <w:rsid w:val="00601855"/>
    <w:rsid w:val="00601C63"/>
    <w:rsid w:val="006022E2"/>
    <w:rsid w:val="00602D81"/>
    <w:rsid w:val="00603385"/>
    <w:rsid w:val="006049C5"/>
    <w:rsid w:val="006049FA"/>
    <w:rsid w:val="006052AF"/>
    <w:rsid w:val="00605BB7"/>
    <w:rsid w:val="00605C35"/>
    <w:rsid w:val="006067F3"/>
    <w:rsid w:val="0060757F"/>
    <w:rsid w:val="0060796B"/>
    <w:rsid w:val="00607C79"/>
    <w:rsid w:val="00610023"/>
    <w:rsid w:val="00610933"/>
    <w:rsid w:val="00610D4F"/>
    <w:rsid w:val="006116A1"/>
    <w:rsid w:val="006125B2"/>
    <w:rsid w:val="0061367B"/>
    <w:rsid w:val="0061380C"/>
    <w:rsid w:val="00613E68"/>
    <w:rsid w:val="00614F18"/>
    <w:rsid w:val="00615122"/>
    <w:rsid w:val="006160D6"/>
    <w:rsid w:val="00616448"/>
    <w:rsid w:val="00616B25"/>
    <w:rsid w:val="006172FF"/>
    <w:rsid w:val="00617971"/>
    <w:rsid w:val="00617FC2"/>
    <w:rsid w:val="0062024B"/>
    <w:rsid w:val="00620CAD"/>
    <w:rsid w:val="00621064"/>
    <w:rsid w:val="006218C6"/>
    <w:rsid w:val="00621D08"/>
    <w:rsid w:val="0062237D"/>
    <w:rsid w:val="0062278C"/>
    <w:rsid w:val="006234A3"/>
    <w:rsid w:val="00623807"/>
    <w:rsid w:val="006255AE"/>
    <w:rsid w:val="00625B0E"/>
    <w:rsid w:val="00626BF1"/>
    <w:rsid w:val="006272B7"/>
    <w:rsid w:val="00627352"/>
    <w:rsid w:val="00627BC2"/>
    <w:rsid w:val="00627D20"/>
    <w:rsid w:val="00630103"/>
    <w:rsid w:val="006304DE"/>
    <w:rsid w:val="00631A2F"/>
    <w:rsid w:val="00632311"/>
    <w:rsid w:val="00633622"/>
    <w:rsid w:val="00633A7A"/>
    <w:rsid w:val="0063433B"/>
    <w:rsid w:val="00634C3E"/>
    <w:rsid w:val="00635515"/>
    <w:rsid w:val="00635790"/>
    <w:rsid w:val="0063582E"/>
    <w:rsid w:val="00635F8E"/>
    <w:rsid w:val="00636546"/>
    <w:rsid w:val="00637116"/>
    <w:rsid w:val="006371A1"/>
    <w:rsid w:val="00640157"/>
    <w:rsid w:val="006434F8"/>
    <w:rsid w:val="00645D4C"/>
    <w:rsid w:val="0064607E"/>
    <w:rsid w:val="00646C08"/>
    <w:rsid w:val="00646DA5"/>
    <w:rsid w:val="00651007"/>
    <w:rsid w:val="0065130B"/>
    <w:rsid w:val="00651C01"/>
    <w:rsid w:val="006520F9"/>
    <w:rsid w:val="006523A5"/>
    <w:rsid w:val="00652506"/>
    <w:rsid w:val="00652FE8"/>
    <w:rsid w:val="006538D6"/>
    <w:rsid w:val="006538E0"/>
    <w:rsid w:val="00653F63"/>
    <w:rsid w:val="0065548B"/>
    <w:rsid w:val="00655E2B"/>
    <w:rsid w:val="00656001"/>
    <w:rsid w:val="006562EC"/>
    <w:rsid w:val="00656C1F"/>
    <w:rsid w:val="006577D9"/>
    <w:rsid w:val="006579F7"/>
    <w:rsid w:val="0066079E"/>
    <w:rsid w:val="0066083A"/>
    <w:rsid w:val="00660A7A"/>
    <w:rsid w:val="0066128E"/>
    <w:rsid w:val="0066157E"/>
    <w:rsid w:val="00661971"/>
    <w:rsid w:val="0066262A"/>
    <w:rsid w:val="00663A1B"/>
    <w:rsid w:val="006651D8"/>
    <w:rsid w:val="00666726"/>
    <w:rsid w:val="006669CC"/>
    <w:rsid w:val="006669D6"/>
    <w:rsid w:val="00667682"/>
    <w:rsid w:val="00670A75"/>
    <w:rsid w:val="006717B0"/>
    <w:rsid w:val="00671B27"/>
    <w:rsid w:val="00672371"/>
    <w:rsid w:val="00673420"/>
    <w:rsid w:val="0067573F"/>
    <w:rsid w:val="00675AE0"/>
    <w:rsid w:val="006764AA"/>
    <w:rsid w:val="006768F7"/>
    <w:rsid w:val="00677061"/>
    <w:rsid w:val="00677E89"/>
    <w:rsid w:val="0068030D"/>
    <w:rsid w:val="0068041F"/>
    <w:rsid w:val="006808D7"/>
    <w:rsid w:val="00680C61"/>
    <w:rsid w:val="006819FF"/>
    <w:rsid w:val="00681BD0"/>
    <w:rsid w:val="00681F71"/>
    <w:rsid w:val="00682097"/>
    <w:rsid w:val="006827C6"/>
    <w:rsid w:val="0068280E"/>
    <w:rsid w:val="00682D9A"/>
    <w:rsid w:val="006831D2"/>
    <w:rsid w:val="006842A3"/>
    <w:rsid w:val="006857A2"/>
    <w:rsid w:val="00685F28"/>
    <w:rsid w:val="00685FAB"/>
    <w:rsid w:val="00685FFB"/>
    <w:rsid w:val="00687F5C"/>
    <w:rsid w:val="00690A74"/>
    <w:rsid w:val="00691C92"/>
    <w:rsid w:val="006933C3"/>
    <w:rsid w:val="00693681"/>
    <w:rsid w:val="006943EE"/>
    <w:rsid w:val="006947D5"/>
    <w:rsid w:val="0069494A"/>
    <w:rsid w:val="00695FEA"/>
    <w:rsid w:val="006964CE"/>
    <w:rsid w:val="006968B1"/>
    <w:rsid w:val="00696E1E"/>
    <w:rsid w:val="0069780E"/>
    <w:rsid w:val="00697B5A"/>
    <w:rsid w:val="006A00EB"/>
    <w:rsid w:val="006A012A"/>
    <w:rsid w:val="006A0E91"/>
    <w:rsid w:val="006A1028"/>
    <w:rsid w:val="006A1CEE"/>
    <w:rsid w:val="006A2892"/>
    <w:rsid w:val="006A317A"/>
    <w:rsid w:val="006A3766"/>
    <w:rsid w:val="006A446C"/>
    <w:rsid w:val="006A563B"/>
    <w:rsid w:val="006A589E"/>
    <w:rsid w:val="006A61D9"/>
    <w:rsid w:val="006B0B2F"/>
    <w:rsid w:val="006B0C7E"/>
    <w:rsid w:val="006B0E29"/>
    <w:rsid w:val="006B104C"/>
    <w:rsid w:val="006B187A"/>
    <w:rsid w:val="006B196B"/>
    <w:rsid w:val="006B220F"/>
    <w:rsid w:val="006B3019"/>
    <w:rsid w:val="006B32FB"/>
    <w:rsid w:val="006B41C8"/>
    <w:rsid w:val="006B56AC"/>
    <w:rsid w:val="006B61A0"/>
    <w:rsid w:val="006B6FB6"/>
    <w:rsid w:val="006B714F"/>
    <w:rsid w:val="006C08A1"/>
    <w:rsid w:val="006C1376"/>
    <w:rsid w:val="006C1C8C"/>
    <w:rsid w:val="006C324D"/>
    <w:rsid w:val="006C3BB2"/>
    <w:rsid w:val="006C49EC"/>
    <w:rsid w:val="006C4A28"/>
    <w:rsid w:val="006C4CA5"/>
    <w:rsid w:val="006C5B6D"/>
    <w:rsid w:val="006C5CFF"/>
    <w:rsid w:val="006C5DFF"/>
    <w:rsid w:val="006C6575"/>
    <w:rsid w:val="006C6718"/>
    <w:rsid w:val="006C681F"/>
    <w:rsid w:val="006C6972"/>
    <w:rsid w:val="006C71B2"/>
    <w:rsid w:val="006C76E4"/>
    <w:rsid w:val="006C7C0D"/>
    <w:rsid w:val="006D0044"/>
    <w:rsid w:val="006D073C"/>
    <w:rsid w:val="006D0827"/>
    <w:rsid w:val="006D0987"/>
    <w:rsid w:val="006D0DA9"/>
    <w:rsid w:val="006D1B13"/>
    <w:rsid w:val="006D1C9E"/>
    <w:rsid w:val="006D2268"/>
    <w:rsid w:val="006D2496"/>
    <w:rsid w:val="006D2B43"/>
    <w:rsid w:val="006D2D08"/>
    <w:rsid w:val="006D2F26"/>
    <w:rsid w:val="006D424A"/>
    <w:rsid w:val="006D4380"/>
    <w:rsid w:val="006D688D"/>
    <w:rsid w:val="006D7177"/>
    <w:rsid w:val="006D79D5"/>
    <w:rsid w:val="006E0022"/>
    <w:rsid w:val="006E01AC"/>
    <w:rsid w:val="006E05F8"/>
    <w:rsid w:val="006E0A3E"/>
    <w:rsid w:val="006E14A9"/>
    <w:rsid w:val="006E2230"/>
    <w:rsid w:val="006E4958"/>
    <w:rsid w:val="006E4B1A"/>
    <w:rsid w:val="006E51F0"/>
    <w:rsid w:val="006E738D"/>
    <w:rsid w:val="006E786B"/>
    <w:rsid w:val="006F0B22"/>
    <w:rsid w:val="006F1823"/>
    <w:rsid w:val="006F3BF2"/>
    <w:rsid w:val="006F3D2B"/>
    <w:rsid w:val="006F4AA3"/>
    <w:rsid w:val="006F4CB7"/>
    <w:rsid w:val="006F5252"/>
    <w:rsid w:val="006F6125"/>
    <w:rsid w:val="006F725D"/>
    <w:rsid w:val="006F75E5"/>
    <w:rsid w:val="007002C5"/>
    <w:rsid w:val="00700309"/>
    <w:rsid w:val="00700683"/>
    <w:rsid w:val="00700822"/>
    <w:rsid w:val="00700E3A"/>
    <w:rsid w:val="0070109F"/>
    <w:rsid w:val="00701E7C"/>
    <w:rsid w:val="00701EEE"/>
    <w:rsid w:val="00702069"/>
    <w:rsid w:val="00702159"/>
    <w:rsid w:val="007022B4"/>
    <w:rsid w:val="00703981"/>
    <w:rsid w:val="00704A6B"/>
    <w:rsid w:val="00704BC7"/>
    <w:rsid w:val="00705169"/>
    <w:rsid w:val="0070569E"/>
    <w:rsid w:val="007057B5"/>
    <w:rsid w:val="00705970"/>
    <w:rsid w:val="007060E2"/>
    <w:rsid w:val="00706164"/>
    <w:rsid w:val="00706565"/>
    <w:rsid w:val="00706634"/>
    <w:rsid w:val="00706B00"/>
    <w:rsid w:val="0070711A"/>
    <w:rsid w:val="0071140B"/>
    <w:rsid w:val="007114BF"/>
    <w:rsid w:val="00711A34"/>
    <w:rsid w:val="0071204B"/>
    <w:rsid w:val="0071211F"/>
    <w:rsid w:val="0071286C"/>
    <w:rsid w:val="00712F16"/>
    <w:rsid w:val="0071353F"/>
    <w:rsid w:val="007135C7"/>
    <w:rsid w:val="00713775"/>
    <w:rsid w:val="007137EB"/>
    <w:rsid w:val="0071490D"/>
    <w:rsid w:val="00714BDA"/>
    <w:rsid w:val="00715553"/>
    <w:rsid w:val="0071662F"/>
    <w:rsid w:val="007176BE"/>
    <w:rsid w:val="007201C6"/>
    <w:rsid w:val="007202F7"/>
    <w:rsid w:val="00721337"/>
    <w:rsid w:val="007225B8"/>
    <w:rsid w:val="00722929"/>
    <w:rsid w:val="00722ADD"/>
    <w:rsid w:val="00722F75"/>
    <w:rsid w:val="0072366C"/>
    <w:rsid w:val="00723980"/>
    <w:rsid w:val="0072398F"/>
    <w:rsid w:val="00724A93"/>
    <w:rsid w:val="00725299"/>
    <w:rsid w:val="00725395"/>
    <w:rsid w:val="007254B8"/>
    <w:rsid w:val="00725DF5"/>
    <w:rsid w:val="0072621F"/>
    <w:rsid w:val="00730820"/>
    <w:rsid w:val="00730DD6"/>
    <w:rsid w:val="00730E21"/>
    <w:rsid w:val="00731CE0"/>
    <w:rsid w:val="007320EE"/>
    <w:rsid w:val="00732F15"/>
    <w:rsid w:val="007331B7"/>
    <w:rsid w:val="0073347D"/>
    <w:rsid w:val="007335B2"/>
    <w:rsid w:val="00733A09"/>
    <w:rsid w:val="0073435A"/>
    <w:rsid w:val="00734817"/>
    <w:rsid w:val="00736E46"/>
    <w:rsid w:val="00740891"/>
    <w:rsid w:val="00740BFE"/>
    <w:rsid w:val="00740CEB"/>
    <w:rsid w:val="00740DFE"/>
    <w:rsid w:val="00741167"/>
    <w:rsid w:val="007415D4"/>
    <w:rsid w:val="00742025"/>
    <w:rsid w:val="00745F48"/>
    <w:rsid w:val="0074670F"/>
    <w:rsid w:val="00746A6A"/>
    <w:rsid w:val="00746B86"/>
    <w:rsid w:val="00746DBB"/>
    <w:rsid w:val="00750593"/>
    <w:rsid w:val="00750A33"/>
    <w:rsid w:val="007515BA"/>
    <w:rsid w:val="00752140"/>
    <w:rsid w:val="0075250D"/>
    <w:rsid w:val="007529EB"/>
    <w:rsid w:val="00752EEA"/>
    <w:rsid w:val="0075387E"/>
    <w:rsid w:val="007559AE"/>
    <w:rsid w:val="00756660"/>
    <w:rsid w:val="00756EF5"/>
    <w:rsid w:val="0076038F"/>
    <w:rsid w:val="007615A9"/>
    <w:rsid w:val="007630B8"/>
    <w:rsid w:val="0076356D"/>
    <w:rsid w:val="00763C43"/>
    <w:rsid w:val="00765229"/>
    <w:rsid w:val="007652B4"/>
    <w:rsid w:val="007659F9"/>
    <w:rsid w:val="00765D5D"/>
    <w:rsid w:val="00767068"/>
    <w:rsid w:val="00767DF9"/>
    <w:rsid w:val="00772226"/>
    <w:rsid w:val="00772346"/>
    <w:rsid w:val="00772E9A"/>
    <w:rsid w:val="00772EA6"/>
    <w:rsid w:val="007731B6"/>
    <w:rsid w:val="007732C6"/>
    <w:rsid w:val="00776178"/>
    <w:rsid w:val="00776CA2"/>
    <w:rsid w:val="00776D50"/>
    <w:rsid w:val="00777270"/>
    <w:rsid w:val="00777B44"/>
    <w:rsid w:val="00777CE9"/>
    <w:rsid w:val="007815D8"/>
    <w:rsid w:val="00781872"/>
    <w:rsid w:val="007821DD"/>
    <w:rsid w:val="00782581"/>
    <w:rsid w:val="00782A20"/>
    <w:rsid w:val="007845D0"/>
    <w:rsid w:val="00784625"/>
    <w:rsid w:val="00785092"/>
    <w:rsid w:val="0078648D"/>
    <w:rsid w:val="007869AA"/>
    <w:rsid w:val="00787435"/>
    <w:rsid w:val="007874ED"/>
    <w:rsid w:val="007874F3"/>
    <w:rsid w:val="00790670"/>
    <w:rsid w:val="0079124C"/>
    <w:rsid w:val="007914C9"/>
    <w:rsid w:val="0079154D"/>
    <w:rsid w:val="007917B1"/>
    <w:rsid w:val="00791C26"/>
    <w:rsid w:val="00791C84"/>
    <w:rsid w:val="00792067"/>
    <w:rsid w:val="00792D37"/>
    <w:rsid w:val="00793960"/>
    <w:rsid w:val="00793B5D"/>
    <w:rsid w:val="00794A13"/>
    <w:rsid w:val="00795533"/>
    <w:rsid w:val="00795EB6"/>
    <w:rsid w:val="00796D4D"/>
    <w:rsid w:val="007973FB"/>
    <w:rsid w:val="00797D97"/>
    <w:rsid w:val="007A06A4"/>
    <w:rsid w:val="007A086F"/>
    <w:rsid w:val="007A27C3"/>
    <w:rsid w:val="007A51C3"/>
    <w:rsid w:val="007A5B42"/>
    <w:rsid w:val="007A5E4C"/>
    <w:rsid w:val="007A6863"/>
    <w:rsid w:val="007B0810"/>
    <w:rsid w:val="007B13CC"/>
    <w:rsid w:val="007B18A3"/>
    <w:rsid w:val="007B1AFE"/>
    <w:rsid w:val="007B1C2F"/>
    <w:rsid w:val="007B2CC9"/>
    <w:rsid w:val="007B316F"/>
    <w:rsid w:val="007B337F"/>
    <w:rsid w:val="007B4D39"/>
    <w:rsid w:val="007C0039"/>
    <w:rsid w:val="007C0494"/>
    <w:rsid w:val="007C0CFE"/>
    <w:rsid w:val="007C0E63"/>
    <w:rsid w:val="007C2A48"/>
    <w:rsid w:val="007C2D2D"/>
    <w:rsid w:val="007C3620"/>
    <w:rsid w:val="007C3A36"/>
    <w:rsid w:val="007C4B38"/>
    <w:rsid w:val="007C530D"/>
    <w:rsid w:val="007C57DB"/>
    <w:rsid w:val="007C67A3"/>
    <w:rsid w:val="007C6879"/>
    <w:rsid w:val="007C6952"/>
    <w:rsid w:val="007C6FA0"/>
    <w:rsid w:val="007C768D"/>
    <w:rsid w:val="007C7880"/>
    <w:rsid w:val="007C7942"/>
    <w:rsid w:val="007D1388"/>
    <w:rsid w:val="007D1A14"/>
    <w:rsid w:val="007D231A"/>
    <w:rsid w:val="007D33C9"/>
    <w:rsid w:val="007D3A43"/>
    <w:rsid w:val="007D3B0C"/>
    <w:rsid w:val="007D3FA0"/>
    <w:rsid w:val="007D41A7"/>
    <w:rsid w:val="007D43E4"/>
    <w:rsid w:val="007D4919"/>
    <w:rsid w:val="007D5857"/>
    <w:rsid w:val="007D6017"/>
    <w:rsid w:val="007D67E0"/>
    <w:rsid w:val="007D72B8"/>
    <w:rsid w:val="007E057C"/>
    <w:rsid w:val="007E0DE4"/>
    <w:rsid w:val="007E10C2"/>
    <w:rsid w:val="007E14BA"/>
    <w:rsid w:val="007E3187"/>
    <w:rsid w:val="007E32F6"/>
    <w:rsid w:val="007E469C"/>
    <w:rsid w:val="007E4D22"/>
    <w:rsid w:val="007E5855"/>
    <w:rsid w:val="007E5A7A"/>
    <w:rsid w:val="007E5EEA"/>
    <w:rsid w:val="007E660E"/>
    <w:rsid w:val="007E69CA"/>
    <w:rsid w:val="007E7D98"/>
    <w:rsid w:val="007F035F"/>
    <w:rsid w:val="007F0B25"/>
    <w:rsid w:val="007F0F8A"/>
    <w:rsid w:val="007F12FE"/>
    <w:rsid w:val="007F2159"/>
    <w:rsid w:val="007F2AA1"/>
    <w:rsid w:val="007F3238"/>
    <w:rsid w:val="007F5057"/>
    <w:rsid w:val="007F560F"/>
    <w:rsid w:val="007F5EE7"/>
    <w:rsid w:val="007F62BF"/>
    <w:rsid w:val="007F640A"/>
    <w:rsid w:val="007F6459"/>
    <w:rsid w:val="007F65AB"/>
    <w:rsid w:val="007F6BDF"/>
    <w:rsid w:val="007F6E43"/>
    <w:rsid w:val="007F727F"/>
    <w:rsid w:val="007F72C8"/>
    <w:rsid w:val="007F755E"/>
    <w:rsid w:val="007F7669"/>
    <w:rsid w:val="007F7F95"/>
    <w:rsid w:val="00800319"/>
    <w:rsid w:val="00800BE2"/>
    <w:rsid w:val="00800D9D"/>
    <w:rsid w:val="00800E52"/>
    <w:rsid w:val="0080149D"/>
    <w:rsid w:val="00802AD3"/>
    <w:rsid w:val="0080346B"/>
    <w:rsid w:val="00803BBE"/>
    <w:rsid w:val="00803E67"/>
    <w:rsid w:val="00803EDD"/>
    <w:rsid w:val="00804060"/>
    <w:rsid w:val="00804180"/>
    <w:rsid w:val="00805CF6"/>
    <w:rsid w:val="00806151"/>
    <w:rsid w:val="00806AC2"/>
    <w:rsid w:val="00806BB6"/>
    <w:rsid w:val="00806E45"/>
    <w:rsid w:val="008076CF"/>
    <w:rsid w:val="00810124"/>
    <w:rsid w:val="008117CA"/>
    <w:rsid w:val="00811B0C"/>
    <w:rsid w:val="00813383"/>
    <w:rsid w:val="00813460"/>
    <w:rsid w:val="0081384F"/>
    <w:rsid w:val="00814D1C"/>
    <w:rsid w:val="00814D58"/>
    <w:rsid w:val="00814F6F"/>
    <w:rsid w:val="00816158"/>
    <w:rsid w:val="00817A7F"/>
    <w:rsid w:val="0082078C"/>
    <w:rsid w:val="00820D06"/>
    <w:rsid w:val="00820FB9"/>
    <w:rsid w:val="008212FD"/>
    <w:rsid w:val="008228E1"/>
    <w:rsid w:val="00823237"/>
    <w:rsid w:val="00823919"/>
    <w:rsid w:val="008256D3"/>
    <w:rsid w:val="00825F8C"/>
    <w:rsid w:val="008263AC"/>
    <w:rsid w:val="008278F7"/>
    <w:rsid w:val="00830179"/>
    <w:rsid w:val="0083049B"/>
    <w:rsid w:val="00830E2C"/>
    <w:rsid w:val="008312DF"/>
    <w:rsid w:val="008314EC"/>
    <w:rsid w:val="008318BC"/>
    <w:rsid w:val="00832499"/>
    <w:rsid w:val="0083289E"/>
    <w:rsid w:val="00832C29"/>
    <w:rsid w:val="00832DC0"/>
    <w:rsid w:val="0083387C"/>
    <w:rsid w:val="008341BA"/>
    <w:rsid w:val="00834542"/>
    <w:rsid w:val="00834D7A"/>
    <w:rsid w:val="00835297"/>
    <w:rsid w:val="00835B59"/>
    <w:rsid w:val="0083636D"/>
    <w:rsid w:val="0083637C"/>
    <w:rsid w:val="00836853"/>
    <w:rsid w:val="008376F4"/>
    <w:rsid w:val="008379D2"/>
    <w:rsid w:val="00840A5C"/>
    <w:rsid w:val="00840C90"/>
    <w:rsid w:val="00842DE9"/>
    <w:rsid w:val="00844AE8"/>
    <w:rsid w:val="00844B3B"/>
    <w:rsid w:val="008451BC"/>
    <w:rsid w:val="0084563E"/>
    <w:rsid w:val="0084601F"/>
    <w:rsid w:val="00846AEE"/>
    <w:rsid w:val="00846FEC"/>
    <w:rsid w:val="00847070"/>
    <w:rsid w:val="0085119A"/>
    <w:rsid w:val="0085124F"/>
    <w:rsid w:val="008515B7"/>
    <w:rsid w:val="00851979"/>
    <w:rsid w:val="00851B18"/>
    <w:rsid w:val="00851DB2"/>
    <w:rsid w:val="0085226D"/>
    <w:rsid w:val="008522DD"/>
    <w:rsid w:val="008531BE"/>
    <w:rsid w:val="008533C8"/>
    <w:rsid w:val="008540FE"/>
    <w:rsid w:val="008543AF"/>
    <w:rsid w:val="00855999"/>
    <w:rsid w:val="00855A1E"/>
    <w:rsid w:val="00855C03"/>
    <w:rsid w:val="00856098"/>
    <w:rsid w:val="00856201"/>
    <w:rsid w:val="0085667F"/>
    <w:rsid w:val="00856853"/>
    <w:rsid w:val="00856BDE"/>
    <w:rsid w:val="0085720B"/>
    <w:rsid w:val="008573AC"/>
    <w:rsid w:val="008577E3"/>
    <w:rsid w:val="00860015"/>
    <w:rsid w:val="00860431"/>
    <w:rsid w:val="00860819"/>
    <w:rsid w:val="00861526"/>
    <w:rsid w:val="00862B27"/>
    <w:rsid w:val="008641C5"/>
    <w:rsid w:val="0086563C"/>
    <w:rsid w:val="00865FB2"/>
    <w:rsid w:val="00866861"/>
    <w:rsid w:val="00867431"/>
    <w:rsid w:val="008720FA"/>
    <w:rsid w:val="00872CF0"/>
    <w:rsid w:val="00872E01"/>
    <w:rsid w:val="00873341"/>
    <w:rsid w:val="0087363C"/>
    <w:rsid w:val="008743B7"/>
    <w:rsid w:val="0087480F"/>
    <w:rsid w:val="00874A24"/>
    <w:rsid w:val="00874C48"/>
    <w:rsid w:val="00875202"/>
    <w:rsid w:val="008752F6"/>
    <w:rsid w:val="008754B7"/>
    <w:rsid w:val="00875704"/>
    <w:rsid w:val="008766C7"/>
    <w:rsid w:val="00876964"/>
    <w:rsid w:val="00876F2B"/>
    <w:rsid w:val="008773D9"/>
    <w:rsid w:val="008802B3"/>
    <w:rsid w:val="00880CCE"/>
    <w:rsid w:val="00882207"/>
    <w:rsid w:val="008825CF"/>
    <w:rsid w:val="00883380"/>
    <w:rsid w:val="008844E3"/>
    <w:rsid w:val="0088480E"/>
    <w:rsid w:val="008853B2"/>
    <w:rsid w:val="00885418"/>
    <w:rsid w:val="008856CF"/>
    <w:rsid w:val="00887877"/>
    <w:rsid w:val="00890EE0"/>
    <w:rsid w:val="00891152"/>
    <w:rsid w:val="008913D6"/>
    <w:rsid w:val="00891933"/>
    <w:rsid w:val="00891E10"/>
    <w:rsid w:val="00891F43"/>
    <w:rsid w:val="008925ED"/>
    <w:rsid w:val="008929BC"/>
    <w:rsid w:val="00892E42"/>
    <w:rsid w:val="008932E4"/>
    <w:rsid w:val="008938DA"/>
    <w:rsid w:val="00896170"/>
    <w:rsid w:val="00896264"/>
    <w:rsid w:val="008971F1"/>
    <w:rsid w:val="0089728B"/>
    <w:rsid w:val="00897542"/>
    <w:rsid w:val="008A02E2"/>
    <w:rsid w:val="008A0851"/>
    <w:rsid w:val="008A113D"/>
    <w:rsid w:val="008A1820"/>
    <w:rsid w:val="008A200F"/>
    <w:rsid w:val="008A2144"/>
    <w:rsid w:val="008A371C"/>
    <w:rsid w:val="008A3BAB"/>
    <w:rsid w:val="008A4316"/>
    <w:rsid w:val="008A4D22"/>
    <w:rsid w:val="008A4F0E"/>
    <w:rsid w:val="008A50DB"/>
    <w:rsid w:val="008A59E2"/>
    <w:rsid w:val="008A59EF"/>
    <w:rsid w:val="008A5F69"/>
    <w:rsid w:val="008A5F74"/>
    <w:rsid w:val="008A6476"/>
    <w:rsid w:val="008A6902"/>
    <w:rsid w:val="008A7987"/>
    <w:rsid w:val="008B0518"/>
    <w:rsid w:val="008B0770"/>
    <w:rsid w:val="008B0825"/>
    <w:rsid w:val="008B1918"/>
    <w:rsid w:val="008B1F3B"/>
    <w:rsid w:val="008B20E1"/>
    <w:rsid w:val="008B23B6"/>
    <w:rsid w:val="008B24A3"/>
    <w:rsid w:val="008B386D"/>
    <w:rsid w:val="008B3FD7"/>
    <w:rsid w:val="008B4454"/>
    <w:rsid w:val="008B4DE0"/>
    <w:rsid w:val="008B581A"/>
    <w:rsid w:val="008B66FB"/>
    <w:rsid w:val="008B7391"/>
    <w:rsid w:val="008B7A67"/>
    <w:rsid w:val="008B7CD6"/>
    <w:rsid w:val="008C0640"/>
    <w:rsid w:val="008C0804"/>
    <w:rsid w:val="008C0D35"/>
    <w:rsid w:val="008C0D85"/>
    <w:rsid w:val="008C133B"/>
    <w:rsid w:val="008C18E7"/>
    <w:rsid w:val="008C21EF"/>
    <w:rsid w:val="008C2D17"/>
    <w:rsid w:val="008C2FB3"/>
    <w:rsid w:val="008C30B4"/>
    <w:rsid w:val="008C4FCF"/>
    <w:rsid w:val="008C521F"/>
    <w:rsid w:val="008C5619"/>
    <w:rsid w:val="008C5626"/>
    <w:rsid w:val="008C61E5"/>
    <w:rsid w:val="008C6B59"/>
    <w:rsid w:val="008C6BF0"/>
    <w:rsid w:val="008C7095"/>
    <w:rsid w:val="008C7397"/>
    <w:rsid w:val="008D08C7"/>
    <w:rsid w:val="008D0F14"/>
    <w:rsid w:val="008D14AC"/>
    <w:rsid w:val="008D1607"/>
    <w:rsid w:val="008D16CB"/>
    <w:rsid w:val="008D1D14"/>
    <w:rsid w:val="008D342A"/>
    <w:rsid w:val="008D3B49"/>
    <w:rsid w:val="008D4157"/>
    <w:rsid w:val="008D5CB4"/>
    <w:rsid w:val="008D6E92"/>
    <w:rsid w:val="008D7785"/>
    <w:rsid w:val="008D77E2"/>
    <w:rsid w:val="008D7EF7"/>
    <w:rsid w:val="008E0FA9"/>
    <w:rsid w:val="008E3246"/>
    <w:rsid w:val="008E3786"/>
    <w:rsid w:val="008E4DB5"/>
    <w:rsid w:val="008E4E35"/>
    <w:rsid w:val="008E633B"/>
    <w:rsid w:val="008E6F35"/>
    <w:rsid w:val="008E6F93"/>
    <w:rsid w:val="008E7DF6"/>
    <w:rsid w:val="008F093D"/>
    <w:rsid w:val="008F0C07"/>
    <w:rsid w:val="008F0D1D"/>
    <w:rsid w:val="008F170C"/>
    <w:rsid w:val="008F22A8"/>
    <w:rsid w:val="008F237C"/>
    <w:rsid w:val="008F2FB9"/>
    <w:rsid w:val="008F349B"/>
    <w:rsid w:val="008F374C"/>
    <w:rsid w:val="008F38DE"/>
    <w:rsid w:val="008F4184"/>
    <w:rsid w:val="008F5328"/>
    <w:rsid w:val="008F54BA"/>
    <w:rsid w:val="008F65BD"/>
    <w:rsid w:val="008F6A3A"/>
    <w:rsid w:val="008F7978"/>
    <w:rsid w:val="008F7C60"/>
    <w:rsid w:val="00900285"/>
    <w:rsid w:val="00902E2E"/>
    <w:rsid w:val="00902FD1"/>
    <w:rsid w:val="00903289"/>
    <w:rsid w:val="00905348"/>
    <w:rsid w:val="0090539F"/>
    <w:rsid w:val="00906706"/>
    <w:rsid w:val="00906F16"/>
    <w:rsid w:val="00906F1C"/>
    <w:rsid w:val="00907631"/>
    <w:rsid w:val="009077FB"/>
    <w:rsid w:val="00907A37"/>
    <w:rsid w:val="00910ACB"/>
    <w:rsid w:val="00911660"/>
    <w:rsid w:val="00912C6C"/>
    <w:rsid w:val="00913CCA"/>
    <w:rsid w:val="00913E92"/>
    <w:rsid w:val="009141E6"/>
    <w:rsid w:val="00914851"/>
    <w:rsid w:val="00914FA6"/>
    <w:rsid w:val="00915932"/>
    <w:rsid w:val="009173BB"/>
    <w:rsid w:val="009206C1"/>
    <w:rsid w:val="00920E54"/>
    <w:rsid w:val="00921624"/>
    <w:rsid w:val="00921B64"/>
    <w:rsid w:val="00921BEA"/>
    <w:rsid w:val="00922318"/>
    <w:rsid w:val="00922EC4"/>
    <w:rsid w:val="009236DC"/>
    <w:rsid w:val="00923AF2"/>
    <w:rsid w:val="00923D78"/>
    <w:rsid w:val="009246F7"/>
    <w:rsid w:val="0092768A"/>
    <w:rsid w:val="00927D9A"/>
    <w:rsid w:val="009300C6"/>
    <w:rsid w:val="0093057D"/>
    <w:rsid w:val="00930B9C"/>
    <w:rsid w:val="00931335"/>
    <w:rsid w:val="00931639"/>
    <w:rsid w:val="00931A21"/>
    <w:rsid w:val="00933894"/>
    <w:rsid w:val="00933DA6"/>
    <w:rsid w:val="00933FD1"/>
    <w:rsid w:val="009349EE"/>
    <w:rsid w:val="0093503D"/>
    <w:rsid w:val="009353BC"/>
    <w:rsid w:val="00935C38"/>
    <w:rsid w:val="00935D2E"/>
    <w:rsid w:val="00937CC6"/>
    <w:rsid w:val="00937D1B"/>
    <w:rsid w:val="00940793"/>
    <w:rsid w:val="009410E2"/>
    <w:rsid w:val="009410EA"/>
    <w:rsid w:val="0094124B"/>
    <w:rsid w:val="00942486"/>
    <w:rsid w:val="00942B26"/>
    <w:rsid w:val="00942D01"/>
    <w:rsid w:val="00943FAD"/>
    <w:rsid w:val="009440F2"/>
    <w:rsid w:val="00944EED"/>
    <w:rsid w:val="00945821"/>
    <w:rsid w:val="00945FF5"/>
    <w:rsid w:val="00950CAC"/>
    <w:rsid w:val="0095173F"/>
    <w:rsid w:val="00952717"/>
    <w:rsid w:val="009537B6"/>
    <w:rsid w:val="00953B29"/>
    <w:rsid w:val="00953CF1"/>
    <w:rsid w:val="00953D67"/>
    <w:rsid w:val="009546AB"/>
    <w:rsid w:val="00955567"/>
    <w:rsid w:val="009559FB"/>
    <w:rsid w:val="0095607B"/>
    <w:rsid w:val="00956FF9"/>
    <w:rsid w:val="0096003C"/>
    <w:rsid w:val="0096047C"/>
    <w:rsid w:val="00960D6E"/>
    <w:rsid w:val="00960E9C"/>
    <w:rsid w:val="0096142C"/>
    <w:rsid w:val="009614D6"/>
    <w:rsid w:val="00962839"/>
    <w:rsid w:val="00962CBA"/>
    <w:rsid w:val="009638DF"/>
    <w:rsid w:val="00963C13"/>
    <w:rsid w:val="00964533"/>
    <w:rsid w:val="0096506D"/>
    <w:rsid w:val="0096664B"/>
    <w:rsid w:val="00967D32"/>
    <w:rsid w:val="009723C1"/>
    <w:rsid w:val="0097280D"/>
    <w:rsid w:val="00972F91"/>
    <w:rsid w:val="009736B0"/>
    <w:rsid w:val="00973D72"/>
    <w:rsid w:val="00974284"/>
    <w:rsid w:val="009748F1"/>
    <w:rsid w:val="009757CC"/>
    <w:rsid w:val="009758AF"/>
    <w:rsid w:val="009759F5"/>
    <w:rsid w:val="00976D69"/>
    <w:rsid w:val="00980087"/>
    <w:rsid w:val="00981AB9"/>
    <w:rsid w:val="00983320"/>
    <w:rsid w:val="009835F3"/>
    <w:rsid w:val="00983FAF"/>
    <w:rsid w:val="00984452"/>
    <w:rsid w:val="00984531"/>
    <w:rsid w:val="009845FC"/>
    <w:rsid w:val="00984F33"/>
    <w:rsid w:val="00985D94"/>
    <w:rsid w:val="009860B0"/>
    <w:rsid w:val="009864A3"/>
    <w:rsid w:val="009865C2"/>
    <w:rsid w:val="00986C2F"/>
    <w:rsid w:val="00986D7B"/>
    <w:rsid w:val="009875BA"/>
    <w:rsid w:val="009877E6"/>
    <w:rsid w:val="00990513"/>
    <w:rsid w:val="009906AD"/>
    <w:rsid w:val="00992A8B"/>
    <w:rsid w:val="00992FAE"/>
    <w:rsid w:val="009937FC"/>
    <w:rsid w:val="00993AB4"/>
    <w:rsid w:val="00993D01"/>
    <w:rsid w:val="00994272"/>
    <w:rsid w:val="0099477E"/>
    <w:rsid w:val="00995279"/>
    <w:rsid w:val="009952FE"/>
    <w:rsid w:val="00995317"/>
    <w:rsid w:val="00995D08"/>
    <w:rsid w:val="0099744F"/>
    <w:rsid w:val="009A0CD5"/>
    <w:rsid w:val="009A1002"/>
    <w:rsid w:val="009A1380"/>
    <w:rsid w:val="009A1A9C"/>
    <w:rsid w:val="009A2532"/>
    <w:rsid w:val="009A27C9"/>
    <w:rsid w:val="009A297C"/>
    <w:rsid w:val="009A37A0"/>
    <w:rsid w:val="009A4747"/>
    <w:rsid w:val="009A4B64"/>
    <w:rsid w:val="009A4DBE"/>
    <w:rsid w:val="009A5713"/>
    <w:rsid w:val="009A5835"/>
    <w:rsid w:val="009A6783"/>
    <w:rsid w:val="009A6896"/>
    <w:rsid w:val="009B1394"/>
    <w:rsid w:val="009B1C57"/>
    <w:rsid w:val="009B1FC8"/>
    <w:rsid w:val="009B2171"/>
    <w:rsid w:val="009B25D9"/>
    <w:rsid w:val="009B2C53"/>
    <w:rsid w:val="009B3A5F"/>
    <w:rsid w:val="009B4052"/>
    <w:rsid w:val="009B4CE1"/>
    <w:rsid w:val="009B5290"/>
    <w:rsid w:val="009B53DF"/>
    <w:rsid w:val="009B5526"/>
    <w:rsid w:val="009B5967"/>
    <w:rsid w:val="009B597E"/>
    <w:rsid w:val="009B5E7F"/>
    <w:rsid w:val="009C0EDD"/>
    <w:rsid w:val="009C1811"/>
    <w:rsid w:val="009C313F"/>
    <w:rsid w:val="009C33BE"/>
    <w:rsid w:val="009C4181"/>
    <w:rsid w:val="009C4450"/>
    <w:rsid w:val="009C4834"/>
    <w:rsid w:val="009C5B55"/>
    <w:rsid w:val="009C6321"/>
    <w:rsid w:val="009C6500"/>
    <w:rsid w:val="009C73CD"/>
    <w:rsid w:val="009C7B0A"/>
    <w:rsid w:val="009D0518"/>
    <w:rsid w:val="009D0C63"/>
    <w:rsid w:val="009D1080"/>
    <w:rsid w:val="009D10E1"/>
    <w:rsid w:val="009D183E"/>
    <w:rsid w:val="009D3431"/>
    <w:rsid w:val="009D358B"/>
    <w:rsid w:val="009D40A9"/>
    <w:rsid w:val="009D62D8"/>
    <w:rsid w:val="009D684D"/>
    <w:rsid w:val="009D6DAB"/>
    <w:rsid w:val="009D79B1"/>
    <w:rsid w:val="009D7A24"/>
    <w:rsid w:val="009E0E52"/>
    <w:rsid w:val="009E0F30"/>
    <w:rsid w:val="009E1384"/>
    <w:rsid w:val="009E1C8B"/>
    <w:rsid w:val="009E1CBD"/>
    <w:rsid w:val="009E1DE5"/>
    <w:rsid w:val="009E35B3"/>
    <w:rsid w:val="009E3BF2"/>
    <w:rsid w:val="009E419B"/>
    <w:rsid w:val="009E45FB"/>
    <w:rsid w:val="009E4DAC"/>
    <w:rsid w:val="009E4F49"/>
    <w:rsid w:val="009E5547"/>
    <w:rsid w:val="009E5F5E"/>
    <w:rsid w:val="009E60FF"/>
    <w:rsid w:val="009E7451"/>
    <w:rsid w:val="009F0231"/>
    <w:rsid w:val="009F044E"/>
    <w:rsid w:val="009F0587"/>
    <w:rsid w:val="009F3B17"/>
    <w:rsid w:val="009F4200"/>
    <w:rsid w:val="009F4D87"/>
    <w:rsid w:val="009F57D2"/>
    <w:rsid w:val="009F5B1E"/>
    <w:rsid w:val="009F606C"/>
    <w:rsid w:val="009F71F5"/>
    <w:rsid w:val="009F7F00"/>
    <w:rsid w:val="00A00020"/>
    <w:rsid w:val="00A037A1"/>
    <w:rsid w:val="00A03C4E"/>
    <w:rsid w:val="00A04B95"/>
    <w:rsid w:val="00A0550C"/>
    <w:rsid w:val="00A055F2"/>
    <w:rsid w:val="00A10855"/>
    <w:rsid w:val="00A10946"/>
    <w:rsid w:val="00A10D6C"/>
    <w:rsid w:val="00A10FD2"/>
    <w:rsid w:val="00A12E96"/>
    <w:rsid w:val="00A12F96"/>
    <w:rsid w:val="00A1321B"/>
    <w:rsid w:val="00A13507"/>
    <w:rsid w:val="00A13634"/>
    <w:rsid w:val="00A13A1B"/>
    <w:rsid w:val="00A14605"/>
    <w:rsid w:val="00A15095"/>
    <w:rsid w:val="00A153F6"/>
    <w:rsid w:val="00A1578E"/>
    <w:rsid w:val="00A16080"/>
    <w:rsid w:val="00A165E7"/>
    <w:rsid w:val="00A16B22"/>
    <w:rsid w:val="00A17FF4"/>
    <w:rsid w:val="00A20053"/>
    <w:rsid w:val="00A20899"/>
    <w:rsid w:val="00A20A2A"/>
    <w:rsid w:val="00A20B0C"/>
    <w:rsid w:val="00A2101D"/>
    <w:rsid w:val="00A21257"/>
    <w:rsid w:val="00A218DE"/>
    <w:rsid w:val="00A229C5"/>
    <w:rsid w:val="00A23FD5"/>
    <w:rsid w:val="00A25872"/>
    <w:rsid w:val="00A278CD"/>
    <w:rsid w:val="00A30754"/>
    <w:rsid w:val="00A30F00"/>
    <w:rsid w:val="00A31052"/>
    <w:rsid w:val="00A316E8"/>
    <w:rsid w:val="00A317F0"/>
    <w:rsid w:val="00A32551"/>
    <w:rsid w:val="00A32A49"/>
    <w:rsid w:val="00A32D52"/>
    <w:rsid w:val="00A32F91"/>
    <w:rsid w:val="00A33802"/>
    <w:rsid w:val="00A3505C"/>
    <w:rsid w:val="00A3521E"/>
    <w:rsid w:val="00A35507"/>
    <w:rsid w:val="00A35F3D"/>
    <w:rsid w:val="00A35FBD"/>
    <w:rsid w:val="00A36202"/>
    <w:rsid w:val="00A362AF"/>
    <w:rsid w:val="00A36489"/>
    <w:rsid w:val="00A36494"/>
    <w:rsid w:val="00A36E7B"/>
    <w:rsid w:val="00A3723F"/>
    <w:rsid w:val="00A40334"/>
    <w:rsid w:val="00A4037E"/>
    <w:rsid w:val="00A40ED8"/>
    <w:rsid w:val="00A412DE"/>
    <w:rsid w:val="00A4139A"/>
    <w:rsid w:val="00A417B5"/>
    <w:rsid w:val="00A419F0"/>
    <w:rsid w:val="00A41C40"/>
    <w:rsid w:val="00A41F8B"/>
    <w:rsid w:val="00A448AE"/>
    <w:rsid w:val="00A448D6"/>
    <w:rsid w:val="00A44C45"/>
    <w:rsid w:val="00A45779"/>
    <w:rsid w:val="00A45E5D"/>
    <w:rsid w:val="00A46AB8"/>
    <w:rsid w:val="00A4722C"/>
    <w:rsid w:val="00A47D37"/>
    <w:rsid w:val="00A47FD1"/>
    <w:rsid w:val="00A5001A"/>
    <w:rsid w:val="00A50573"/>
    <w:rsid w:val="00A51240"/>
    <w:rsid w:val="00A5141A"/>
    <w:rsid w:val="00A51E95"/>
    <w:rsid w:val="00A51ECD"/>
    <w:rsid w:val="00A52CD8"/>
    <w:rsid w:val="00A52E20"/>
    <w:rsid w:val="00A535EA"/>
    <w:rsid w:val="00A54D20"/>
    <w:rsid w:val="00A55293"/>
    <w:rsid w:val="00A558F6"/>
    <w:rsid w:val="00A55F0C"/>
    <w:rsid w:val="00A5619C"/>
    <w:rsid w:val="00A56A4F"/>
    <w:rsid w:val="00A57F07"/>
    <w:rsid w:val="00A60383"/>
    <w:rsid w:val="00A608C4"/>
    <w:rsid w:val="00A60A07"/>
    <w:rsid w:val="00A60EAC"/>
    <w:rsid w:val="00A6109B"/>
    <w:rsid w:val="00A6133B"/>
    <w:rsid w:val="00A61BC9"/>
    <w:rsid w:val="00A62091"/>
    <w:rsid w:val="00A630FD"/>
    <w:rsid w:val="00A648F6"/>
    <w:rsid w:val="00A6493A"/>
    <w:rsid w:val="00A64AF6"/>
    <w:rsid w:val="00A64DBF"/>
    <w:rsid w:val="00A6525B"/>
    <w:rsid w:val="00A667D9"/>
    <w:rsid w:val="00A66A36"/>
    <w:rsid w:val="00A6737A"/>
    <w:rsid w:val="00A6784E"/>
    <w:rsid w:val="00A679BC"/>
    <w:rsid w:val="00A7084D"/>
    <w:rsid w:val="00A70FA4"/>
    <w:rsid w:val="00A711BA"/>
    <w:rsid w:val="00A723DB"/>
    <w:rsid w:val="00A74076"/>
    <w:rsid w:val="00A74CA1"/>
    <w:rsid w:val="00A753AF"/>
    <w:rsid w:val="00A75FF2"/>
    <w:rsid w:val="00A771E1"/>
    <w:rsid w:val="00A77278"/>
    <w:rsid w:val="00A77B9A"/>
    <w:rsid w:val="00A81504"/>
    <w:rsid w:val="00A8156A"/>
    <w:rsid w:val="00A83237"/>
    <w:rsid w:val="00A8326C"/>
    <w:rsid w:val="00A83570"/>
    <w:rsid w:val="00A838D3"/>
    <w:rsid w:val="00A83B69"/>
    <w:rsid w:val="00A83E7D"/>
    <w:rsid w:val="00A84515"/>
    <w:rsid w:val="00A84D27"/>
    <w:rsid w:val="00A8695E"/>
    <w:rsid w:val="00A86DFB"/>
    <w:rsid w:val="00A86F55"/>
    <w:rsid w:val="00A87AB0"/>
    <w:rsid w:val="00A87E29"/>
    <w:rsid w:val="00A901AC"/>
    <w:rsid w:val="00A902D5"/>
    <w:rsid w:val="00A909C5"/>
    <w:rsid w:val="00A90F90"/>
    <w:rsid w:val="00A915E2"/>
    <w:rsid w:val="00A9241A"/>
    <w:rsid w:val="00A924D1"/>
    <w:rsid w:val="00A92954"/>
    <w:rsid w:val="00A92A89"/>
    <w:rsid w:val="00A9340F"/>
    <w:rsid w:val="00A93AE9"/>
    <w:rsid w:val="00A94449"/>
    <w:rsid w:val="00A94C2D"/>
    <w:rsid w:val="00A95FA1"/>
    <w:rsid w:val="00A96735"/>
    <w:rsid w:val="00A96B33"/>
    <w:rsid w:val="00A96F4B"/>
    <w:rsid w:val="00A9788F"/>
    <w:rsid w:val="00A97C60"/>
    <w:rsid w:val="00AA215F"/>
    <w:rsid w:val="00AA2203"/>
    <w:rsid w:val="00AA22B8"/>
    <w:rsid w:val="00AA26E7"/>
    <w:rsid w:val="00AA2D06"/>
    <w:rsid w:val="00AA2EDF"/>
    <w:rsid w:val="00AA33B1"/>
    <w:rsid w:val="00AA35AD"/>
    <w:rsid w:val="00AA4D17"/>
    <w:rsid w:val="00AA7AEC"/>
    <w:rsid w:val="00AB028B"/>
    <w:rsid w:val="00AB0764"/>
    <w:rsid w:val="00AB1E29"/>
    <w:rsid w:val="00AB24DC"/>
    <w:rsid w:val="00AB3722"/>
    <w:rsid w:val="00AB44AE"/>
    <w:rsid w:val="00AB47F4"/>
    <w:rsid w:val="00AB49D0"/>
    <w:rsid w:val="00AB4E9E"/>
    <w:rsid w:val="00AB5615"/>
    <w:rsid w:val="00AB57D9"/>
    <w:rsid w:val="00AB6403"/>
    <w:rsid w:val="00AB6921"/>
    <w:rsid w:val="00AB6AAD"/>
    <w:rsid w:val="00AC03E9"/>
    <w:rsid w:val="00AC0F9B"/>
    <w:rsid w:val="00AC2B62"/>
    <w:rsid w:val="00AC31D1"/>
    <w:rsid w:val="00AC386A"/>
    <w:rsid w:val="00AC3906"/>
    <w:rsid w:val="00AC4BE3"/>
    <w:rsid w:val="00AC5A09"/>
    <w:rsid w:val="00AC6711"/>
    <w:rsid w:val="00AC6C37"/>
    <w:rsid w:val="00AC7B2D"/>
    <w:rsid w:val="00AD0232"/>
    <w:rsid w:val="00AD16E8"/>
    <w:rsid w:val="00AD1F19"/>
    <w:rsid w:val="00AD1FB4"/>
    <w:rsid w:val="00AD2336"/>
    <w:rsid w:val="00AD2F5B"/>
    <w:rsid w:val="00AD30EB"/>
    <w:rsid w:val="00AD311B"/>
    <w:rsid w:val="00AD36BE"/>
    <w:rsid w:val="00AD3854"/>
    <w:rsid w:val="00AD3D10"/>
    <w:rsid w:val="00AD4399"/>
    <w:rsid w:val="00AD4A71"/>
    <w:rsid w:val="00AD4F18"/>
    <w:rsid w:val="00AD53B1"/>
    <w:rsid w:val="00AD5689"/>
    <w:rsid w:val="00AD670C"/>
    <w:rsid w:val="00AE015C"/>
    <w:rsid w:val="00AE02EE"/>
    <w:rsid w:val="00AE0C42"/>
    <w:rsid w:val="00AE10DE"/>
    <w:rsid w:val="00AE14F1"/>
    <w:rsid w:val="00AE1810"/>
    <w:rsid w:val="00AE38A6"/>
    <w:rsid w:val="00AE4B70"/>
    <w:rsid w:val="00AE56BF"/>
    <w:rsid w:val="00AE62FE"/>
    <w:rsid w:val="00AE6318"/>
    <w:rsid w:val="00AE71C8"/>
    <w:rsid w:val="00AE7258"/>
    <w:rsid w:val="00AE7340"/>
    <w:rsid w:val="00AE7A82"/>
    <w:rsid w:val="00AF01E8"/>
    <w:rsid w:val="00AF04EB"/>
    <w:rsid w:val="00AF151C"/>
    <w:rsid w:val="00AF2593"/>
    <w:rsid w:val="00AF30BB"/>
    <w:rsid w:val="00AF391D"/>
    <w:rsid w:val="00AF41D7"/>
    <w:rsid w:val="00AF4EE1"/>
    <w:rsid w:val="00AF5D12"/>
    <w:rsid w:val="00AF6825"/>
    <w:rsid w:val="00AF69ED"/>
    <w:rsid w:val="00AF7003"/>
    <w:rsid w:val="00AF75EA"/>
    <w:rsid w:val="00B0149B"/>
    <w:rsid w:val="00B01968"/>
    <w:rsid w:val="00B0197D"/>
    <w:rsid w:val="00B02345"/>
    <w:rsid w:val="00B02555"/>
    <w:rsid w:val="00B027DF"/>
    <w:rsid w:val="00B02EA9"/>
    <w:rsid w:val="00B032B0"/>
    <w:rsid w:val="00B03376"/>
    <w:rsid w:val="00B03DA9"/>
    <w:rsid w:val="00B041E6"/>
    <w:rsid w:val="00B044C9"/>
    <w:rsid w:val="00B05CFB"/>
    <w:rsid w:val="00B06668"/>
    <w:rsid w:val="00B06981"/>
    <w:rsid w:val="00B06B5A"/>
    <w:rsid w:val="00B0755C"/>
    <w:rsid w:val="00B10124"/>
    <w:rsid w:val="00B11469"/>
    <w:rsid w:val="00B12F8F"/>
    <w:rsid w:val="00B14DBF"/>
    <w:rsid w:val="00B1545A"/>
    <w:rsid w:val="00B16AF3"/>
    <w:rsid w:val="00B16FD2"/>
    <w:rsid w:val="00B1737C"/>
    <w:rsid w:val="00B20254"/>
    <w:rsid w:val="00B20A92"/>
    <w:rsid w:val="00B2129E"/>
    <w:rsid w:val="00B218A8"/>
    <w:rsid w:val="00B21C59"/>
    <w:rsid w:val="00B22838"/>
    <w:rsid w:val="00B22BE1"/>
    <w:rsid w:val="00B22EC5"/>
    <w:rsid w:val="00B23C67"/>
    <w:rsid w:val="00B2400D"/>
    <w:rsid w:val="00B251AF"/>
    <w:rsid w:val="00B25FF1"/>
    <w:rsid w:val="00B264C4"/>
    <w:rsid w:val="00B26C52"/>
    <w:rsid w:val="00B26DC3"/>
    <w:rsid w:val="00B329BE"/>
    <w:rsid w:val="00B32BEA"/>
    <w:rsid w:val="00B331BE"/>
    <w:rsid w:val="00B33E73"/>
    <w:rsid w:val="00B34A60"/>
    <w:rsid w:val="00B34C24"/>
    <w:rsid w:val="00B35FB8"/>
    <w:rsid w:val="00B360EC"/>
    <w:rsid w:val="00B367CC"/>
    <w:rsid w:val="00B36DB5"/>
    <w:rsid w:val="00B36F8A"/>
    <w:rsid w:val="00B37F17"/>
    <w:rsid w:val="00B401BB"/>
    <w:rsid w:val="00B40250"/>
    <w:rsid w:val="00B40371"/>
    <w:rsid w:val="00B4080D"/>
    <w:rsid w:val="00B40823"/>
    <w:rsid w:val="00B40B65"/>
    <w:rsid w:val="00B41439"/>
    <w:rsid w:val="00B41E5F"/>
    <w:rsid w:val="00B435B0"/>
    <w:rsid w:val="00B438BE"/>
    <w:rsid w:val="00B455A4"/>
    <w:rsid w:val="00B478C2"/>
    <w:rsid w:val="00B47A5B"/>
    <w:rsid w:val="00B51A69"/>
    <w:rsid w:val="00B5204B"/>
    <w:rsid w:val="00B520BE"/>
    <w:rsid w:val="00B5225F"/>
    <w:rsid w:val="00B5396B"/>
    <w:rsid w:val="00B5424A"/>
    <w:rsid w:val="00B542FE"/>
    <w:rsid w:val="00B54A23"/>
    <w:rsid w:val="00B55901"/>
    <w:rsid w:val="00B55B40"/>
    <w:rsid w:val="00B5641B"/>
    <w:rsid w:val="00B571FE"/>
    <w:rsid w:val="00B57370"/>
    <w:rsid w:val="00B5742F"/>
    <w:rsid w:val="00B579D3"/>
    <w:rsid w:val="00B61061"/>
    <w:rsid w:val="00B612B1"/>
    <w:rsid w:val="00B62783"/>
    <w:rsid w:val="00B62D5D"/>
    <w:rsid w:val="00B64207"/>
    <w:rsid w:val="00B6495A"/>
    <w:rsid w:val="00B64DD8"/>
    <w:rsid w:val="00B64F5E"/>
    <w:rsid w:val="00B6543B"/>
    <w:rsid w:val="00B654E6"/>
    <w:rsid w:val="00B65633"/>
    <w:rsid w:val="00B65964"/>
    <w:rsid w:val="00B67394"/>
    <w:rsid w:val="00B67F63"/>
    <w:rsid w:val="00B7016D"/>
    <w:rsid w:val="00B7089B"/>
    <w:rsid w:val="00B71349"/>
    <w:rsid w:val="00B713AC"/>
    <w:rsid w:val="00B71922"/>
    <w:rsid w:val="00B71990"/>
    <w:rsid w:val="00B72426"/>
    <w:rsid w:val="00B7247B"/>
    <w:rsid w:val="00B737B4"/>
    <w:rsid w:val="00B73A4A"/>
    <w:rsid w:val="00B73B60"/>
    <w:rsid w:val="00B7416E"/>
    <w:rsid w:val="00B742D4"/>
    <w:rsid w:val="00B74CCD"/>
    <w:rsid w:val="00B75817"/>
    <w:rsid w:val="00B7650F"/>
    <w:rsid w:val="00B767AC"/>
    <w:rsid w:val="00B76D6A"/>
    <w:rsid w:val="00B77864"/>
    <w:rsid w:val="00B80363"/>
    <w:rsid w:val="00B80404"/>
    <w:rsid w:val="00B80414"/>
    <w:rsid w:val="00B80483"/>
    <w:rsid w:val="00B8056E"/>
    <w:rsid w:val="00B82624"/>
    <w:rsid w:val="00B82DDD"/>
    <w:rsid w:val="00B82E2E"/>
    <w:rsid w:val="00B834B1"/>
    <w:rsid w:val="00B83A70"/>
    <w:rsid w:val="00B847C0"/>
    <w:rsid w:val="00B847F8"/>
    <w:rsid w:val="00B84F4D"/>
    <w:rsid w:val="00B850BA"/>
    <w:rsid w:val="00B856A2"/>
    <w:rsid w:val="00B85DE4"/>
    <w:rsid w:val="00B8711B"/>
    <w:rsid w:val="00B872E8"/>
    <w:rsid w:val="00B87A90"/>
    <w:rsid w:val="00B87D65"/>
    <w:rsid w:val="00B87E53"/>
    <w:rsid w:val="00B9002E"/>
    <w:rsid w:val="00B90397"/>
    <w:rsid w:val="00B909A8"/>
    <w:rsid w:val="00B90BA0"/>
    <w:rsid w:val="00B90F69"/>
    <w:rsid w:val="00B9126E"/>
    <w:rsid w:val="00B9289D"/>
    <w:rsid w:val="00B92FB1"/>
    <w:rsid w:val="00B9303D"/>
    <w:rsid w:val="00B935E0"/>
    <w:rsid w:val="00B93926"/>
    <w:rsid w:val="00B9433E"/>
    <w:rsid w:val="00B9513A"/>
    <w:rsid w:val="00B95F76"/>
    <w:rsid w:val="00B96650"/>
    <w:rsid w:val="00B966E2"/>
    <w:rsid w:val="00B97079"/>
    <w:rsid w:val="00B97472"/>
    <w:rsid w:val="00B97BCB"/>
    <w:rsid w:val="00B97D91"/>
    <w:rsid w:val="00BA017B"/>
    <w:rsid w:val="00BA0948"/>
    <w:rsid w:val="00BA0F04"/>
    <w:rsid w:val="00BA2415"/>
    <w:rsid w:val="00BA2C48"/>
    <w:rsid w:val="00BA2DCA"/>
    <w:rsid w:val="00BA38EB"/>
    <w:rsid w:val="00BA3BCE"/>
    <w:rsid w:val="00BA3F70"/>
    <w:rsid w:val="00BA442B"/>
    <w:rsid w:val="00BA449F"/>
    <w:rsid w:val="00BA4C71"/>
    <w:rsid w:val="00BA5B7D"/>
    <w:rsid w:val="00BA6229"/>
    <w:rsid w:val="00BA63C8"/>
    <w:rsid w:val="00BA63DD"/>
    <w:rsid w:val="00BA7102"/>
    <w:rsid w:val="00BB1309"/>
    <w:rsid w:val="00BB153E"/>
    <w:rsid w:val="00BB189C"/>
    <w:rsid w:val="00BB2057"/>
    <w:rsid w:val="00BB2551"/>
    <w:rsid w:val="00BB272D"/>
    <w:rsid w:val="00BB372A"/>
    <w:rsid w:val="00BB4049"/>
    <w:rsid w:val="00BB40D5"/>
    <w:rsid w:val="00BB4C1B"/>
    <w:rsid w:val="00BB4DF8"/>
    <w:rsid w:val="00BB532A"/>
    <w:rsid w:val="00BB53F3"/>
    <w:rsid w:val="00BB64C1"/>
    <w:rsid w:val="00BB77B8"/>
    <w:rsid w:val="00BC0C44"/>
    <w:rsid w:val="00BC13AC"/>
    <w:rsid w:val="00BC1AC8"/>
    <w:rsid w:val="00BC1BB5"/>
    <w:rsid w:val="00BC345F"/>
    <w:rsid w:val="00BC3DD9"/>
    <w:rsid w:val="00BC5728"/>
    <w:rsid w:val="00BC5D4C"/>
    <w:rsid w:val="00BC6907"/>
    <w:rsid w:val="00BC701A"/>
    <w:rsid w:val="00BD1CE1"/>
    <w:rsid w:val="00BD1FE8"/>
    <w:rsid w:val="00BD26EA"/>
    <w:rsid w:val="00BD4F1C"/>
    <w:rsid w:val="00BD5316"/>
    <w:rsid w:val="00BD5C00"/>
    <w:rsid w:val="00BD640E"/>
    <w:rsid w:val="00BD6604"/>
    <w:rsid w:val="00BD697F"/>
    <w:rsid w:val="00BD70DB"/>
    <w:rsid w:val="00BD760A"/>
    <w:rsid w:val="00BE00C8"/>
    <w:rsid w:val="00BE137E"/>
    <w:rsid w:val="00BE19B9"/>
    <w:rsid w:val="00BE1C3C"/>
    <w:rsid w:val="00BE2EB1"/>
    <w:rsid w:val="00BE3295"/>
    <w:rsid w:val="00BE3429"/>
    <w:rsid w:val="00BE38A6"/>
    <w:rsid w:val="00BE4857"/>
    <w:rsid w:val="00BE4B66"/>
    <w:rsid w:val="00BE516B"/>
    <w:rsid w:val="00BE5377"/>
    <w:rsid w:val="00BE63E6"/>
    <w:rsid w:val="00BE64AD"/>
    <w:rsid w:val="00BE66C4"/>
    <w:rsid w:val="00BF0B0E"/>
    <w:rsid w:val="00BF2CD1"/>
    <w:rsid w:val="00BF5600"/>
    <w:rsid w:val="00BF5732"/>
    <w:rsid w:val="00BF5F0E"/>
    <w:rsid w:val="00BF6D4C"/>
    <w:rsid w:val="00C00389"/>
    <w:rsid w:val="00C00BB1"/>
    <w:rsid w:val="00C01670"/>
    <w:rsid w:val="00C044C5"/>
    <w:rsid w:val="00C049D6"/>
    <w:rsid w:val="00C04C8F"/>
    <w:rsid w:val="00C0545D"/>
    <w:rsid w:val="00C05828"/>
    <w:rsid w:val="00C100A9"/>
    <w:rsid w:val="00C11294"/>
    <w:rsid w:val="00C11E07"/>
    <w:rsid w:val="00C12A05"/>
    <w:rsid w:val="00C13313"/>
    <w:rsid w:val="00C140FE"/>
    <w:rsid w:val="00C14360"/>
    <w:rsid w:val="00C14697"/>
    <w:rsid w:val="00C14A2B"/>
    <w:rsid w:val="00C14A76"/>
    <w:rsid w:val="00C14DFD"/>
    <w:rsid w:val="00C153D0"/>
    <w:rsid w:val="00C154D5"/>
    <w:rsid w:val="00C15935"/>
    <w:rsid w:val="00C15E8D"/>
    <w:rsid w:val="00C165DF"/>
    <w:rsid w:val="00C17067"/>
    <w:rsid w:val="00C170FB"/>
    <w:rsid w:val="00C173B0"/>
    <w:rsid w:val="00C17DA5"/>
    <w:rsid w:val="00C20A00"/>
    <w:rsid w:val="00C2194A"/>
    <w:rsid w:val="00C221CA"/>
    <w:rsid w:val="00C221E7"/>
    <w:rsid w:val="00C22290"/>
    <w:rsid w:val="00C22359"/>
    <w:rsid w:val="00C226D6"/>
    <w:rsid w:val="00C22FA3"/>
    <w:rsid w:val="00C2326C"/>
    <w:rsid w:val="00C23282"/>
    <w:rsid w:val="00C24607"/>
    <w:rsid w:val="00C252D8"/>
    <w:rsid w:val="00C25EFC"/>
    <w:rsid w:val="00C26894"/>
    <w:rsid w:val="00C26B57"/>
    <w:rsid w:val="00C26CC4"/>
    <w:rsid w:val="00C26EE0"/>
    <w:rsid w:val="00C277E3"/>
    <w:rsid w:val="00C27A3D"/>
    <w:rsid w:val="00C27ABE"/>
    <w:rsid w:val="00C27FE5"/>
    <w:rsid w:val="00C300CA"/>
    <w:rsid w:val="00C3139B"/>
    <w:rsid w:val="00C320CD"/>
    <w:rsid w:val="00C3249D"/>
    <w:rsid w:val="00C32F2A"/>
    <w:rsid w:val="00C3325B"/>
    <w:rsid w:val="00C3479F"/>
    <w:rsid w:val="00C34A3B"/>
    <w:rsid w:val="00C34DAC"/>
    <w:rsid w:val="00C34F9C"/>
    <w:rsid w:val="00C35173"/>
    <w:rsid w:val="00C35355"/>
    <w:rsid w:val="00C358DF"/>
    <w:rsid w:val="00C359D8"/>
    <w:rsid w:val="00C3685F"/>
    <w:rsid w:val="00C37A2E"/>
    <w:rsid w:val="00C37BD7"/>
    <w:rsid w:val="00C37F78"/>
    <w:rsid w:val="00C40063"/>
    <w:rsid w:val="00C416B6"/>
    <w:rsid w:val="00C426EF"/>
    <w:rsid w:val="00C4434B"/>
    <w:rsid w:val="00C44D7E"/>
    <w:rsid w:val="00C45CEA"/>
    <w:rsid w:val="00C4603C"/>
    <w:rsid w:val="00C4610E"/>
    <w:rsid w:val="00C465ED"/>
    <w:rsid w:val="00C47C27"/>
    <w:rsid w:val="00C5049A"/>
    <w:rsid w:val="00C51E44"/>
    <w:rsid w:val="00C529FA"/>
    <w:rsid w:val="00C53CDC"/>
    <w:rsid w:val="00C546E9"/>
    <w:rsid w:val="00C54839"/>
    <w:rsid w:val="00C564EA"/>
    <w:rsid w:val="00C56685"/>
    <w:rsid w:val="00C5671C"/>
    <w:rsid w:val="00C609FA"/>
    <w:rsid w:val="00C60E0C"/>
    <w:rsid w:val="00C6138D"/>
    <w:rsid w:val="00C61901"/>
    <w:rsid w:val="00C62756"/>
    <w:rsid w:val="00C6531C"/>
    <w:rsid w:val="00C672DA"/>
    <w:rsid w:val="00C6753A"/>
    <w:rsid w:val="00C67E01"/>
    <w:rsid w:val="00C7008E"/>
    <w:rsid w:val="00C70679"/>
    <w:rsid w:val="00C70A2D"/>
    <w:rsid w:val="00C71E95"/>
    <w:rsid w:val="00C7238B"/>
    <w:rsid w:val="00C72655"/>
    <w:rsid w:val="00C72C34"/>
    <w:rsid w:val="00C72EC5"/>
    <w:rsid w:val="00C733AA"/>
    <w:rsid w:val="00C73575"/>
    <w:rsid w:val="00C73C69"/>
    <w:rsid w:val="00C74545"/>
    <w:rsid w:val="00C74740"/>
    <w:rsid w:val="00C74C9E"/>
    <w:rsid w:val="00C752C9"/>
    <w:rsid w:val="00C75922"/>
    <w:rsid w:val="00C76375"/>
    <w:rsid w:val="00C765AE"/>
    <w:rsid w:val="00C76DAF"/>
    <w:rsid w:val="00C7754B"/>
    <w:rsid w:val="00C77A36"/>
    <w:rsid w:val="00C80281"/>
    <w:rsid w:val="00C80D3F"/>
    <w:rsid w:val="00C81357"/>
    <w:rsid w:val="00C82BC7"/>
    <w:rsid w:val="00C83035"/>
    <w:rsid w:val="00C83342"/>
    <w:rsid w:val="00C83DF9"/>
    <w:rsid w:val="00C846BD"/>
    <w:rsid w:val="00C84A71"/>
    <w:rsid w:val="00C85807"/>
    <w:rsid w:val="00C85AE2"/>
    <w:rsid w:val="00C87F2A"/>
    <w:rsid w:val="00C90732"/>
    <w:rsid w:val="00C916F3"/>
    <w:rsid w:val="00C933EF"/>
    <w:rsid w:val="00C93B4D"/>
    <w:rsid w:val="00C93EC1"/>
    <w:rsid w:val="00C94D6F"/>
    <w:rsid w:val="00C9531F"/>
    <w:rsid w:val="00C95DD9"/>
    <w:rsid w:val="00C975D0"/>
    <w:rsid w:val="00C97A8F"/>
    <w:rsid w:val="00C97CD1"/>
    <w:rsid w:val="00CA12A0"/>
    <w:rsid w:val="00CA31AF"/>
    <w:rsid w:val="00CA3CD5"/>
    <w:rsid w:val="00CA434C"/>
    <w:rsid w:val="00CA5857"/>
    <w:rsid w:val="00CA5C56"/>
    <w:rsid w:val="00CA5CF5"/>
    <w:rsid w:val="00CA672C"/>
    <w:rsid w:val="00CA68DC"/>
    <w:rsid w:val="00CA68FD"/>
    <w:rsid w:val="00CA708A"/>
    <w:rsid w:val="00CA7602"/>
    <w:rsid w:val="00CB0328"/>
    <w:rsid w:val="00CB0561"/>
    <w:rsid w:val="00CB0577"/>
    <w:rsid w:val="00CB0611"/>
    <w:rsid w:val="00CB1C23"/>
    <w:rsid w:val="00CB20E4"/>
    <w:rsid w:val="00CB2353"/>
    <w:rsid w:val="00CB2562"/>
    <w:rsid w:val="00CB2B4B"/>
    <w:rsid w:val="00CB30C5"/>
    <w:rsid w:val="00CB368D"/>
    <w:rsid w:val="00CB3BCD"/>
    <w:rsid w:val="00CB3C89"/>
    <w:rsid w:val="00CB3D45"/>
    <w:rsid w:val="00CB4358"/>
    <w:rsid w:val="00CB469A"/>
    <w:rsid w:val="00CB470A"/>
    <w:rsid w:val="00CB5AA5"/>
    <w:rsid w:val="00CB5B05"/>
    <w:rsid w:val="00CB65E4"/>
    <w:rsid w:val="00CB68DC"/>
    <w:rsid w:val="00CB6BB9"/>
    <w:rsid w:val="00CB6CE5"/>
    <w:rsid w:val="00CB7CF7"/>
    <w:rsid w:val="00CC135D"/>
    <w:rsid w:val="00CC17C6"/>
    <w:rsid w:val="00CC191C"/>
    <w:rsid w:val="00CC1CEA"/>
    <w:rsid w:val="00CC1E64"/>
    <w:rsid w:val="00CC1F0C"/>
    <w:rsid w:val="00CC286A"/>
    <w:rsid w:val="00CC2EB1"/>
    <w:rsid w:val="00CC2F70"/>
    <w:rsid w:val="00CC32C8"/>
    <w:rsid w:val="00CC431E"/>
    <w:rsid w:val="00CC4F25"/>
    <w:rsid w:val="00CC5879"/>
    <w:rsid w:val="00CC63DC"/>
    <w:rsid w:val="00CC6431"/>
    <w:rsid w:val="00CC6F0A"/>
    <w:rsid w:val="00CD15DE"/>
    <w:rsid w:val="00CD2163"/>
    <w:rsid w:val="00CD3A33"/>
    <w:rsid w:val="00CD3EF4"/>
    <w:rsid w:val="00CD5048"/>
    <w:rsid w:val="00CD55B6"/>
    <w:rsid w:val="00CD5CCB"/>
    <w:rsid w:val="00CD6369"/>
    <w:rsid w:val="00CD66F8"/>
    <w:rsid w:val="00CD6C76"/>
    <w:rsid w:val="00CE1FC3"/>
    <w:rsid w:val="00CE3CAE"/>
    <w:rsid w:val="00CE404B"/>
    <w:rsid w:val="00CE41D7"/>
    <w:rsid w:val="00CE4F58"/>
    <w:rsid w:val="00CE6072"/>
    <w:rsid w:val="00CE712E"/>
    <w:rsid w:val="00CE7132"/>
    <w:rsid w:val="00CF03E2"/>
    <w:rsid w:val="00CF06B5"/>
    <w:rsid w:val="00CF0A6F"/>
    <w:rsid w:val="00CF0ADB"/>
    <w:rsid w:val="00CF1059"/>
    <w:rsid w:val="00CF11F4"/>
    <w:rsid w:val="00CF2517"/>
    <w:rsid w:val="00CF2F5E"/>
    <w:rsid w:val="00CF37BB"/>
    <w:rsid w:val="00CF381E"/>
    <w:rsid w:val="00CF46C0"/>
    <w:rsid w:val="00CF4B27"/>
    <w:rsid w:val="00CF5AD0"/>
    <w:rsid w:val="00CF6A89"/>
    <w:rsid w:val="00CF6DD8"/>
    <w:rsid w:val="00CF70B8"/>
    <w:rsid w:val="00D00815"/>
    <w:rsid w:val="00D00F1D"/>
    <w:rsid w:val="00D02304"/>
    <w:rsid w:val="00D023BF"/>
    <w:rsid w:val="00D02A7F"/>
    <w:rsid w:val="00D03BB5"/>
    <w:rsid w:val="00D03D0C"/>
    <w:rsid w:val="00D045E5"/>
    <w:rsid w:val="00D04682"/>
    <w:rsid w:val="00D04883"/>
    <w:rsid w:val="00D04962"/>
    <w:rsid w:val="00D04CD7"/>
    <w:rsid w:val="00D052AB"/>
    <w:rsid w:val="00D0548A"/>
    <w:rsid w:val="00D05664"/>
    <w:rsid w:val="00D0577D"/>
    <w:rsid w:val="00D0753F"/>
    <w:rsid w:val="00D07796"/>
    <w:rsid w:val="00D10898"/>
    <w:rsid w:val="00D10C70"/>
    <w:rsid w:val="00D12169"/>
    <w:rsid w:val="00D12808"/>
    <w:rsid w:val="00D13138"/>
    <w:rsid w:val="00D152CD"/>
    <w:rsid w:val="00D15E09"/>
    <w:rsid w:val="00D15E59"/>
    <w:rsid w:val="00D15EC0"/>
    <w:rsid w:val="00D17189"/>
    <w:rsid w:val="00D171A6"/>
    <w:rsid w:val="00D17F6C"/>
    <w:rsid w:val="00D21132"/>
    <w:rsid w:val="00D21835"/>
    <w:rsid w:val="00D25C63"/>
    <w:rsid w:val="00D2644E"/>
    <w:rsid w:val="00D26DAE"/>
    <w:rsid w:val="00D26F6B"/>
    <w:rsid w:val="00D27694"/>
    <w:rsid w:val="00D279BD"/>
    <w:rsid w:val="00D27FC4"/>
    <w:rsid w:val="00D30B12"/>
    <w:rsid w:val="00D313F1"/>
    <w:rsid w:val="00D325A6"/>
    <w:rsid w:val="00D32C06"/>
    <w:rsid w:val="00D331F8"/>
    <w:rsid w:val="00D337E0"/>
    <w:rsid w:val="00D345E6"/>
    <w:rsid w:val="00D367D6"/>
    <w:rsid w:val="00D3684A"/>
    <w:rsid w:val="00D3741D"/>
    <w:rsid w:val="00D37E89"/>
    <w:rsid w:val="00D40286"/>
    <w:rsid w:val="00D40873"/>
    <w:rsid w:val="00D40DB9"/>
    <w:rsid w:val="00D4161D"/>
    <w:rsid w:val="00D41B48"/>
    <w:rsid w:val="00D42750"/>
    <w:rsid w:val="00D43429"/>
    <w:rsid w:val="00D435C5"/>
    <w:rsid w:val="00D43A50"/>
    <w:rsid w:val="00D44690"/>
    <w:rsid w:val="00D462DD"/>
    <w:rsid w:val="00D463BA"/>
    <w:rsid w:val="00D4694C"/>
    <w:rsid w:val="00D46E43"/>
    <w:rsid w:val="00D51ED7"/>
    <w:rsid w:val="00D52466"/>
    <w:rsid w:val="00D53321"/>
    <w:rsid w:val="00D5476A"/>
    <w:rsid w:val="00D54BB2"/>
    <w:rsid w:val="00D55990"/>
    <w:rsid w:val="00D55E21"/>
    <w:rsid w:val="00D57134"/>
    <w:rsid w:val="00D573AD"/>
    <w:rsid w:val="00D60B07"/>
    <w:rsid w:val="00D60C10"/>
    <w:rsid w:val="00D62823"/>
    <w:rsid w:val="00D637B4"/>
    <w:rsid w:val="00D63C4F"/>
    <w:rsid w:val="00D63D3E"/>
    <w:rsid w:val="00D6447F"/>
    <w:rsid w:val="00D653FF"/>
    <w:rsid w:val="00D66A84"/>
    <w:rsid w:val="00D66BD9"/>
    <w:rsid w:val="00D67499"/>
    <w:rsid w:val="00D67537"/>
    <w:rsid w:val="00D675FE"/>
    <w:rsid w:val="00D709E7"/>
    <w:rsid w:val="00D70E78"/>
    <w:rsid w:val="00D70F09"/>
    <w:rsid w:val="00D71002"/>
    <w:rsid w:val="00D711F8"/>
    <w:rsid w:val="00D71926"/>
    <w:rsid w:val="00D71CF5"/>
    <w:rsid w:val="00D724E0"/>
    <w:rsid w:val="00D72B7A"/>
    <w:rsid w:val="00D75975"/>
    <w:rsid w:val="00D75994"/>
    <w:rsid w:val="00D76061"/>
    <w:rsid w:val="00D760DA"/>
    <w:rsid w:val="00D77747"/>
    <w:rsid w:val="00D77C9C"/>
    <w:rsid w:val="00D77CAC"/>
    <w:rsid w:val="00D80945"/>
    <w:rsid w:val="00D80E9E"/>
    <w:rsid w:val="00D8133E"/>
    <w:rsid w:val="00D81368"/>
    <w:rsid w:val="00D8162E"/>
    <w:rsid w:val="00D82B89"/>
    <w:rsid w:val="00D82E2A"/>
    <w:rsid w:val="00D83546"/>
    <w:rsid w:val="00D83983"/>
    <w:rsid w:val="00D84CD1"/>
    <w:rsid w:val="00D86284"/>
    <w:rsid w:val="00D863BA"/>
    <w:rsid w:val="00D86669"/>
    <w:rsid w:val="00D86C96"/>
    <w:rsid w:val="00D86E91"/>
    <w:rsid w:val="00D8736A"/>
    <w:rsid w:val="00D87989"/>
    <w:rsid w:val="00D87FAA"/>
    <w:rsid w:val="00D90F86"/>
    <w:rsid w:val="00D91193"/>
    <w:rsid w:val="00D917D4"/>
    <w:rsid w:val="00D918C8"/>
    <w:rsid w:val="00D920D6"/>
    <w:rsid w:val="00D92C98"/>
    <w:rsid w:val="00D93DA8"/>
    <w:rsid w:val="00D94AF4"/>
    <w:rsid w:val="00D9547B"/>
    <w:rsid w:val="00D95EE1"/>
    <w:rsid w:val="00D96F38"/>
    <w:rsid w:val="00D971EA"/>
    <w:rsid w:val="00D97E65"/>
    <w:rsid w:val="00DA1A1C"/>
    <w:rsid w:val="00DA1A80"/>
    <w:rsid w:val="00DA1FA2"/>
    <w:rsid w:val="00DA2E8D"/>
    <w:rsid w:val="00DA2FBC"/>
    <w:rsid w:val="00DA362B"/>
    <w:rsid w:val="00DA3FCC"/>
    <w:rsid w:val="00DA438B"/>
    <w:rsid w:val="00DA451B"/>
    <w:rsid w:val="00DA4E53"/>
    <w:rsid w:val="00DA5840"/>
    <w:rsid w:val="00DA5B7B"/>
    <w:rsid w:val="00DA7569"/>
    <w:rsid w:val="00DA770D"/>
    <w:rsid w:val="00DB0558"/>
    <w:rsid w:val="00DB1541"/>
    <w:rsid w:val="00DB1578"/>
    <w:rsid w:val="00DB31C3"/>
    <w:rsid w:val="00DB3872"/>
    <w:rsid w:val="00DB4959"/>
    <w:rsid w:val="00DB506A"/>
    <w:rsid w:val="00DB6145"/>
    <w:rsid w:val="00DB68E3"/>
    <w:rsid w:val="00DB6D2C"/>
    <w:rsid w:val="00DB734C"/>
    <w:rsid w:val="00DC0659"/>
    <w:rsid w:val="00DC0CAE"/>
    <w:rsid w:val="00DC1305"/>
    <w:rsid w:val="00DC16A8"/>
    <w:rsid w:val="00DC1808"/>
    <w:rsid w:val="00DC1A41"/>
    <w:rsid w:val="00DC1F92"/>
    <w:rsid w:val="00DC2B1F"/>
    <w:rsid w:val="00DC2D5E"/>
    <w:rsid w:val="00DC3D7F"/>
    <w:rsid w:val="00DC41B4"/>
    <w:rsid w:val="00DC53A7"/>
    <w:rsid w:val="00DC583C"/>
    <w:rsid w:val="00DC62A7"/>
    <w:rsid w:val="00DC650F"/>
    <w:rsid w:val="00DC6A74"/>
    <w:rsid w:val="00DC6C21"/>
    <w:rsid w:val="00DC7185"/>
    <w:rsid w:val="00DC7E1E"/>
    <w:rsid w:val="00DC7F30"/>
    <w:rsid w:val="00DD1CF6"/>
    <w:rsid w:val="00DD1DEF"/>
    <w:rsid w:val="00DD2630"/>
    <w:rsid w:val="00DD29ED"/>
    <w:rsid w:val="00DD2B84"/>
    <w:rsid w:val="00DD2D0D"/>
    <w:rsid w:val="00DD2D50"/>
    <w:rsid w:val="00DD2EB2"/>
    <w:rsid w:val="00DD3E62"/>
    <w:rsid w:val="00DD4A80"/>
    <w:rsid w:val="00DD594E"/>
    <w:rsid w:val="00DD6026"/>
    <w:rsid w:val="00DD7BED"/>
    <w:rsid w:val="00DE09EF"/>
    <w:rsid w:val="00DE1313"/>
    <w:rsid w:val="00DE1487"/>
    <w:rsid w:val="00DE165D"/>
    <w:rsid w:val="00DE215C"/>
    <w:rsid w:val="00DE25C1"/>
    <w:rsid w:val="00DE3387"/>
    <w:rsid w:val="00DE68BC"/>
    <w:rsid w:val="00DE6E6D"/>
    <w:rsid w:val="00DE78DC"/>
    <w:rsid w:val="00DE7961"/>
    <w:rsid w:val="00DE7C8C"/>
    <w:rsid w:val="00DF03EF"/>
    <w:rsid w:val="00DF0812"/>
    <w:rsid w:val="00DF1137"/>
    <w:rsid w:val="00DF151C"/>
    <w:rsid w:val="00DF1F13"/>
    <w:rsid w:val="00DF2017"/>
    <w:rsid w:val="00DF3219"/>
    <w:rsid w:val="00DF3EA5"/>
    <w:rsid w:val="00DF4853"/>
    <w:rsid w:val="00DF4878"/>
    <w:rsid w:val="00DF5BFA"/>
    <w:rsid w:val="00DF6ED9"/>
    <w:rsid w:val="00E00C5E"/>
    <w:rsid w:val="00E01244"/>
    <w:rsid w:val="00E0277D"/>
    <w:rsid w:val="00E02B64"/>
    <w:rsid w:val="00E02BF5"/>
    <w:rsid w:val="00E02F9F"/>
    <w:rsid w:val="00E03A5A"/>
    <w:rsid w:val="00E043BB"/>
    <w:rsid w:val="00E063E9"/>
    <w:rsid w:val="00E0666F"/>
    <w:rsid w:val="00E0677A"/>
    <w:rsid w:val="00E06950"/>
    <w:rsid w:val="00E07AB7"/>
    <w:rsid w:val="00E104ED"/>
    <w:rsid w:val="00E10D8C"/>
    <w:rsid w:val="00E110A7"/>
    <w:rsid w:val="00E11B69"/>
    <w:rsid w:val="00E134DB"/>
    <w:rsid w:val="00E1377D"/>
    <w:rsid w:val="00E13836"/>
    <w:rsid w:val="00E13BB6"/>
    <w:rsid w:val="00E13D8C"/>
    <w:rsid w:val="00E140B8"/>
    <w:rsid w:val="00E14B39"/>
    <w:rsid w:val="00E158B6"/>
    <w:rsid w:val="00E16388"/>
    <w:rsid w:val="00E16A33"/>
    <w:rsid w:val="00E172FD"/>
    <w:rsid w:val="00E17375"/>
    <w:rsid w:val="00E17E16"/>
    <w:rsid w:val="00E215A1"/>
    <w:rsid w:val="00E2205E"/>
    <w:rsid w:val="00E22692"/>
    <w:rsid w:val="00E2287E"/>
    <w:rsid w:val="00E2297E"/>
    <w:rsid w:val="00E22C7E"/>
    <w:rsid w:val="00E2312C"/>
    <w:rsid w:val="00E23B56"/>
    <w:rsid w:val="00E25524"/>
    <w:rsid w:val="00E2563B"/>
    <w:rsid w:val="00E257E9"/>
    <w:rsid w:val="00E25ADA"/>
    <w:rsid w:val="00E262FD"/>
    <w:rsid w:val="00E267FB"/>
    <w:rsid w:val="00E269DD"/>
    <w:rsid w:val="00E26B96"/>
    <w:rsid w:val="00E31077"/>
    <w:rsid w:val="00E310EE"/>
    <w:rsid w:val="00E317ED"/>
    <w:rsid w:val="00E32540"/>
    <w:rsid w:val="00E32C06"/>
    <w:rsid w:val="00E33060"/>
    <w:rsid w:val="00E3355B"/>
    <w:rsid w:val="00E335F7"/>
    <w:rsid w:val="00E35093"/>
    <w:rsid w:val="00E36408"/>
    <w:rsid w:val="00E36F97"/>
    <w:rsid w:val="00E400F5"/>
    <w:rsid w:val="00E40DAB"/>
    <w:rsid w:val="00E415AD"/>
    <w:rsid w:val="00E429D6"/>
    <w:rsid w:val="00E4424B"/>
    <w:rsid w:val="00E448D6"/>
    <w:rsid w:val="00E449F9"/>
    <w:rsid w:val="00E44B17"/>
    <w:rsid w:val="00E44D31"/>
    <w:rsid w:val="00E456F4"/>
    <w:rsid w:val="00E45D12"/>
    <w:rsid w:val="00E501C2"/>
    <w:rsid w:val="00E50E31"/>
    <w:rsid w:val="00E50F4A"/>
    <w:rsid w:val="00E5124C"/>
    <w:rsid w:val="00E51275"/>
    <w:rsid w:val="00E513F7"/>
    <w:rsid w:val="00E53104"/>
    <w:rsid w:val="00E5380E"/>
    <w:rsid w:val="00E55DB1"/>
    <w:rsid w:val="00E55FA7"/>
    <w:rsid w:val="00E56902"/>
    <w:rsid w:val="00E56EFB"/>
    <w:rsid w:val="00E57E86"/>
    <w:rsid w:val="00E61F05"/>
    <w:rsid w:val="00E62C44"/>
    <w:rsid w:val="00E62F39"/>
    <w:rsid w:val="00E630A5"/>
    <w:rsid w:val="00E63450"/>
    <w:rsid w:val="00E63F77"/>
    <w:rsid w:val="00E64A17"/>
    <w:rsid w:val="00E66023"/>
    <w:rsid w:val="00E664E1"/>
    <w:rsid w:val="00E66895"/>
    <w:rsid w:val="00E67551"/>
    <w:rsid w:val="00E67AC7"/>
    <w:rsid w:val="00E67DD0"/>
    <w:rsid w:val="00E67F81"/>
    <w:rsid w:val="00E67F94"/>
    <w:rsid w:val="00E70AD7"/>
    <w:rsid w:val="00E71034"/>
    <w:rsid w:val="00E71933"/>
    <w:rsid w:val="00E71A70"/>
    <w:rsid w:val="00E7276C"/>
    <w:rsid w:val="00E72C02"/>
    <w:rsid w:val="00E73056"/>
    <w:rsid w:val="00E73719"/>
    <w:rsid w:val="00E73DB8"/>
    <w:rsid w:val="00E73E8F"/>
    <w:rsid w:val="00E73F41"/>
    <w:rsid w:val="00E73F9C"/>
    <w:rsid w:val="00E7523E"/>
    <w:rsid w:val="00E7573D"/>
    <w:rsid w:val="00E764EF"/>
    <w:rsid w:val="00E76686"/>
    <w:rsid w:val="00E77F71"/>
    <w:rsid w:val="00E803C6"/>
    <w:rsid w:val="00E82403"/>
    <w:rsid w:val="00E837C6"/>
    <w:rsid w:val="00E84C32"/>
    <w:rsid w:val="00E853F2"/>
    <w:rsid w:val="00E85617"/>
    <w:rsid w:val="00E861C0"/>
    <w:rsid w:val="00E86CF3"/>
    <w:rsid w:val="00E86D0F"/>
    <w:rsid w:val="00E870E6"/>
    <w:rsid w:val="00E875C9"/>
    <w:rsid w:val="00E9038D"/>
    <w:rsid w:val="00E91211"/>
    <w:rsid w:val="00E91C79"/>
    <w:rsid w:val="00E9378D"/>
    <w:rsid w:val="00E93B29"/>
    <w:rsid w:val="00E94409"/>
    <w:rsid w:val="00E94F72"/>
    <w:rsid w:val="00E950E0"/>
    <w:rsid w:val="00E9662B"/>
    <w:rsid w:val="00E96F22"/>
    <w:rsid w:val="00E972DA"/>
    <w:rsid w:val="00EA06AB"/>
    <w:rsid w:val="00EA0BE7"/>
    <w:rsid w:val="00EA13CF"/>
    <w:rsid w:val="00EA2DB0"/>
    <w:rsid w:val="00EA3E47"/>
    <w:rsid w:val="00EA4E15"/>
    <w:rsid w:val="00EA6D8C"/>
    <w:rsid w:val="00EA7904"/>
    <w:rsid w:val="00EA79BC"/>
    <w:rsid w:val="00EA7F0E"/>
    <w:rsid w:val="00EA7F1E"/>
    <w:rsid w:val="00EB2443"/>
    <w:rsid w:val="00EB290F"/>
    <w:rsid w:val="00EB29BA"/>
    <w:rsid w:val="00EB322E"/>
    <w:rsid w:val="00EB36CD"/>
    <w:rsid w:val="00EB3E5A"/>
    <w:rsid w:val="00EB44D8"/>
    <w:rsid w:val="00EB4DDC"/>
    <w:rsid w:val="00EB5185"/>
    <w:rsid w:val="00EB6956"/>
    <w:rsid w:val="00EB7AB0"/>
    <w:rsid w:val="00EB7E80"/>
    <w:rsid w:val="00EC0A7A"/>
    <w:rsid w:val="00EC233B"/>
    <w:rsid w:val="00EC262B"/>
    <w:rsid w:val="00EC289E"/>
    <w:rsid w:val="00EC2AFB"/>
    <w:rsid w:val="00EC3692"/>
    <w:rsid w:val="00EC3D6E"/>
    <w:rsid w:val="00EC3F17"/>
    <w:rsid w:val="00EC46B8"/>
    <w:rsid w:val="00EC4758"/>
    <w:rsid w:val="00EC4834"/>
    <w:rsid w:val="00EC5734"/>
    <w:rsid w:val="00EC62F7"/>
    <w:rsid w:val="00EC676A"/>
    <w:rsid w:val="00EC7084"/>
    <w:rsid w:val="00EC72B0"/>
    <w:rsid w:val="00EC72E5"/>
    <w:rsid w:val="00EC7D39"/>
    <w:rsid w:val="00ED096F"/>
    <w:rsid w:val="00ED2858"/>
    <w:rsid w:val="00ED3588"/>
    <w:rsid w:val="00ED3712"/>
    <w:rsid w:val="00ED3771"/>
    <w:rsid w:val="00ED3FDB"/>
    <w:rsid w:val="00ED4217"/>
    <w:rsid w:val="00ED438A"/>
    <w:rsid w:val="00ED63B7"/>
    <w:rsid w:val="00ED65AB"/>
    <w:rsid w:val="00ED78E4"/>
    <w:rsid w:val="00ED7ED6"/>
    <w:rsid w:val="00EE013F"/>
    <w:rsid w:val="00EE04D6"/>
    <w:rsid w:val="00EE26B6"/>
    <w:rsid w:val="00EE2E6C"/>
    <w:rsid w:val="00EE38DC"/>
    <w:rsid w:val="00EE4635"/>
    <w:rsid w:val="00EE5183"/>
    <w:rsid w:val="00EE5F7E"/>
    <w:rsid w:val="00EE77C5"/>
    <w:rsid w:val="00EE796B"/>
    <w:rsid w:val="00EE7B1E"/>
    <w:rsid w:val="00EF049E"/>
    <w:rsid w:val="00EF056E"/>
    <w:rsid w:val="00EF07EF"/>
    <w:rsid w:val="00EF0BF5"/>
    <w:rsid w:val="00EF10D3"/>
    <w:rsid w:val="00EF13C5"/>
    <w:rsid w:val="00EF1BCF"/>
    <w:rsid w:val="00EF25D4"/>
    <w:rsid w:val="00EF32BC"/>
    <w:rsid w:val="00EF3C0F"/>
    <w:rsid w:val="00EF3F9D"/>
    <w:rsid w:val="00EF4F8C"/>
    <w:rsid w:val="00EF5E5E"/>
    <w:rsid w:val="00EF758A"/>
    <w:rsid w:val="00EF779C"/>
    <w:rsid w:val="00EF78AD"/>
    <w:rsid w:val="00F004E8"/>
    <w:rsid w:val="00F005EF"/>
    <w:rsid w:val="00F00A40"/>
    <w:rsid w:val="00F0104A"/>
    <w:rsid w:val="00F010BC"/>
    <w:rsid w:val="00F01472"/>
    <w:rsid w:val="00F0307E"/>
    <w:rsid w:val="00F03965"/>
    <w:rsid w:val="00F05279"/>
    <w:rsid w:val="00F05314"/>
    <w:rsid w:val="00F05DE3"/>
    <w:rsid w:val="00F06572"/>
    <w:rsid w:val="00F10132"/>
    <w:rsid w:val="00F10A1B"/>
    <w:rsid w:val="00F10D72"/>
    <w:rsid w:val="00F11435"/>
    <w:rsid w:val="00F117E9"/>
    <w:rsid w:val="00F125B1"/>
    <w:rsid w:val="00F1313D"/>
    <w:rsid w:val="00F13C6C"/>
    <w:rsid w:val="00F13E11"/>
    <w:rsid w:val="00F14DD7"/>
    <w:rsid w:val="00F1544F"/>
    <w:rsid w:val="00F16C2A"/>
    <w:rsid w:val="00F172B9"/>
    <w:rsid w:val="00F17CD2"/>
    <w:rsid w:val="00F17F4B"/>
    <w:rsid w:val="00F20022"/>
    <w:rsid w:val="00F2028C"/>
    <w:rsid w:val="00F20AAE"/>
    <w:rsid w:val="00F21F79"/>
    <w:rsid w:val="00F22281"/>
    <w:rsid w:val="00F22519"/>
    <w:rsid w:val="00F22B3F"/>
    <w:rsid w:val="00F22E32"/>
    <w:rsid w:val="00F232E2"/>
    <w:rsid w:val="00F24C6B"/>
    <w:rsid w:val="00F254EF"/>
    <w:rsid w:val="00F25805"/>
    <w:rsid w:val="00F263A4"/>
    <w:rsid w:val="00F266C2"/>
    <w:rsid w:val="00F268DF"/>
    <w:rsid w:val="00F26BB6"/>
    <w:rsid w:val="00F271FB"/>
    <w:rsid w:val="00F27499"/>
    <w:rsid w:val="00F302C2"/>
    <w:rsid w:val="00F30854"/>
    <w:rsid w:val="00F313C3"/>
    <w:rsid w:val="00F3216A"/>
    <w:rsid w:val="00F337D7"/>
    <w:rsid w:val="00F3566C"/>
    <w:rsid w:val="00F362B0"/>
    <w:rsid w:val="00F3637F"/>
    <w:rsid w:val="00F36D37"/>
    <w:rsid w:val="00F3727F"/>
    <w:rsid w:val="00F37FD0"/>
    <w:rsid w:val="00F40592"/>
    <w:rsid w:val="00F4124A"/>
    <w:rsid w:val="00F41C5B"/>
    <w:rsid w:val="00F41CCC"/>
    <w:rsid w:val="00F41F1F"/>
    <w:rsid w:val="00F42517"/>
    <w:rsid w:val="00F42A82"/>
    <w:rsid w:val="00F43086"/>
    <w:rsid w:val="00F4329A"/>
    <w:rsid w:val="00F435B5"/>
    <w:rsid w:val="00F4567B"/>
    <w:rsid w:val="00F4723D"/>
    <w:rsid w:val="00F47D12"/>
    <w:rsid w:val="00F5018F"/>
    <w:rsid w:val="00F50F66"/>
    <w:rsid w:val="00F51337"/>
    <w:rsid w:val="00F51AAE"/>
    <w:rsid w:val="00F523FF"/>
    <w:rsid w:val="00F534E1"/>
    <w:rsid w:val="00F53869"/>
    <w:rsid w:val="00F53901"/>
    <w:rsid w:val="00F53FFB"/>
    <w:rsid w:val="00F55E13"/>
    <w:rsid w:val="00F56891"/>
    <w:rsid w:val="00F56F9B"/>
    <w:rsid w:val="00F57155"/>
    <w:rsid w:val="00F57D7A"/>
    <w:rsid w:val="00F60ACD"/>
    <w:rsid w:val="00F61C15"/>
    <w:rsid w:val="00F621B5"/>
    <w:rsid w:val="00F62D18"/>
    <w:rsid w:val="00F62E5C"/>
    <w:rsid w:val="00F62FA8"/>
    <w:rsid w:val="00F63977"/>
    <w:rsid w:val="00F63D02"/>
    <w:rsid w:val="00F63D6D"/>
    <w:rsid w:val="00F64220"/>
    <w:rsid w:val="00F65400"/>
    <w:rsid w:val="00F660AA"/>
    <w:rsid w:val="00F666C2"/>
    <w:rsid w:val="00F66F15"/>
    <w:rsid w:val="00F6708C"/>
    <w:rsid w:val="00F67B1D"/>
    <w:rsid w:val="00F70339"/>
    <w:rsid w:val="00F705C7"/>
    <w:rsid w:val="00F71361"/>
    <w:rsid w:val="00F72A6D"/>
    <w:rsid w:val="00F72A7E"/>
    <w:rsid w:val="00F72DA3"/>
    <w:rsid w:val="00F72FF9"/>
    <w:rsid w:val="00F73C3D"/>
    <w:rsid w:val="00F73C81"/>
    <w:rsid w:val="00F73E11"/>
    <w:rsid w:val="00F7429D"/>
    <w:rsid w:val="00F747CF"/>
    <w:rsid w:val="00F75D96"/>
    <w:rsid w:val="00F768B3"/>
    <w:rsid w:val="00F76E8C"/>
    <w:rsid w:val="00F7766B"/>
    <w:rsid w:val="00F77963"/>
    <w:rsid w:val="00F779EA"/>
    <w:rsid w:val="00F80977"/>
    <w:rsid w:val="00F80F38"/>
    <w:rsid w:val="00F80F61"/>
    <w:rsid w:val="00F814CC"/>
    <w:rsid w:val="00F847DE"/>
    <w:rsid w:val="00F84FAD"/>
    <w:rsid w:val="00F85398"/>
    <w:rsid w:val="00F85590"/>
    <w:rsid w:val="00F861DE"/>
    <w:rsid w:val="00F86D30"/>
    <w:rsid w:val="00F86F4E"/>
    <w:rsid w:val="00F872CE"/>
    <w:rsid w:val="00F8747B"/>
    <w:rsid w:val="00F87C81"/>
    <w:rsid w:val="00F904D9"/>
    <w:rsid w:val="00F90688"/>
    <w:rsid w:val="00F909C4"/>
    <w:rsid w:val="00F92001"/>
    <w:rsid w:val="00F92D58"/>
    <w:rsid w:val="00F93A99"/>
    <w:rsid w:val="00F93D57"/>
    <w:rsid w:val="00F93EA2"/>
    <w:rsid w:val="00F94528"/>
    <w:rsid w:val="00F947A2"/>
    <w:rsid w:val="00F948EB"/>
    <w:rsid w:val="00F97531"/>
    <w:rsid w:val="00FA07AA"/>
    <w:rsid w:val="00FA0825"/>
    <w:rsid w:val="00FA0884"/>
    <w:rsid w:val="00FA0C9D"/>
    <w:rsid w:val="00FA22E8"/>
    <w:rsid w:val="00FA2310"/>
    <w:rsid w:val="00FA2B57"/>
    <w:rsid w:val="00FA35E3"/>
    <w:rsid w:val="00FA381C"/>
    <w:rsid w:val="00FA4D5F"/>
    <w:rsid w:val="00FA544B"/>
    <w:rsid w:val="00FA584C"/>
    <w:rsid w:val="00FA5EBD"/>
    <w:rsid w:val="00FA62B5"/>
    <w:rsid w:val="00FA678F"/>
    <w:rsid w:val="00FA6C68"/>
    <w:rsid w:val="00FA770D"/>
    <w:rsid w:val="00FA77D3"/>
    <w:rsid w:val="00FA780E"/>
    <w:rsid w:val="00FB03C4"/>
    <w:rsid w:val="00FB1218"/>
    <w:rsid w:val="00FB2DB1"/>
    <w:rsid w:val="00FB361D"/>
    <w:rsid w:val="00FB3892"/>
    <w:rsid w:val="00FB51C9"/>
    <w:rsid w:val="00FB5302"/>
    <w:rsid w:val="00FB5AA3"/>
    <w:rsid w:val="00FB60CB"/>
    <w:rsid w:val="00FB7F59"/>
    <w:rsid w:val="00FC051A"/>
    <w:rsid w:val="00FC0C89"/>
    <w:rsid w:val="00FC10AA"/>
    <w:rsid w:val="00FC1406"/>
    <w:rsid w:val="00FC1F03"/>
    <w:rsid w:val="00FC2541"/>
    <w:rsid w:val="00FC3AB0"/>
    <w:rsid w:val="00FC4004"/>
    <w:rsid w:val="00FC50F4"/>
    <w:rsid w:val="00FC53DB"/>
    <w:rsid w:val="00FC545A"/>
    <w:rsid w:val="00FC5CD9"/>
    <w:rsid w:val="00FC6230"/>
    <w:rsid w:val="00FC6740"/>
    <w:rsid w:val="00FC77BF"/>
    <w:rsid w:val="00FC7C93"/>
    <w:rsid w:val="00FD09FC"/>
    <w:rsid w:val="00FD0E9D"/>
    <w:rsid w:val="00FD1791"/>
    <w:rsid w:val="00FD19E9"/>
    <w:rsid w:val="00FD1B66"/>
    <w:rsid w:val="00FD2E41"/>
    <w:rsid w:val="00FD40A9"/>
    <w:rsid w:val="00FD4C9B"/>
    <w:rsid w:val="00FD636A"/>
    <w:rsid w:val="00FD6A4A"/>
    <w:rsid w:val="00FE0240"/>
    <w:rsid w:val="00FE1117"/>
    <w:rsid w:val="00FE1EC0"/>
    <w:rsid w:val="00FE4389"/>
    <w:rsid w:val="00FF0A41"/>
    <w:rsid w:val="00FF0A5E"/>
    <w:rsid w:val="00FF0D01"/>
    <w:rsid w:val="00FF370A"/>
    <w:rsid w:val="00FF3BA5"/>
    <w:rsid w:val="00FF3D18"/>
    <w:rsid w:val="00FF4CD7"/>
    <w:rsid w:val="00FF5B5A"/>
    <w:rsid w:val="00FF65F5"/>
    <w:rsid w:val="00FF7172"/>
    <w:rsid w:val="00FF7560"/>
  </w:rsids>
  <m:mathPr>
    <m:mathFont m:val="Cambria Math"/>
    <m:brkBin m:val="before"/>
    <m:brkBinSub m:val="--"/>
    <m:smallFrac m:val="0"/>
    <m:dispDef/>
    <m:lMargin m:val="0"/>
    <m:rMargin m:val="0"/>
    <m:defJc m:val="centerGroup"/>
    <m:wrapIndent m:val="1440"/>
    <m:intLim m:val="subSup"/>
    <m:naryLim m:val="undOvr"/>
  </m:mathPr>
  <w:themeFontLang w:val="nl-NL"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1">
      <o:colormru v:ext="edit" colors="#ff5050,#ff7c80,#f99,#cfc,#ffc,#9cf,#fc6,#ff6"/>
    </o:shapedefaults>
    <o:shapelayout v:ext="edit">
      <o:idmap v:ext="edit" data="1"/>
    </o:shapelayout>
  </w:shapeDefaults>
  <w:decimalSymbol w:val="."/>
  <w:listSeparator w:val=","/>
  <w14:docId w14:val="31EC95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footer" w:uiPriority="99"/>
    <w:lsdException w:name="caption" w:qFormat="1"/>
    <w:lsdException w:name="footnote reference" w:uiPriority="99"/>
    <w:lsdException w:name="Title" w:qFormat="1"/>
    <w:lsdException w:name="Body Text" w:uiPriority="99"/>
    <w:lsdException w:name="Subtitle" w:qFormat="1"/>
    <w:lsdException w:name="Hyperlink" w:uiPriority="99"/>
    <w:lsdException w:name="FollowedHyperlink" w:uiPriority="99"/>
    <w:lsdException w:name="Strong" w:qFormat="1"/>
    <w:lsdException w:name="Emphasis" w:qFormat="1"/>
    <w:lsdException w:name="Normal (Web)" w:uiPriority="99"/>
    <w:lsdException w:name="No Lis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217A10"/>
    <w:rPr>
      <w:sz w:val="22"/>
      <w:szCs w:val="24"/>
    </w:rPr>
  </w:style>
  <w:style w:type="paragraph" w:styleId="Heading1">
    <w:name w:val="heading 1"/>
    <w:basedOn w:val="Normal"/>
    <w:next w:val="Normal"/>
    <w:link w:val="Heading1Char"/>
    <w:qFormat/>
    <w:rsid w:val="00D462DD"/>
    <w:pPr>
      <w:keepNext/>
      <w:spacing w:before="240" w:after="240"/>
      <w:outlineLvl w:val="0"/>
    </w:pPr>
    <w:rPr>
      <w:b/>
      <w:bCs/>
      <w:u w:val="single"/>
    </w:rPr>
  </w:style>
  <w:style w:type="paragraph" w:styleId="Heading2">
    <w:name w:val="heading 2"/>
    <w:basedOn w:val="Normal"/>
    <w:next w:val="Normal"/>
    <w:qFormat/>
    <w:rsid w:val="00D462DD"/>
    <w:pPr>
      <w:keepNext/>
      <w:spacing w:before="240" w:after="240"/>
      <w:outlineLvl w:val="1"/>
    </w:pPr>
    <w:rPr>
      <w:i/>
      <w:iCs/>
    </w:rPr>
  </w:style>
  <w:style w:type="paragraph" w:styleId="Heading3">
    <w:name w:val="heading 3"/>
    <w:basedOn w:val="Normal"/>
    <w:next w:val="Normal"/>
    <w:qFormat/>
    <w:rsid w:val="004260C0"/>
    <w:pPr>
      <w:keepNext/>
      <w:spacing w:before="240" w:after="240"/>
      <w:outlineLvl w:val="2"/>
    </w:pPr>
    <w:rPr>
      <w:b/>
      <w:bCs/>
    </w:rPr>
  </w:style>
  <w:style w:type="paragraph" w:styleId="Heading4">
    <w:name w:val="heading 4"/>
    <w:basedOn w:val="Normal"/>
    <w:next w:val="Normal"/>
    <w:qFormat/>
    <w:rsid w:val="00B06981"/>
    <w:pPr>
      <w:keepNext/>
      <w:pBdr>
        <w:top w:val="single" w:sz="4" w:space="1" w:color="auto"/>
        <w:left w:val="single" w:sz="4" w:space="4" w:color="auto"/>
        <w:bottom w:val="single" w:sz="4" w:space="1" w:color="auto"/>
        <w:right w:val="single" w:sz="4" w:space="4" w:color="auto"/>
      </w:pBdr>
      <w:shd w:val="clear" w:color="auto" w:fill="595959"/>
      <w:ind w:left="720"/>
      <w:outlineLvl w:val="3"/>
    </w:pPr>
    <w:rPr>
      <w:rFonts w:ascii="Times New Roman Bold" w:hAnsi="Times New Roman Bold"/>
      <w:b/>
      <w:smallCaps/>
      <w:color w:val="FFFFFF"/>
    </w:rPr>
  </w:style>
  <w:style w:type="paragraph" w:styleId="Heading5">
    <w:name w:val="heading 5"/>
    <w:basedOn w:val="Normal"/>
    <w:next w:val="Normal"/>
    <w:qFormat/>
    <w:rsid w:val="00B06981"/>
    <w:pPr>
      <w:keepNext/>
      <w:ind w:left="720"/>
      <w:outlineLvl w:val="4"/>
    </w:pPr>
    <w:rPr>
      <w:b/>
      <w:bCs/>
    </w:rPr>
  </w:style>
  <w:style w:type="paragraph" w:styleId="Heading6">
    <w:name w:val="heading 6"/>
    <w:basedOn w:val="Normal"/>
    <w:next w:val="Normal"/>
    <w:qFormat/>
    <w:rsid w:val="00B06981"/>
    <w:pPr>
      <w:keepNext/>
      <w:ind w:left="360"/>
      <w:outlineLvl w:val="5"/>
    </w:pPr>
    <w:rPr>
      <w:b/>
      <w:bCs/>
      <w:smallCaps/>
    </w:rPr>
  </w:style>
  <w:style w:type="paragraph" w:styleId="Heading7">
    <w:name w:val="heading 7"/>
    <w:basedOn w:val="Normal"/>
    <w:next w:val="Normal"/>
    <w:qFormat/>
    <w:rsid w:val="00B06981"/>
    <w:pPr>
      <w:keepNext/>
      <w:outlineLvl w:val="6"/>
    </w:pPr>
    <w:rPr>
      <w:b/>
      <w:bCs/>
      <w:sz w:val="20"/>
    </w:rPr>
  </w:style>
  <w:style w:type="paragraph" w:styleId="Heading8">
    <w:name w:val="heading 8"/>
    <w:basedOn w:val="Normal"/>
    <w:next w:val="Normal"/>
    <w:qFormat/>
    <w:rsid w:val="00B06981"/>
    <w:pPr>
      <w:keepNext/>
      <w:jc w:val="center"/>
      <w:outlineLvl w:val="7"/>
    </w:pPr>
    <w:rPr>
      <w:b/>
      <w:bCs/>
      <w:sz w:val="20"/>
    </w:rPr>
  </w:style>
  <w:style w:type="paragraph" w:styleId="Heading9">
    <w:name w:val="heading 9"/>
    <w:basedOn w:val="Normal"/>
    <w:next w:val="Normal"/>
    <w:qFormat/>
    <w:rsid w:val="00B06981"/>
    <w:pPr>
      <w:keepNext/>
      <w:framePr w:w="7141" w:h="1081" w:hSpace="180" w:wrap="around" w:vAnchor="text" w:hAnchor="page" w:x="3661" w:y="-179"/>
      <w:autoSpaceDE w:val="0"/>
      <w:autoSpaceDN w:val="0"/>
      <w:adjustRightInd w:val="0"/>
      <w:outlineLvl w:val="8"/>
    </w:pPr>
    <w:rPr>
      <w:rFonts w:ascii="Times New Roman Bold" w:hAnsi="Times New Roman Bold"/>
      <w:b/>
      <w:bCs/>
      <w:caps/>
      <w:color w:val="000000"/>
      <w:sz w:val="28"/>
      <w:szCs w:val="4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D462DD"/>
    <w:rPr>
      <w:b/>
      <w:bCs/>
      <w:sz w:val="22"/>
      <w:szCs w:val="24"/>
      <w:u w:val="single"/>
    </w:rPr>
  </w:style>
  <w:style w:type="paragraph" w:styleId="Footer">
    <w:name w:val="footer"/>
    <w:basedOn w:val="Normal"/>
    <w:link w:val="FooterChar"/>
    <w:uiPriority w:val="99"/>
    <w:rsid w:val="00B06981"/>
    <w:pPr>
      <w:tabs>
        <w:tab w:val="center" w:pos="4320"/>
        <w:tab w:val="right" w:pos="8640"/>
      </w:tabs>
    </w:pPr>
  </w:style>
  <w:style w:type="character" w:customStyle="1" w:styleId="FooterChar">
    <w:name w:val="Footer Char"/>
    <w:link w:val="Footer"/>
    <w:uiPriority w:val="99"/>
    <w:locked/>
    <w:rsid w:val="00D325A6"/>
    <w:rPr>
      <w:sz w:val="22"/>
      <w:szCs w:val="24"/>
    </w:rPr>
  </w:style>
  <w:style w:type="character" w:styleId="PageNumber">
    <w:name w:val="page number"/>
    <w:basedOn w:val="DefaultParagraphFont"/>
    <w:rsid w:val="00B06981"/>
  </w:style>
  <w:style w:type="paragraph" w:styleId="Header">
    <w:name w:val="header"/>
    <w:basedOn w:val="Normal"/>
    <w:rsid w:val="00B06981"/>
    <w:pPr>
      <w:tabs>
        <w:tab w:val="center" w:pos="4320"/>
        <w:tab w:val="right" w:pos="8640"/>
      </w:tabs>
    </w:pPr>
  </w:style>
  <w:style w:type="paragraph" w:styleId="BodyText">
    <w:name w:val="Body Text"/>
    <w:basedOn w:val="Normal"/>
    <w:link w:val="BodyTextChar"/>
    <w:uiPriority w:val="99"/>
    <w:rsid w:val="00B06981"/>
    <w:pPr>
      <w:framePr w:w="3801" w:h="5761" w:hSpace="180" w:wrap="around" w:vAnchor="text" w:hAnchor="page" w:x="6961" w:y="1165"/>
    </w:pPr>
    <w:rPr>
      <w:sz w:val="20"/>
    </w:rPr>
  </w:style>
  <w:style w:type="character" w:customStyle="1" w:styleId="BodyTextChar">
    <w:name w:val="Body Text Char"/>
    <w:link w:val="BodyText"/>
    <w:uiPriority w:val="99"/>
    <w:locked/>
    <w:rsid w:val="008B23B6"/>
    <w:rPr>
      <w:szCs w:val="24"/>
    </w:rPr>
  </w:style>
  <w:style w:type="paragraph" w:styleId="Caption">
    <w:name w:val="caption"/>
    <w:basedOn w:val="Normal"/>
    <w:next w:val="Normal"/>
    <w:qFormat/>
    <w:rsid w:val="00B06981"/>
    <w:rPr>
      <w:rFonts w:ascii="Times New Roman Bold" w:hAnsi="Times New Roman Bold"/>
      <w:b/>
      <w:bCs/>
      <w:caps/>
    </w:rPr>
  </w:style>
  <w:style w:type="paragraph" w:styleId="BodyText2">
    <w:name w:val="Body Text 2"/>
    <w:basedOn w:val="Normal"/>
    <w:rsid w:val="00B06981"/>
    <w:rPr>
      <w:b/>
      <w:bCs/>
      <w:smallCaps/>
    </w:rPr>
  </w:style>
  <w:style w:type="paragraph" w:customStyle="1" w:styleId="Outline">
    <w:name w:val="Outline"/>
    <w:basedOn w:val="Normal"/>
    <w:rsid w:val="00B06981"/>
    <w:pPr>
      <w:spacing w:before="240"/>
    </w:pPr>
    <w:rPr>
      <w:kern w:val="28"/>
      <w:szCs w:val="20"/>
    </w:rPr>
  </w:style>
  <w:style w:type="character" w:styleId="Hyperlink">
    <w:name w:val="Hyperlink"/>
    <w:uiPriority w:val="99"/>
    <w:rsid w:val="00B06981"/>
    <w:rPr>
      <w:color w:val="0000FF"/>
      <w:u w:val="single"/>
    </w:rPr>
  </w:style>
  <w:style w:type="character" w:styleId="FootnoteReference">
    <w:name w:val="footnote reference"/>
    <w:aliases w:val="16 Point,Superscript 6 Point,Superscript 6 Point + 11 pt,ftref"/>
    <w:uiPriority w:val="99"/>
    <w:rsid w:val="00B06981"/>
    <w:rPr>
      <w:vertAlign w:val="superscript"/>
    </w:rPr>
  </w:style>
  <w:style w:type="paragraph" w:styleId="FootnoteText">
    <w:name w:val="footnote text"/>
    <w:aliases w:val="Geneva 9,Font: Geneva 9,Boston 10,f,otnote Text,Footnote,Testo nota a piè di pagina Carattere Carattere,Testo nota a piè di pagina Carattere,Testo nota a piè di pagina Carattere1 Carattere,single space,FOOTNOTES,fn,footnote text,12pt,ADB,F"/>
    <w:basedOn w:val="Normal"/>
    <w:link w:val="FootnoteTextChar"/>
    <w:rsid w:val="00B06981"/>
    <w:rPr>
      <w:sz w:val="20"/>
      <w:szCs w:val="20"/>
    </w:rPr>
  </w:style>
  <w:style w:type="character" w:customStyle="1" w:styleId="FootnoteTextChar">
    <w:name w:val="Footnote Text Char"/>
    <w:aliases w:val="Geneva 9 Char,Font: Geneva 9 Char,Boston 10 Char,f Char,otnote Text Char,Footnote Char,Testo nota a piè di pagina Carattere Carattere Char,Testo nota a piè di pagina Carattere Char,Testo nota a piè di pagina Carattere1 Carattere Char"/>
    <w:basedOn w:val="DefaultParagraphFont"/>
    <w:link w:val="FootnoteText"/>
    <w:locked/>
    <w:rsid w:val="004F2685"/>
  </w:style>
  <w:style w:type="character" w:styleId="CommentReference">
    <w:name w:val="annotation reference"/>
    <w:rsid w:val="00B06981"/>
    <w:rPr>
      <w:sz w:val="16"/>
      <w:szCs w:val="16"/>
    </w:rPr>
  </w:style>
  <w:style w:type="paragraph" w:styleId="CommentText">
    <w:name w:val="annotation text"/>
    <w:basedOn w:val="Normal"/>
    <w:link w:val="CommentTextChar"/>
    <w:rsid w:val="00B06981"/>
    <w:rPr>
      <w:sz w:val="20"/>
      <w:szCs w:val="20"/>
    </w:rPr>
  </w:style>
  <w:style w:type="paragraph" w:customStyle="1" w:styleId="sobjectif">
    <w:name w:val="s/objectif"/>
    <w:basedOn w:val="Normal"/>
    <w:rsid w:val="00B06981"/>
    <w:pPr>
      <w:widowControl w:val="0"/>
      <w:numPr>
        <w:numId w:val="2"/>
      </w:numPr>
      <w:overflowPunct w:val="0"/>
      <w:autoSpaceDE w:val="0"/>
      <w:autoSpaceDN w:val="0"/>
      <w:adjustRightInd w:val="0"/>
      <w:textAlignment w:val="baseline"/>
    </w:pPr>
    <w:rPr>
      <w:szCs w:val="22"/>
      <w:lang w:val="en-GB" w:eastAsia="fr-FR"/>
    </w:rPr>
  </w:style>
  <w:style w:type="paragraph" w:customStyle="1" w:styleId="activit">
    <w:name w:val="activité"/>
    <w:basedOn w:val="Normal"/>
    <w:rsid w:val="00B06981"/>
    <w:pPr>
      <w:widowControl w:val="0"/>
      <w:tabs>
        <w:tab w:val="num" w:pos="360"/>
      </w:tabs>
      <w:overflowPunct w:val="0"/>
      <w:autoSpaceDE w:val="0"/>
      <w:autoSpaceDN w:val="0"/>
      <w:adjustRightInd w:val="0"/>
      <w:textAlignment w:val="baseline"/>
    </w:pPr>
    <w:rPr>
      <w:szCs w:val="22"/>
      <w:lang w:val="en-GB" w:eastAsia="fr-FR"/>
    </w:rPr>
  </w:style>
  <w:style w:type="paragraph" w:customStyle="1" w:styleId="rsultats">
    <w:name w:val="résultats"/>
    <w:basedOn w:val="sactivit"/>
    <w:next w:val="srsultats"/>
    <w:rsid w:val="00B06981"/>
    <w:pPr>
      <w:tabs>
        <w:tab w:val="num" w:pos="360"/>
      </w:tabs>
      <w:ind w:left="360" w:hanging="360"/>
      <w:outlineLvl w:val="2"/>
    </w:pPr>
  </w:style>
  <w:style w:type="paragraph" w:customStyle="1" w:styleId="sactivit">
    <w:name w:val="s/activité"/>
    <w:basedOn w:val="Normal"/>
    <w:rsid w:val="00B06981"/>
    <w:pPr>
      <w:widowControl w:val="0"/>
      <w:overflowPunct w:val="0"/>
      <w:autoSpaceDE w:val="0"/>
      <w:autoSpaceDN w:val="0"/>
      <w:adjustRightInd w:val="0"/>
      <w:textAlignment w:val="baseline"/>
    </w:pPr>
    <w:rPr>
      <w:szCs w:val="22"/>
      <w:lang w:val="en-GB" w:eastAsia="fr-FR"/>
    </w:rPr>
  </w:style>
  <w:style w:type="paragraph" w:customStyle="1" w:styleId="srsultats">
    <w:name w:val="s/résultats"/>
    <w:basedOn w:val="sactivit"/>
    <w:rsid w:val="00B06981"/>
    <w:pPr>
      <w:numPr>
        <w:ilvl w:val="4"/>
      </w:numPr>
      <w:tabs>
        <w:tab w:val="num" w:pos="360"/>
      </w:tabs>
      <w:ind w:left="360" w:hanging="360"/>
    </w:pPr>
  </w:style>
  <w:style w:type="paragraph" w:styleId="TOAHeading">
    <w:name w:val="toa heading"/>
    <w:basedOn w:val="Normal"/>
    <w:next w:val="Normal"/>
    <w:semiHidden/>
    <w:rsid w:val="00B06981"/>
    <w:pPr>
      <w:widowControl w:val="0"/>
      <w:tabs>
        <w:tab w:val="right" w:pos="9360"/>
      </w:tabs>
      <w:suppressAutoHyphens/>
      <w:autoSpaceDE w:val="0"/>
      <w:autoSpaceDN w:val="0"/>
    </w:pPr>
    <w:rPr>
      <w:szCs w:val="20"/>
      <w:lang w:val="en-GB"/>
    </w:rPr>
  </w:style>
  <w:style w:type="paragraph" w:customStyle="1" w:styleId="BalloonText1">
    <w:name w:val="Balloon Text1"/>
    <w:basedOn w:val="Normal"/>
    <w:semiHidden/>
    <w:rsid w:val="00B06981"/>
    <w:rPr>
      <w:rFonts w:ascii="Tahoma" w:hAnsi="Tahoma" w:cs="Tahoma"/>
      <w:sz w:val="16"/>
      <w:szCs w:val="16"/>
    </w:rPr>
  </w:style>
  <w:style w:type="paragraph" w:styleId="BodyTextIndent">
    <w:name w:val="Body Text Indent"/>
    <w:basedOn w:val="Normal"/>
    <w:rsid w:val="00B06981"/>
    <w:pPr>
      <w:ind w:left="360"/>
    </w:pPr>
  </w:style>
  <w:style w:type="paragraph" w:styleId="TableofFigures">
    <w:name w:val="table of figures"/>
    <w:basedOn w:val="Normal"/>
    <w:next w:val="Normal"/>
    <w:semiHidden/>
    <w:rsid w:val="00B06981"/>
  </w:style>
  <w:style w:type="paragraph" w:styleId="BodyText3">
    <w:name w:val="Body Text 3"/>
    <w:basedOn w:val="Normal"/>
    <w:link w:val="BodyText3Char"/>
    <w:rsid w:val="00B06981"/>
    <w:pPr>
      <w:jc w:val="both"/>
    </w:pPr>
    <w:rPr>
      <w:szCs w:val="20"/>
      <w:lang w:eastAsia="ru-RU"/>
    </w:rPr>
  </w:style>
  <w:style w:type="paragraph" w:styleId="TOC2">
    <w:name w:val="toc 2"/>
    <w:basedOn w:val="Normal"/>
    <w:next w:val="Normal"/>
    <w:autoRedefine/>
    <w:uiPriority w:val="39"/>
    <w:rsid w:val="006D2268"/>
    <w:rPr>
      <w:b/>
      <w:smallCaps/>
      <w:noProof/>
      <w:sz w:val="20"/>
      <w:szCs w:val="20"/>
    </w:rPr>
  </w:style>
  <w:style w:type="character" w:styleId="FollowedHyperlink">
    <w:name w:val="FollowedHyperlink"/>
    <w:uiPriority w:val="99"/>
    <w:rsid w:val="00B06981"/>
    <w:rPr>
      <w:color w:val="800080"/>
      <w:u w:val="single"/>
    </w:rPr>
  </w:style>
  <w:style w:type="paragraph" w:customStyle="1" w:styleId="Nnnn">
    <w:name w:val="Nnnn"/>
    <w:basedOn w:val="Normal"/>
    <w:rsid w:val="00B06981"/>
    <w:pPr>
      <w:numPr>
        <w:numId w:val="1"/>
      </w:numPr>
      <w:spacing w:after="120"/>
      <w:ind w:left="0" w:firstLine="0"/>
      <w:jc w:val="both"/>
    </w:pPr>
    <w:rPr>
      <w:szCs w:val="22"/>
      <w:lang w:val="en-GB" w:eastAsia="bg-BG"/>
    </w:rPr>
  </w:style>
  <w:style w:type="character" w:customStyle="1" w:styleId="body11">
    <w:name w:val="body11"/>
    <w:rsid w:val="00B06981"/>
    <w:rPr>
      <w:rFonts w:ascii="Arial" w:hAnsi="Arial" w:cs="Arial" w:hint="default"/>
      <w:sz w:val="16"/>
      <w:szCs w:val="16"/>
    </w:rPr>
  </w:style>
  <w:style w:type="paragraph" w:styleId="BodyTextIndent2">
    <w:name w:val="Body Text Indent 2"/>
    <w:basedOn w:val="Normal"/>
    <w:rsid w:val="00B06981"/>
    <w:pPr>
      <w:tabs>
        <w:tab w:val="left" w:pos="0"/>
      </w:tabs>
      <w:ind w:left="1440" w:hanging="1440"/>
      <w:outlineLvl w:val="0"/>
    </w:pPr>
    <w:rPr>
      <w:b/>
      <w:bCs/>
    </w:rPr>
  </w:style>
  <w:style w:type="paragraph" w:styleId="BodyTextIndent3">
    <w:name w:val="Body Text Indent 3"/>
    <w:basedOn w:val="Normal"/>
    <w:rsid w:val="00B06981"/>
    <w:pPr>
      <w:tabs>
        <w:tab w:val="left" w:pos="0"/>
      </w:tabs>
      <w:ind w:left="1440" w:hanging="1440"/>
    </w:pPr>
  </w:style>
  <w:style w:type="paragraph" w:customStyle="1" w:styleId="NormalWeb2">
    <w:name w:val="Normal (Web)2"/>
    <w:basedOn w:val="Normal"/>
    <w:rsid w:val="00B06981"/>
    <w:pPr>
      <w:spacing w:after="120" w:line="360" w:lineRule="atLeast"/>
    </w:pPr>
    <w:rPr>
      <w:rFonts w:ascii="Verdana" w:hAnsi="Verdana"/>
      <w:sz w:val="18"/>
      <w:szCs w:val="18"/>
    </w:rPr>
  </w:style>
  <w:style w:type="paragraph" w:customStyle="1" w:styleId="Web">
    <w:name w:val="Обычный (Web)"/>
    <w:basedOn w:val="Normal"/>
    <w:rsid w:val="00B06981"/>
    <w:pPr>
      <w:spacing w:before="100" w:beforeAutospacing="1" w:after="100" w:afterAutospacing="1"/>
    </w:pPr>
    <w:rPr>
      <w:sz w:val="24"/>
    </w:rPr>
  </w:style>
  <w:style w:type="paragraph" w:styleId="ListBullet">
    <w:name w:val="List Bullet"/>
    <w:basedOn w:val="Normal"/>
    <w:rsid w:val="00B06981"/>
    <w:pPr>
      <w:numPr>
        <w:numId w:val="3"/>
      </w:numPr>
    </w:pPr>
    <w:rPr>
      <w:lang w:val="bg-BG"/>
    </w:rPr>
  </w:style>
  <w:style w:type="paragraph" w:styleId="TOC1">
    <w:name w:val="toc 1"/>
    <w:basedOn w:val="Normal"/>
    <w:next w:val="Normal"/>
    <w:autoRedefine/>
    <w:uiPriority w:val="39"/>
    <w:rsid w:val="0066083A"/>
    <w:pPr>
      <w:spacing w:before="120" w:after="120"/>
    </w:pPr>
    <w:rPr>
      <w:b/>
      <w:bCs/>
      <w:caps/>
      <w:sz w:val="20"/>
      <w:szCs w:val="20"/>
    </w:rPr>
  </w:style>
  <w:style w:type="paragraph" w:styleId="BalloonText">
    <w:name w:val="Balloon Text"/>
    <w:basedOn w:val="Normal"/>
    <w:semiHidden/>
    <w:rsid w:val="00B06981"/>
    <w:rPr>
      <w:rFonts w:ascii="Tahoma" w:hAnsi="Tahoma" w:cs="Tahoma"/>
      <w:sz w:val="16"/>
      <w:szCs w:val="16"/>
    </w:rPr>
  </w:style>
  <w:style w:type="paragraph" w:styleId="CommentSubject">
    <w:name w:val="annotation subject"/>
    <w:basedOn w:val="CommentText"/>
    <w:next w:val="CommentText"/>
    <w:semiHidden/>
    <w:rsid w:val="00B06981"/>
    <w:rPr>
      <w:b/>
      <w:bCs/>
    </w:rPr>
  </w:style>
  <w:style w:type="paragraph" w:styleId="TOC3">
    <w:name w:val="toc 3"/>
    <w:basedOn w:val="Normal"/>
    <w:next w:val="Normal"/>
    <w:autoRedefine/>
    <w:uiPriority w:val="39"/>
    <w:rsid w:val="00BE2EB1"/>
    <w:pPr>
      <w:ind w:left="440"/>
    </w:pPr>
    <w:rPr>
      <w:i/>
      <w:iCs/>
      <w:sz w:val="20"/>
      <w:szCs w:val="20"/>
    </w:rPr>
  </w:style>
  <w:style w:type="paragraph" w:styleId="NormalWeb">
    <w:name w:val="Normal (Web)"/>
    <w:basedOn w:val="Normal"/>
    <w:uiPriority w:val="99"/>
    <w:rsid w:val="00B06981"/>
    <w:pPr>
      <w:spacing w:before="100" w:beforeAutospacing="1" w:after="100" w:afterAutospacing="1"/>
    </w:pPr>
    <w:rPr>
      <w:rFonts w:ascii="Arial Unicode MS" w:eastAsia="Arial Unicode MS" w:hAnsi="Arial Unicode MS" w:cs="Arial Unicode MS"/>
      <w:sz w:val="24"/>
    </w:rPr>
  </w:style>
  <w:style w:type="paragraph" w:customStyle="1" w:styleId="text">
    <w:name w:val="text"/>
    <w:basedOn w:val="Normal"/>
    <w:rsid w:val="00B06981"/>
    <w:pPr>
      <w:spacing w:before="100" w:beforeAutospacing="1" w:after="100" w:afterAutospacing="1"/>
    </w:pPr>
    <w:rPr>
      <w:rFonts w:ascii="Arial Unicode MS" w:eastAsia="Arial Unicode MS" w:hAnsi="Arial Unicode MS" w:cs="Arial Unicode MS"/>
      <w:sz w:val="24"/>
    </w:rPr>
  </w:style>
  <w:style w:type="paragraph" w:styleId="DocumentMap">
    <w:name w:val="Document Map"/>
    <w:basedOn w:val="Normal"/>
    <w:semiHidden/>
    <w:rsid w:val="00B06981"/>
    <w:pPr>
      <w:shd w:val="clear" w:color="auto" w:fill="000080"/>
    </w:pPr>
    <w:rPr>
      <w:rFonts w:ascii="Tahoma" w:hAnsi="Tahoma" w:cs="Tahoma"/>
    </w:rPr>
  </w:style>
  <w:style w:type="paragraph" w:customStyle="1" w:styleId="Tabulteksts">
    <w:name w:val="Tabulteksts"/>
    <w:basedOn w:val="Normal"/>
    <w:autoRedefine/>
    <w:rsid w:val="00B06981"/>
    <w:pPr>
      <w:keepNext/>
      <w:keepLines/>
      <w:numPr>
        <w:ilvl w:val="12"/>
      </w:numPr>
      <w:spacing w:after="60"/>
    </w:pPr>
    <w:rPr>
      <w:rFonts w:cs="Arial Unicode MS"/>
      <w:iCs/>
      <w:snapToGrid w:val="0"/>
      <w:sz w:val="20"/>
      <w:lang w:val="en-GB"/>
    </w:rPr>
  </w:style>
  <w:style w:type="paragraph" w:customStyle="1" w:styleId="CommentSubject1">
    <w:name w:val="Comment Subject1"/>
    <w:basedOn w:val="CommentText"/>
    <w:next w:val="CommentText"/>
    <w:semiHidden/>
    <w:rsid w:val="00B06981"/>
    <w:rPr>
      <w:b/>
      <w:bCs/>
    </w:rPr>
  </w:style>
  <w:style w:type="paragraph" w:customStyle="1" w:styleId="Default">
    <w:name w:val="Default"/>
    <w:rsid w:val="00FB2DB1"/>
    <w:pPr>
      <w:widowControl w:val="0"/>
      <w:autoSpaceDE w:val="0"/>
      <w:autoSpaceDN w:val="0"/>
      <w:adjustRightInd w:val="0"/>
    </w:pPr>
    <w:rPr>
      <w:rFonts w:ascii="Arial" w:hAnsi="Arial" w:cs="Arial"/>
      <w:color w:val="000000"/>
      <w:sz w:val="24"/>
      <w:szCs w:val="24"/>
    </w:rPr>
  </w:style>
  <w:style w:type="paragraph" w:customStyle="1" w:styleId="CM13">
    <w:name w:val="CM13"/>
    <w:basedOn w:val="Default"/>
    <w:next w:val="Default"/>
    <w:rsid w:val="002212FC"/>
    <w:pPr>
      <w:spacing w:after="275"/>
    </w:pPr>
    <w:rPr>
      <w:rFonts w:ascii="HKBOO F+ Caecilia" w:hAnsi="HKBOO F+ Caecilia" w:cs="Times New Roman"/>
      <w:color w:val="auto"/>
    </w:rPr>
  </w:style>
  <w:style w:type="paragraph" w:customStyle="1" w:styleId="CM2">
    <w:name w:val="CM2"/>
    <w:basedOn w:val="Default"/>
    <w:next w:val="Default"/>
    <w:rsid w:val="002212FC"/>
    <w:rPr>
      <w:rFonts w:ascii="HKBOO F+ Caecilia" w:hAnsi="HKBOO F+ Caecilia" w:cs="Times New Roman"/>
      <w:color w:val="auto"/>
    </w:rPr>
  </w:style>
  <w:style w:type="paragraph" w:customStyle="1" w:styleId="CM4">
    <w:name w:val="CM4"/>
    <w:basedOn w:val="Default"/>
    <w:next w:val="Default"/>
    <w:rsid w:val="002212FC"/>
    <w:pPr>
      <w:spacing w:line="273" w:lineRule="atLeast"/>
    </w:pPr>
    <w:rPr>
      <w:rFonts w:ascii="HKBOO F+ Caecilia" w:hAnsi="HKBOO F+ Caecilia" w:cs="Times New Roman"/>
      <w:color w:val="auto"/>
    </w:rPr>
  </w:style>
  <w:style w:type="paragraph" w:customStyle="1" w:styleId="CM14">
    <w:name w:val="CM14"/>
    <w:basedOn w:val="Default"/>
    <w:next w:val="Default"/>
    <w:rsid w:val="002212FC"/>
    <w:pPr>
      <w:spacing w:after="520"/>
    </w:pPr>
    <w:rPr>
      <w:rFonts w:ascii="HKBOO F+ Caecilia" w:hAnsi="HKBOO F+ Caecilia" w:cs="Times New Roman"/>
      <w:color w:val="auto"/>
    </w:rPr>
  </w:style>
  <w:style w:type="paragraph" w:customStyle="1" w:styleId="CM6">
    <w:name w:val="CM6"/>
    <w:basedOn w:val="Default"/>
    <w:next w:val="Default"/>
    <w:rsid w:val="002212FC"/>
    <w:rPr>
      <w:rFonts w:ascii="HKBOO F+ Caecilia" w:hAnsi="HKBOO F+ Caecilia" w:cs="Times New Roman"/>
      <w:color w:val="auto"/>
    </w:rPr>
  </w:style>
  <w:style w:type="paragraph" w:customStyle="1" w:styleId="CM7">
    <w:name w:val="CM7"/>
    <w:basedOn w:val="Default"/>
    <w:next w:val="Default"/>
    <w:rsid w:val="002212FC"/>
    <w:pPr>
      <w:spacing w:line="273" w:lineRule="atLeast"/>
    </w:pPr>
    <w:rPr>
      <w:rFonts w:ascii="HKBOO F+ Caecilia" w:hAnsi="HKBOO F+ Caecilia" w:cs="Times New Roman"/>
      <w:color w:val="auto"/>
    </w:rPr>
  </w:style>
  <w:style w:type="paragraph" w:customStyle="1" w:styleId="CM8">
    <w:name w:val="CM8"/>
    <w:basedOn w:val="Default"/>
    <w:next w:val="Default"/>
    <w:rsid w:val="002212FC"/>
    <w:rPr>
      <w:rFonts w:ascii="HKBOO F+ Caecilia" w:hAnsi="HKBOO F+ Caecilia" w:cs="Times New Roman"/>
      <w:color w:val="auto"/>
    </w:rPr>
  </w:style>
  <w:style w:type="paragraph" w:customStyle="1" w:styleId="CM9">
    <w:name w:val="CM9"/>
    <w:basedOn w:val="Default"/>
    <w:next w:val="Default"/>
    <w:rsid w:val="002212FC"/>
    <w:pPr>
      <w:spacing w:line="271" w:lineRule="atLeast"/>
    </w:pPr>
    <w:rPr>
      <w:rFonts w:ascii="HKBOO F+ Caecilia" w:hAnsi="HKBOO F+ Caecilia" w:cs="Times New Roman"/>
      <w:color w:val="auto"/>
    </w:rPr>
  </w:style>
  <w:style w:type="paragraph" w:customStyle="1" w:styleId="CM15">
    <w:name w:val="CM15"/>
    <w:basedOn w:val="Default"/>
    <w:next w:val="Default"/>
    <w:rsid w:val="002212FC"/>
    <w:pPr>
      <w:spacing w:after="113"/>
    </w:pPr>
    <w:rPr>
      <w:rFonts w:ascii="HKBOO F+ Caecilia" w:hAnsi="HKBOO F+ Caecilia" w:cs="Times New Roman"/>
      <w:color w:val="auto"/>
    </w:rPr>
  </w:style>
  <w:style w:type="paragraph" w:customStyle="1" w:styleId="CM11">
    <w:name w:val="CM11"/>
    <w:basedOn w:val="Default"/>
    <w:next w:val="Default"/>
    <w:rsid w:val="002212FC"/>
    <w:pPr>
      <w:spacing w:line="273" w:lineRule="atLeast"/>
    </w:pPr>
    <w:rPr>
      <w:rFonts w:ascii="HKBOO F+ Caecilia" w:hAnsi="HKBOO F+ Caecilia" w:cs="Times New Roman"/>
      <w:color w:val="auto"/>
    </w:rPr>
  </w:style>
  <w:style w:type="paragraph" w:customStyle="1" w:styleId="CM12">
    <w:name w:val="CM12"/>
    <w:basedOn w:val="Default"/>
    <w:next w:val="Default"/>
    <w:rsid w:val="002212FC"/>
    <w:pPr>
      <w:spacing w:line="271" w:lineRule="atLeast"/>
    </w:pPr>
    <w:rPr>
      <w:rFonts w:ascii="HKBOO F+ Caecilia" w:hAnsi="HKBOO F+ Caecilia" w:cs="Times New Roman"/>
      <w:color w:val="auto"/>
    </w:rPr>
  </w:style>
  <w:style w:type="table" w:styleId="TableGrid">
    <w:name w:val="Table Grid"/>
    <w:basedOn w:val="TableNormal"/>
    <w:rsid w:val="0058529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BodyText23">
    <w:name w:val="Body Text 23"/>
    <w:basedOn w:val="Normal"/>
    <w:rsid w:val="00116CA7"/>
    <w:pPr>
      <w:widowControl w:val="0"/>
      <w:tabs>
        <w:tab w:val="left" w:pos="547"/>
      </w:tabs>
    </w:pPr>
    <w:rPr>
      <w:snapToGrid w:val="0"/>
      <w:szCs w:val="20"/>
    </w:rPr>
  </w:style>
  <w:style w:type="paragraph" w:customStyle="1" w:styleId="a">
    <w:name w:val="Стиль По ширине"/>
    <w:basedOn w:val="Normal"/>
    <w:rsid w:val="00541C8C"/>
    <w:pPr>
      <w:spacing w:before="120"/>
      <w:jc w:val="both"/>
    </w:pPr>
    <w:rPr>
      <w:szCs w:val="20"/>
    </w:rPr>
  </w:style>
  <w:style w:type="paragraph" w:styleId="TOC5">
    <w:name w:val="toc 5"/>
    <w:basedOn w:val="Normal"/>
    <w:next w:val="Normal"/>
    <w:autoRedefine/>
    <w:semiHidden/>
    <w:rsid w:val="008B20E1"/>
    <w:pPr>
      <w:ind w:left="880"/>
    </w:pPr>
    <w:rPr>
      <w:sz w:val="18"/>
      <w:szCs w:val="18"/>
    </w:rPr>
  </w:style>
  <w:style w:type="paragraph" w:styleId="TOC4">
    <w:name w:val="toc 4"/>
    <w:basedOn w:val="Normal"/>
    <w:next w:val="Normal"/>
    <w:autoRedefine/>
    <w:uiPriority w:val="39"/>
    <w:rsid w:val="00DE7C8C"/>
    <w:pPr>
      <w:ind w:left="660"/>
    </w:pPr>
    <w:rPr>
      <w:sz w:val="18"/>
      <w:szCs w:val="18"/>
    </w:rPr>
  </w:style>
  <w:style w:type="paragraph" w:styleId="TOC6">
    <w:name w:val="toc 6"/>
    <w:basedOn w:val="Normal"/>
    <w:next w:val="Normal"/>
    <w:autoRedefine/>
    <w:semiHidden/>
    <w:rsid w:val="00DE7C8C"/>
    <w:pPr>
      <w:ind w:left="1100"/>
    </w:pPr>
    <w:rPr>
      <w:sz w:val="18"/>
      <w:szCs w:val="18"/>
    </w:rPr>
  </w:style>
  <w:style w:type="paragraph" w:styleId="TOC7">
    <w:name w:val="toc 7"/>
    <w:basedOn w:val="Normal"/>
    <w:next w:val="Normal"/>
    <w:autoRedefine/>
    <w:semiHidden/>
    <w:rsid w:val="00DE7C8C"/>
    <w:pPr>
      <w:ind w:left="1320"/>
    </w:pPr>
    <w:rPr>
      <w:sz w:val="18"/>
      <w:szCs w:val="18"/>
    </w:rPr>
  </w:style>
  <w:style w:type="paragraph" w:styleId="TOC8">
    <w:name w:val="toc 8"/>
    <w:basedOn w:val="Normal"/>
    <w:next w:val="Normal"/>
    <w:autoRedefine/>
    <w:semiHidden/>
    <w:rsid w:val="00DE7C8C"/>
    <w:pPr>
      <w:ind w:left="1540"/>
    </w:pPr>
    <w:rPr>
      <w:sz w:val="18"/>
      <w:szCs w:val="18"/>
    </w:rPr>
  </w:style>
  <w:style w:type="paragraph" w:styleId="TOC9">
    <w:name w:val="toc 9"/>
    <w:basedOn w:val="Normal"/>
    <w:next w:val="Normal"/>
    <w:autoRedefine/>
    <w:semiHidden/>
    <w:rsid w:val="00DE7C8C"/>
    <w:pPr>
      <w:ind w:left="1760"/>
    </w:pPr>
    <w:rPr>
      <w:sz w:val="18"/>
      <w:szCs w:val="18"/>
    </w:rPr>
  </w:style>
  <w:style w:type="character" w:customStyle="1" w:styleId="longtext">
    <w:name w:val="long_text"/>
    <w:basedOn w:val="DefaultParagraphFont"/>
    <w:rsid w:val="005602C0"/>
  </w:style>
  <w:style w:type="paragraph" w:styleId="ListParagraph">
    <w:name w:val="List Paragraph"/>
    <w:aliases w:val="List Paragraph1"/>
    <w:basedOn w:val="Normal"/>
    <w:link w:val="ListParagraphChar"/>
    <w:uiPriority w:val="34"/>
    <w:qFormat/>
    <w:rsid w:val="004F2685"/>
    <w:pPr>
      <w:ind w:left="720"/>
      <w:contextualSpacing/>
    </w:pPr>
  </w:style>
  <w:style w:type="paragraph" w:styleId="Title">
    <w:name w:val="Title"/>
    <w:basedOn w:val="Normal"/>
    <w:link w:val="TitleChar"/>
    <w:qFormat/>
    <w:rsid w:val="00D0753F"/>
    <w:pPr>
      <w:spacing w:before="60" w:after="60"/>
      <w:jc w:val="center"/>
    </w:pPr>
    <w:rPr>
      <w:b/>
      <w:bCs/>
      <w:caps/>
      <w:sz w:val="24"/>
    </w:rPr>
  </w:style>
  <w:style w:type="character" w:customStyle="1" w:styleId="TitleChar">
    <w:name w:val="Title Char"/>
    <w:basedOn w:val="DefaultParagraphFont"/>
    <w:link w:val="Title"/>
    <w:rsid w:val="00D0753F"/>
    <w:rPr>
      <w:b/>
      <w:bCs/>
      <w:caps/>
      <w:sz w:val="24"/>
      <w:szCs w:val="24"/>
    </w:rPr>
  </w:style>
  <w:style w:type="paragraph" w:styleId="ListNumber">
    <w:name w:val="List Number"/>
    <w:basedOn w:val="Normal"/>
    <w:rsid w:val="00D0753F"/>
    <w:pPr>
      <w:numPr>
        <w:numId w:val="6"/>
      </w:numPr>
      <w:spacing w:before="60" w:after="60"/>
      <w:jc w:val="both"/>
    </w:pPr>
    <w:rPr>
      <w:sz w:val="24"/>
    </w:rPr>
  </w:style>
  <w:style w:type="character" w:customStyle="1" w:styleId="hps">
    <w:name w:val="hps"/>
    <w:rsid w:val="00D760DA"/>
  </w:style>
  <w:style w:type="character" w:customStyle="1" w:styleId="CommentTextChar">
    <w:name w:val="Comment Text Char"/>
    <w:link w:val="CommentText"/>
    <w:locked/>
    <w:rsid w:val="00A5001A"/>
  </w:style>
  <w:style w:type="paragraph" w:customStyle="1" w:styleId="para">
    <w:name w:val="para"/>
    <w:basedOn w:val="Normal"/>
    <w:rsid w:val="00B71990"/>
    <w:pPr>
      <w:tabs>
        <w:tab w:val="left" w:pos="720"/>
      </w:tabs>
      <w:spacing w:after="240"/>
      <w:jc w:val="both"/>
    </w:pPr>
    <w:rPr>
      <w:sz w:val="24"/>
    </w:rPr>
  </w:style>
  <w:style w:type="character" w:customStyle="1" w:styleId="ListParagraphChar">
    <w:name w:val="List Paragraph Char"/>
    <w:aliases w:val="List Paragraph1 Char"/>
    <w:link w:val="ListParagraph"/>
    <w:uiPriority w:val="34"/>
    <w:rsid w:val="00C564EA"/>
    <w:rPr>
      <w:sz w:val="22"/>
      <w:szCs w:val="24"/>
    </w:rPr>
  </w:style>
  <w:style w:type="paragraph" w:customStyle="1" w:styleId="05">
    <w:name w:val="05"/>
    <w:basedOn w:val="Normal"/>
    <w:rsid w:val="0085226D"/>
    <w:pPr>
      <w:ind w:left="300" w:right="4" w:hanging="300"/>
      <w:jc w:val="both"/>
    </w:pPr>
    <w:rPr>
      <w:rFonts w:ascii="Times" w:hAnsi="Times"/>
      <w:sz w:val="24"/>
      <w:szCs w:val="20"/>
      <w:lang w:val="fr-FR"/>
    </w:rPr>
  </w:style>
  <w:style w:type="paragraph" w:customStyle="1" w:styleId="ProvHead1">
    <w:name w:val="ProvHead1"/>
    <w:basedOn w:val="Normal"/>
    <w:next w:val="ProvHead2"/>
    <w:rsid w:val="0085226D"/>
    <w:pPr>
      <w:numPr>
        <w:numId w:val="26"/>
      </w:numPr>
      <w:spacing w:before="180"/>
      <w:jc w:val="center"/>
    </w:pPr>
    <w:rPr>
      <w:b/>
      <w:caps/>
      <w:szCs w:val="20"/>
      <w:lang w:val="en-GB" w:eastAsia="de-DE"/>
    </w:rPr>
  </w:style>
  <w:style w:type="paragraph" w:customStyle="1" w:styleId="ProvHead2">
    <w:name w:val="ProvHead2"/>
    <w:basedOn w:val="Normal"/>
    <w:next w:val="ProvHead3"/>
    <w:rsid w:val="0085226D"/>
    <w:pPr>
      <w:numPr>
        <w:ilvl w:val="1"/>
        <w:numId w:val="26"/>
      </w:numPr>
      <w:spacing w:before="180"/>
      <w:jc w:val="center"/>
    </w:pPr>
    <w:rPr>
      <w:b/>
      <w:szCs w:val="20"/>
      <w:u w:val="single"/>
      <w:lang w:val="en-GB" w:eastAsia="de-DE"/>
    </w:rPr>
  </w:style>
  <w:style w:type="paragraph" w:customStyle="1" w:styleId="ProvHead3">
    <w:name w:val="ProvHead3"/>
    <w:basedOn w:val="Normal"/>
    <w:next w:val="ProvPara"/>
    <w:rsid w:val="0085226D"/>
    <w:pPr>
      <w:numPr>
        <w:ilvl w:val="2"/>
        <w:numId w:val="26"/>
      </w:numPr>
      <w:tabs>
        <w:tab w:val="clear" w:pos="360"/>
      </w:tabs>
      <w:spacing w:before="180"/>
    </w:pPr>
    <w:rPr>
      <w:b/>
      <w:szCs w:val="20"/>
      <w:u w:val="single"/>
      <w:lang w:val="en-GB" w:eastAsia="de-DE"/>
    </w:rPr>
  </w:style>
  <w:style w:type="paragraph" w:customStyle="1" w:styleId="ProvPara">
    <w:name w:val="ProvPara"/>
    <w:basedOn w:val="Normal"/>
    <w:rsid w:val="0085226D"/>
    <w:pPr>
      <w:numPr>
        <w:ilvl w:val="3"/>
        <w:numId w:val="26"/>
      </w:numPr>
      <w:spacing w:before="180"/>
    </w:pPr>
    <w:rPr>
      <w:szCs w:val="20"/>
      <w:lang w:val="en-GB" w:eastAsia="de-DE"/>
    </w:rPr>
  </w:style>
  <w:style w:type="character" w:customStyle="1" w:styleId="BodyText3Char">
    <w:name w:val="Body Text 3 Char"/>
    <w:basedOn w:val="DefaultParagraphFont"/>
    <w:link w:val="BodyText3"/>
    <w:rsid w:val="00992FAE"/>
    <w:rPr>
      <w:sz w:val="22"/>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footer" w:uiPriority="99"/>
    <w:lsdException w:name="caption" w:qFormat="1"/>
    <w:lsdException w:name="footnote reference" w:uiPriority="99"/>
    <w:lsdException w:name="Title" w:qFormat="1"/>
    <w:lsdException w:name="Body Text" w:uiPriority="99"/>
    <w:lsdException w:name="Subtitle" w:qFormat="1"/>
    <w:lsdException w:name="Hyperlink" w:uiPriority="99"/>
    <w:lsdException w:name="FollowedHyperlink" w:uiPriority="99"/>
    <w:lsdException w:name="Strong" w:qFormat="1"/>
    <w:lsdException w:name="Emphasis" w:qFormat="1"/>
    <w:lsdException w:name="Normal (Web)" w:uiPriority="99"/>
    <w:lsdException w:name="No Lis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217A10"/>
    <w:rPr>
      <w:sz w:val="22"/>
      <w:szCs w:val="24"/>
    </w:rPr>
  </w:style>
  <w:style w:type="paragraph" w:styleId="Heading1">
    <w:name w:val="heading 1"/>
    <w:basedOn w:val="Normal"/>
    <w:next w:val="Normal"/>
    <w:link w:val="Heading1Char"/>
    <w:qFormat/>
    <w:rsid w:val="00D462DD"/>
    <w:pPr>
      <w:keepNext/>
      <w:spacing w:before="240" w:after="240"/>
      <w:outlineLvl w:val="0"/>
    </w:pPr>
    <w:rPr>
      <w:b/>
      <w:bCs/>
      <w:u w:val="single"/>
    </w:rPr>
  </w:style>
  <w:style w:type="paragraph" w:styleId="Heading2">
    <w:name w:val="heading 2"/>
    <w:basedOn w:val="Normal"/>
    <w:next w:val="Normal"/>
    <w:qFormat/>
    <w:rsid w:val="00D462DD"/>
    <w:pPr>
      <w:keepNext/>
      <w:spacing w:before="240" w:after="240"/>
      <w:outlineLvl w:val="1"/>
    </w:pPr>
    <w:rPr>
      <w:i/>
      <w:iCs/>
    </w:rPr>
  </w:style>
  <w:style w:type="paragraph" w:styleId="Heading3">
    <w:name w:val="heading 3"/>
    <w:basedOn w:val="Normal"/>
    <w:next w:val="Normal"/>
    <w:qFormat/>
    <w:rsid w:val="004260C0"/>
    <w:pPr>
      <w:keepNext/>
      <w:spacing w:before="240" w:after="240"/>
      <w:outlineLvl w:val="2"/>
    </w:pPr>
    <w:rPr>
      <w:b/>
      <w:bCs/>
    </w:rPr>
  </w:style>
  <w:style w:type="paragraph" w:styleId="Heading4">
    <w:name w:val="heading 4"/>
    <w:basedOn w:val="Normal"/>
    <w:next w:val="Normal"/>
    <w:qFormat/>
    <w:rsid w:val="00B06981"/>
    <w:pPr>
      <w:keepNext/>
      <w:pBdr>
        <w:top w:val="single" w:sz="4" w:space="1" w:color="auto"/>
        <w:left w:val="single" w:sz="4" w:space="4" w:color="auto"/>
        <w:bottom w:val="single" w:sz="4" w:space="1" w:color="auto"/>
        <w:right w:val="single" w:sz="4" w:space="4" w:color="auto"/>
      </w:pBdr>
      <w:shd w:val="clear" w:color="auto" w:fill="595959"/>
      <w:ind w:left="720"/>
      <w:outlineLvl w:val="3"/>
    </w:pPr>
    <w:rPr>
      <w:rFonts w:ascii="Times New Roman Bold" w:hAnsi="Times New Roman Bold"/>
      <w:b/>
      <w:smallCaps/>
      <w:color w:val="FFFFFF"/>
    </w:rPr>
  </w:style>
  <w:style w:type="paragraph" w:styleId="Heading5">
    <w:name w:val="heading 5"/>
    <w:basedOn w:val="Normal"/>
    <w:next w:val="Normal"/>
    <w:qFormat/>
    <w:rsid w:val="00B06981"/>
    <w:pPr>
      <w:keepNext/>
      <w:ind w:left="720"/>
      <w:outlineLvl w:val="4"/>
    </w:pPr>
    <w:rPr>
      <w:b/>
      <w:bCs/>
    </w:rPr>
  </w:style>
  <w:style w:type="paragraph" w:styleId="Heading6">
    <w:name w:val="heading 6"/>
    <w:basedOn w:val="Normal"/>
    <w:next w:val="Normal"/>
    <w:qFormat/>
    <w:rsid w:val="00B06981"/>
    <w:pPr>
      <w:keepNext/>
      <w:ind w:left="360"/>
      <w:outlineLvl w:val="5"/>
    </w:pPr>
    <w:rPr>
      <w:b/>
      <w:bCs/>
      <w:smallCaps/>
    </w:rPr>
  </w:style>
  <w:style w:type="paragraph" w:styleId="Heading7">
    <w:name w:val="heading 7"/>
    <w:basedOn w:val="Normal"/>
    <w:next w:val="Normal"/>
    <w:qFormat/>
    <w:rsid w:val="00B06981"/>
    <w:pPr>
      <w:keepNext/>
      <w:outlineLvl w:val="6"/>
    </w:pPr>
    <w:rPr>
      <w:b/>
      <w:bCs/>
      <w:sz w:val="20"/>
    </w:rPr>
  </w:style>
  <w:style w:type="paragraph" w:styleId="Heading8">
    <w:name w:val="heading 8"/>
    <w:basedOn w:val="Normal"/>
    <w:next w:val="Normal"/>
    <w:qFormat/>
    <w:rsid w:val="00B06981"/>
    <w:pPr>
      <w:keepNext/>
      <w:jc w:val="center"/>
      <w:outlineLvl w:val="7"/>
    </w:pPr>
    <w:rPr>
      <w:b/>
      <w:bCs/>
      <w:sz w:val="20"/>
    </w:rPr>
  </w:style>
  <w:style w:type="paragraph" w:styleId="Heading9">
    <w:name w:val="heading 9"/>
    <w:basedOn w:val="Normal"/>
    <w:next w:val="Normal"/>
    <w:qFormat/>
    <w:rsid w:val="00B06981"/>
    <w:pPr>
      <w:keepNext/>
      <w:framePr w:w="7141" w:h="1081" w:hSpace="180" w:wrap="around" w:vAnchor="text" w:hAnchor="page" w:x="3661" w:y="-179"/>
      <w:autoSpaceDE w:val="0"/>
      <w:autoSpaceDN w:val="0"/>
      <w:adjustRightInd w:val="0"/>
      <w:outlineLvl w:val="8"/>
    </w:pPr>
    <w:rPr>
      <w:rFonts w:ascii="Times New Roman Bold" w:hAnsi="Times New Roman Bold"/>
      <w:b/>
      <w:bCs/>
      <w:caps/>
      <w:color w:val="000000"/>
      <w:sz w:val="28"/>
      <w:szCs w:val="4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D462DD"/>
    <w:rPr>
      <w:b/>
      <w:bCs/>
      <w:sz w:val="22"/>
      <w:szCs w:val="24"/>
      <w:u w:val="single"/>
    </w:rPr>
  </w:style>
  <w:style w:type="paragraph" w:styleId="Footer">
    <w:name w:val="footer"/>
    <w:basedOn w:val="Normal"/>
    <w:link w:val="FooterChar"/>
    <w:uiPriority w:val="99"/>
    <w:rsid w:val="00B06981"/>
    <w:pPr>
      <w:tabs>
        <w:tab w:val="center" w:pos="4320"/>
        <w:tab w:val="right" w:pos="8640"/>
      </w:tabs>
    </w:pPr>
  </w:style>
  <w:style w:type="character" w:customStyle="1" w:styleId="FooterChar">
    <w:name w:val="Footer Char"/>
    <w:link w:val="Footer"/>
    <w:uiPriority w:val="99"/>
    <w:locked/>
    <w:rsid w:val="00D325A6"/>
    <w:rPr>
      <w:sz w:val="22"/>
      <w:szCs w:val="24"/>
    </w:rPr>
  </w:style>
  <w:style w:type="character" w:styleId="PageNumber">
    <w:name w:val="page number"/>
    <w:basedOn w:val="DefaultParagraphFont"/>
    <w:rsid w:val="00B06981"/>
  </w:style>
  <w:style w:type="paragraph" w:styleId="Header">
    <w:name w:val="header"/>
    <w:basedOn w:val="Normal"/>
    <w:rsid w:val="00B06981"/>
    <w:pPr>
      <w:tabs>
        <w:tab w:val="center" w:pos="4320"/>
        <w:tab w:val="right" w:pos="8640"/>
      </w:tabs>
    </w:pPr>
  </w:style>
  <w:style w:type="paragraph" w:styleId="BodyText">
    <w:name w:val="Body Text"/>
    <w:basedOn w:val="Normal"/>
    <w:link w:val="BodyTextChar"/>
    <w:uiPriority w:val="99"/>
    <w:rsid w:val="00B06981"/>
    <w:pPr>
      <w:framePr w:w="3801" w:h="5761" w:hSpace="180" w:wrap="around" w:vAnchor="text" w:hAnchor="page" w:x="6961" w:y="1165"/>
    </w:pPr>
    <w:rPr>
      <w:sz w:val="20"/>
    </w:rPr>
  </w:style>
  <w:style w:type="character" w:customStyle="1" w:styleId="BodyTextChar">
    <w:name w:val="Body Text Char"/>
    <w:link w:val="BodyText"/>
    <w:uiPriority w:val="99"/>
    <w:locked/>
    <w:rsid w:val="008B23B6"/>
    <w:rPr>
      <w:szCs w:val="24"/>
    </w:rPr>
  </w:style>
  <w:style w:type="paragraph" w:styleId="Caption">
    <w:name w:val="caption"/>
    <w:basedOn w:val="Normal"/>
    <w:next w:val="Normal"/>
    <w:qFormat/>
    <w:rsid w:val="00B06981"/>
    <w:rPr>
      <w:rFonts w:ascii="Times New Roman Bold" w:hAnsi="Times New Roman Bold"/>
      <w:b/>
      <w:bCs/>
      <w:caps/>
    </w:rPr>
  </w:style>
  <w:style w:type="paragraph" w:styleId="BodyText2">
    <w:name w:val="Body Text 2"/>
    <w:basedOn w:val="Normal"/>
    <w:rsid w:val="00B06981"/>
    <w:rPr>
      <w:b/>
      <w:bCs/>
      <w:smallCaps/>
    </w:rPr>
  </w:style>
  <w:style w:type="paragraph" w:customStyle="1" w:styleId="Outline">
    <w:name w:val="Outline"/>
    <w:basedOn w:val="Normal"/>
    <w:rsid w:val="00B06981"/>
    <w:pPr>
      <w:spacing w:before="240"/>
    </w:pPr>
    <w:rPr>
      <w:kern w:val="28"/>
      <w:szCs w:val="20"/>
    </w:rPr>
  </w:style>
  <w:style w:type="character" w:styleId="Hyperlink">
    <w:name w:val="Hyperlink"/>
    <w:uiPriority w:val="99"/>
    <w:rsid w:val="00B06981"/>
    <w:rPr>
      <w:color w:val="0000FF"/>
      <w:u w:val="single"/>
    </w:rPr>
  </w:style>
  <w:style w:type="character" w:styleId="FootnoteReference">
    <w:name w:val="footnote reference"/>
    <w:aliases w:val="16 Point,Superscript 6 Point,Superscript 6 Point + 11 pt,ftref"/>
    <w:uiPriority w:val="99"/>
    <w:rsid w:val="00B06981"/>
    <w:rPr>
      <w:vertAlign w:val="superscript"/>
    </w:rPr>
  </w:style>
  <w:style w:type="paragraph" w:styleId="FootnoteText">
    <w:name w:val="footnote text"/>
    <w:aliases w:val="Geneva 9,Font: Geneva 9,Boston 10,f,otnote Text,Footnote,Testo nota a piè di pagina Carattere Carattere,Testo nota a piè di pagina Carattere,Testo nota a piè di pagina Carattere1 Carattere,single space,FOOTNOTES,fn,footnote text,12pt,ADB,F"/>
    <w:basedOn w:val="Normal"/>
    <w:link w:val="FootnoteTextChar"/>
    <w:rsid w:val="00B06981"/>
    <w:rPr>
      <w:sz w:val="20"/>
      <w:szCs w:val="20"/>
    </w:rPr>
  </w:style>
  <w:style w:type="character" w:customStyle="1" w:styleId="FootnoteTextChar">
    <w:name w:val="Footnote Text Char"/>
    <w:aliases w:val="Geneva 9 Char,Font: Geneva 9 Char,Boston 10 Char,f Char,otnote Text Char,Footnote Char,Testo nota a piè di pagina Carattere Carattere Char,Testo nota a piè di pagina Carattere Char,Testo nota a piè di pagina Carattere1 Carattere Char"/>
    <w:basedOn w:val="DefaultParagraphFont"/>
    <w:link w:val="FootnoteText"/>
    <w:locked/>
    <w:rsid w:val="004F2685"/>
  </w:style>
  <w:style w:type="character" w:styleId="CommentReference">
    <w:name w:val="annotation reference"/>
    <w:rsid w:val="00B06981"/>
    <w:rPr>
      <w:sz w:val="16"/>
      <w:szCs w:val="16"/>
    </w:rPr>
  </w:style>
  <w:style w:type="paragraph" w:styleId="CommentText">
    <w:name w:val="annotation text"/>
    <w:basedOn w:val="Normal"/>
    <w:link w:val="CommentTextChar"/>
    <w:rsid w:val="00B06981"/>
    <w:rPr>
      <w:sz w:val="20"/>
      <w:szCs w:val="20"/>
    </w:rPr>
  </w:style>
  <w:style w:type="paragraph" w:customStyle="1" w:styleId="sobjectif">
    <w:name w:val="s/objectif"/>
    <w:basedOn w:val="Normal"/>
    <w:rsid w:val="00B06981"/>
    <w:pPr>
      <w:widowControl w:val="0"/>
      <w:numPr>
        <w:numId w:val="2"/>
      </w:numPr>
      <w:overflowPunct w:val="0"/>
      <w:autoSpaceDE w:val="0"/>
      <w:autoSpaceDN w:val="0"/>
      <w:adjustRightInd w:val="0"/>
      <w:textAlignment w:val="baseline"/>
    </w:pPr>
    <w:rPr>
      <w:szCs w:val="22"/>
      <w:lang w:val="en-GB" w:eastAsia="fr-FR"/>
    </w:rPr>
  </w:style>
  <w:style w:type="paragraph" w:customStyle="1" w:styleId="activit">
    <w:name w:val="activité"/>
    <w:basedOn w:val="Normal"/>
    <w:rsid w:val="00B06981"/>
    <w:pPr>
      <w:widowControl w:val="0"/>
      <w:tabs>
        <w:tab w:val="num" w:pos="360"/>
      </w:tabs>
      <w:overflowPunct w:val="0"/>
      <w:autoSpaceDE w:val="0"/>
      <w:autoSpaceDN w:val="0"/>
      <w:adjustRightInd w:val="0"/>
      <w:textAlignment w:val="baseline"/>
    </w:pPr>
    <w:rPr>
      <w:szCs w:val="22"/>
      <w:lang w:val="en-GB" w:eastAsia="fr-FR"/>
    </w:rPr>
  </w:style>
  <w:style w:type="paragraph" w:customStyle="1" w:styleId="rsultats">
    <w:name w:val="résultats"/>
    <w:basedOn w:val="sactivit"/>
    <w:next w:val="srsultats"/>
    <w:rsid w:val="00B06981"/>
    <w:pPr>
      <w:tabs>
        <w:tab w:val="num" w:pos="360"/>
      </w:tabs>
      <w:ind w:left="360" w:hanging="360"/>
      <w:outlineLvl w:val="2"/>
    </w:pPr>
  </w:style>
  <w:style w:type="paragraph" w:customStyle="1" w:styleId="sactivit">
    <w:name w:val="s/activité"/>
    <w:basedOn w:val="Normal"/>
    <w:rsid w:val="00B06981"/>
    <w:pPr>
      <w:widowControl w:val="0"/>
      <w:overflowPunct w:val="0"/>
      <w:autoSpaceDE w:val="0"/>
      <w:autoSpaceDN w:val="0"/>
      <w:adjustRightInd w:val="0"/>
      <w:textAlignment w:val="baseline"/>
    </w:pPr>
    <w:rPr>
      <w:szCs w:val="22"/>
      <w:lang w:val="en-GB" w:eastAsia="fr-FR"/>
    </w:rPr>
  </w:style>
  <w:style w:type="paragraph" w:customStyle="1" w:styleId="srsultats">
    <w:name w:val="s/résultats"/>
    <w:basedOn w:val="sactivit"/>
    <w:rsid w:val="00B06981"/>
    <w:pPr>
      <w:numPr>
        <w:ilvl w:val="4"/>
      </w:numPr>
      <w:tabs>
        <w:tab w:val="num" w:pos="360"/>
      </w:tabs>
      <w:ind w:left="360" w:hanging="360"/>
    </w:pPr>
  </w:style>
  <w:style w:type="paragraph" w:styleId="TOAHeading">
    <w:name w:val="toa heading"/>
    <w:basedOn w:val="Normal"/>
    <w:next w:val="Normal"/>
    <w:semiHidden/>
    <w:rsid w:val="00B06981"/>
    <w:pPr>
      <w:widowControl w:val="0"/>
      <w:tabs>
        <w:tab w:val="right" w:pos="9360"/>
      </w:tabs>
      <w:suppressAutoHyphens/>
      <w:autoSpaceDE w:val="0"/>
      <w:autoSpaceDN w:val="0"/>
    </w:pPr>
    <w:rPr>
      <w:szCs w:val="20"/>
      <w:lang w:val="en-GB"/>
    </w:rPr>
  </w:style>
  <w:style w:type="paragraph" w:customStyle="1" w:styleId="BalloonText1">
    <w:name w:val="Balloon Text1"/>
    <w:basedOn w:val="Normal"/>
    <w:semiHidden/>
    <w:rsid w:val="00B06981"/>
    <w:rPr>
      <w:rFonts w:ascii="Tahoma" w:hAnsi="Tahoma" w:cs="Tahoma"/>
      <w:sz w:val="16"/>
      <w:szCs w:val="16"/>
    </w:rPr>
  </w:style>
  <w:style w:type="paragraph" w:styleId="BodyTextIndent">
    <w:name w:val="Body Text Indent"/>
    <w:basedOn w:val="Normal"/>
    <w:rsid w:val="00B06981"/>
    <w:pPr>
      <w:ind w:left="360"/>
    </w:pPr>
  </w:style>
  <w:style w:type="paragraph" w:styleId="TableofFigures">
    <w:name w:val="table of figures"/>
    <w:basedOn w:val="Normal"/>
    <w:next w:val="Normal"/>
    <w:semiHidden/>
    <w:rsid w:val="00B06981"/>
  </w:style>
  <w:style w:type="paragraph" w:styleId="BodyText3">
    <w:name w:val="Body Text 3"/>
    <w:basedOn w:val="Normal"/>
    <w:link w:val="BodyText3Char"/>
    <w:rsid w:val="00B06981"/>
    <w:pPr>
      <w:jc w:val="both"/>
    </w:pPr>
    <w:rPr>
      <w:szCs w:val="20"/>
      <w:lang w:eastAsia="ru-RU"/>
    </w:rPr>
  </w:style>
  <w:style w:type="paragraph" w:styleId="TOC2">
    <w:name w:val="toc 2"/>
    <w:basedOn w:val="Normal"/>
    <w:next w:val="Normal"/>
    <w:autoRedefine/>
    <w:uiPriority w:val="39"/>
    <w:rsid w:val="006D2268"/>
    <w:rPr>
      <w:b/>
      <w:smallCaps/>
      <w:noProof/>
      <w:sz w:val="20"/>
      <w:szCs w:val="20"/>
    </w:rPr>
  </w:style>
  <w:style w:type="character" w:styleId="FollowedHyperlink">
    <w:name w:val="FollowedHyperlink"/>
    <w:uiPriority w:val="99"/>
    <w:rsid w:val="00B06981"/>
    <w:rPr>
      <w:color w:val="800080"/>
      <w:u w:val="single"/>
    </w:rPr>
  </w:style>
  <w:style w:type="paragraph" w:customStyle="1" w:styleId="Nnnn">
    <w:name w:val="Nnnn"/>
    <w:basedOn w:val="Normal"/>
    <w:rsid w:val="00B06981"/>
    <w:pPr>
      <w:numPr>
        <w:numId w:val="1"/>
      </w:numPr>
      <w:spacing w:after="120"/>
      <w:ind w:left="0" w:firstLine="0"/>
      <w:jc w:val="both"/>
    </w:pPr>
    <w:rPr>
      <w:szCs w:val="22"/>
      <w:lang w:val="en-GB" w:eastAsia="bg-BG"/>
    </w:rPr>
  </w:style>
  <w:style w:type="character" w:customStyle="1" w:styleId="body11">
    <w:name w:val="body11"/>
    <w:rsid w:val="00B06981"/>
    <w:rPr>
      <w:rFonts w:ascii="Arial" w:hAnsi="Arial" w:cs="Arial" w:hint="default"/>
      <w:sz w:val="16"/>
      <w:szCs w:val="16"/>
    </w:rPr>
  </w:style>
  <w:style w:type="paragraph" w:styleId="BodyTextIndent2">
    <w:name w:val="Body Text Indent 2"/>
    <w:basedOn w:val="Normal"/>
    <w:rsid w:val="00B06981"/>
    <w:pPr>
      <w:tabs>
        <w:tab w:val="left" w:pos="0"/>
      </w:tabs>
      <w:ind w:left="1440" w:hanging="1440"/>
      <w:outlineLvl w:val="0"/>
    </w:pPr>
    <w:rPr>
      <w:b/>
      <w:bCs/>
    </w:rPr>
  </w:style>
  <w:style w:type="paragraph" w:styleId="BodyTextIndent3">
    <w:name w:val="Body Text Indent 3"/>
    <w:basedOn w:val="Normal"/>
    <w:rsid w:val="00B06981"/>
    <w:pPr>
      <w:tabs>
        <w:tab w:val="left" w:pos="0"/>
      </w:tabs>
      <w:ind w:left="1440" w:hanging="1440"/>
    </w:pPr>
  </w:style>
  <w:style w:type="paragraph" w:customStyle="1" w:styleId="NormalWeb2">
    <w:name w:val="Normal (Web)2"/>
    <w:basedOn w:val="Normal"/>
    <w:rsid w:val="00B06981"/>
    <w:pPr>
      <w:spacing w:after="120" w:line="360" w:lineRule="atLeast"/>
    </w:pPr>
    <w:rPr>
      <w:rFonts w:ascii="Verdana" w:hAnsi="Verdana"/>
      <w:sz w:val="18"/>
      <w:szCs w:val="18"/>
    </w:rPr>
  </w:style>
  <w:style w:type="paragraph" w:customStyle="1" w:styleId="Web">
    <w:name w:val="Обычный (Web)"/>
    <w:basedOn w:val="Normal"/>
    <w:rsid w:val="00B06981"/>
    <w:pPr>
      <w:spacing w:before="100" w:beforeAutospacing="1" w:after="100" w:afterAutospacing="1"/>
    </w:pPr>
    <w:rPr>
      <w:sz w:val="24"/>
    </w:rPr>
  </w:style>
  <w:style w:type="paragraph" w:styleId="ListBullet">
    <w:name w:val="List Bullet"/>
    <w:basedOn w:val="Normal"/>
    <w:rsid w:val="00B06981"/>
    <w:pPr>
      <w:numPr>
        <w:numId w:val="3"/>
      </w:numPr>
    </w:pPr>
    <w:rPr>
      <w:lang w:val="bg-BG"/>
    </w:rPr>
  </w:style>
  <w:style w:type="paragraph" w:styleId="TOC1">
    <w:name w:val="toc 1"/>
    <w:basedOn w:val="Normal"/>
    <w:next w:val="Normal"/>
    <w:autoRedefine/>
    <w:uiPriority w:val="39"/>
    <w:rsid w:val="0066083A"/>
    <w:pPr>
      <w:spacing w:before="120" w:after="120"/>
    </w:pPr>
    <w:rPr>
      <w:b/>
      <w:bCs/>
      <w:caps/>
      <w:sz w:val="20"/>
      <w:szCs w:val="20"/>
    </w:rPr>
  </w:style>
  <w:style w:type="paragraph" w:styleId="BalloonText">
    <w:name w:val="Balloon Text"/>
    <w:basedOn w:val="Normal"/>
    <w:semiHidden/>
    <w:rsid w:val="00B06981"/>
    <w:rPr>
      <w:rFonts w:ascii="Tahoma" w:hAnsi="Tahoma" w:cs="Tahoma"/>
      <w:sz w:val="16"/>
      <w:szCs w:val="16"/>
    </w:rPr>
  </w:style>
  <w:style w:type="paragraph" w:styleId="CommentSubject">
    <w:name w:val="annotation subject"/>
    <w:basedOn w:val="CommentText"/>
    <w:next w:val="CommentText"/>
    <w:semiHidden/>
    <w:rsid w:val="00B06981"/>
    <w:rPr>
      <w:b/>
      <w:bCs/>
    </w:rPr>
  </w:style>
  <w:style w:type="paragraph" w:styleId="TOC3">
    <w:name w:val="toc 3"/>
    <w:basedOn w:val="Normal"/>
    <w:next w:val="Normal"/>
    <w:autoRedefine/>
    <w:uiPriority w:val="39"/>
    <w:rsid w:val="00BE2EB1"/>
    <w:pPr>
      <w:ind w:left="440"/>
    </w:pPr>
    <w:rPr>
      <w:i/>
      <w:iCs/>
      <w:sz w:val="20"/>
      <w:szCs w:val="20"/>
    </w:rPr>
  </w:style>
  <w:style w:type="paragraph" w:styleId="NormalWeb">
    <w:name w:val="Normal (Web)"/>
    <w:basedOn w:val="Normal"/>
    <w:uiPriority w:val="99"/>
    <w:rsid w:val="00B06981"/>
    <w:pPr>
      <w:spacing w:before="100" w:beforeAutospacing="1" w:after="100" w:afterAutospacing="1"/>
    </w:pPr>
    <w:rPr>
      <w:rFonts w:ascii="Arial Unicode MS" w:eastAsia="Arial Unicode MS" w:hAnsi="Arial Unicode MS" w:cs="Arial Unicode MS"/>
      <w:sz w:val="24"/>
    </w:rPr>
  </w:style>
  <w:style w:type="paragraph" w:customStyle="1" w:styleId="text">
    <w:name w:val="text"/>
    <w:basedOn w:val="Normal"/>
    <w:rsid w:val="00B06981"/>
    <w:pPr>
      <w:spacing w:before="100" w:beforeAutospacing="1" w:after="100" w:afterAutospacing="1"/>
    </w:pPr>
    <w:rPr>
      <w:rFonts w:ascii="Arial Unicode MS" w:eastAsia="Arial Unicode MS" w:hAnsi="Arial Unicode MS" w:cs="Arial Unicode MS"/>
      <w:sz w:val="24"/>
    </w:rPr>
  </w:style>
  <w:style w:type="paragraph" w:styleId="DocumentMap">
    <w:name w:val="Document Map"/>
    <w:basedOn w:val="Normal"/>
    <w:semiHidden/>
    <w:rsid w:val="00B06981"/>
    <w:pPr>
      <w:shd w:val="clear" w:color="auto" w:fill="000080"/>
    </w:pPr>
    <w:rPr>
      <w:rFonts w:ascii="Tahoma" w:hAnsi="Tahoma" w:cs="Tahoma"/>
    </w:rPr>
  </w:style>
  <w:style w:type="paragraph" w:customStyle="1" w:styleId="Tabulteksts">
    <w:name w:val="Tabulteksts"/>
    <w:basedOn w:val="Normal"/>
    <w:autoRedefine/>
    <w:rsid w:val="00B06981"/>
    <w:pPr>
      <w:keepNext/>
      <w:keepLines/>
      <w:numPr>
        <w:ilvl w:val="12"/>
      </w:numPr>
      <w:spacing w:after="60"/>
    </w:pPr>
    <w:rPr>
      <w:rFonts w:cs="Arial Unicode MS"/>
      <w:iCs/>
      <w:snapToGrid w:val="0"/>
      <w:sz w:val="20"/>
      <w:lang w:val="en-GB"/>
    </w:rPr>
  </w:style>
  <w:style w:type="paragraph" w:customStyle="1" w:styleId="CommentSubject1">
    <w:name w:val="Comment Subject1"/>
    <w:basedOn w:val="CommentText"/>
    <w:next w:val="CommentText"/>
    <w:semiHidden/>
    <w:rsid w:val="00B06981"/>
    <w:rPr>
      <w:b/>
      <w:bCs/>
    </w:rPr>
  </w:style>
  <w:style w:type="paragraph" w:customStyle="1" w:styleId="Default">
    <w:name w:val="Default"/>
    <w:rsid w:val="00FB2DB1"/>
    <w:pPr>
      <w:widowControl w:val="0"/>
      <w:autoSpaceDE w:val="0"/>
      <w:autoSpaceDN w:val="0"/>
      <w:adjustRightInd w:val="0"/>
    </w:pPr>
    <w:rPr>
      <w:rFonts w:ascii="Arial" w:hAnsi="Arial" w:cs="Arial"/>
      <w:color w:val="000000"/>
      <w:sz w:val="24"/>
      <w:szCs w:val="24"/>
    </w:rPr>
  </w:style>
  <w:style w:type="paragraph" w:customStyle="1" w:styleId="CM13">
    <w:name w:val="CM13"/>
    <w:basedOn w:val="Default"/>
    <w:next w:val="Default"/>
    <w:rsid w:val="002212FC"/>
    <w:pPr>
      <w:spacing w:after="275"/>
    </w:pPr>
    <w:rPr>
      <w:rFonts w:ascii="HKBOO F+ Caecilia" w:hAnsi="HKBOO F+ Caecilia" w:cs="Times New Roman"/>
      <w:color w:val="auto"/>
    </w:rPr>
  </w:style>
  <w:style w:type="paragraph" w:customStyle="1" w:styleId="CM2">
    <w:name w:val="CM2"/>
    <w:basedOn w:val="Default"/>
    <w:next w:val="Default"/>
    <w:rsid w:val="002212FC"/>
    <w:rPr>
      <w:rFonts w:ascii="HKBOO F+ Caecilia" w:hAnsi="HKBOO F+ Caecilia" w:cs="Times New Roman"/>
      <w:color w:val="auto"/>
    </w:rPr>
  </w:style>
  <w:style w:type="paragraph" w:customStyle="1" w:styleId="CM4">
    <w:name w:val="CM4"/>
    <w:basedOn w:val="Default"/>
    <w:next w:val="Default"/>
    <w:rsid w:val="002212FC"/>
    <w:pPr>
      <w:spacing w:line="273" w:lineRule="atLeast"/>
    </w:pPr>
    <w:rPr>
      <w:rFonts w:ascii="HKBOO F+ Caecilia" w:hAnsi="HKBOO F+ Caecilia" w:cs="Times New Roman"/>
      <w:color w:val="auto"/>
    </w:rPr>
  </w:style>
  <w:style w:type="paragraph" w:customStyle="1" w:styleId="CM14">
    <w:name w:val="CM14"/>
    <w:basedOn w:val="Default"/>
    <w:next w:val="Default"/>
    <w:rsid w:val="002212FC"/>
    <w:pPr>
      <w:spacing w:after="520"/>
    </w:pPr>
    <w:rPr>
      <w:rFonts w:ascii="HKBOO F+ Caecilia" w:hAnsi="HKBOO F+ Caecilia" w:cs="Times New Roman"/>
      <w:color w:val="auto"/>
    </w:rPr>
  </w:style>
  <w:style w:type="paragraph" w:customStyle="1" w:styleId="CM6">
    <w:name w:val="CM6"/>
    <w:basedOn w:val="Default"/>
    <w:next w:val="Default"/>
    <w:rsid w:val="002212FC"/>
    <w:rPr>
      <w:rFonts w:ascii="HKBOO F+ Caecilia" w:hAnsi="HKBOO F+ Caecilia" w:cs="Times New Roman"/>
      <w:color w:val="auto"/>
    </w:rPr>
  </w:style>
  <w:style w:type="paragraph" w:customStyle="1" w:styleId="CM7">
    <w:name w:val="CM7"/>
    <w:basedOn w:val="Default"/>
    <w:next w:val="Default"/>
    <w:rsid w:val="002212FC"/>
    <w:pPr>
      <w:spacing w:line="273" w:lineRule="atLeast"/>
    </w:pPr>
    <w:rPr>
      <w:rFonts w:ascii="HKBOO F+ Caecilia" w:hAnsi="HKBOO F+ Caecilia" w:cs="Times New Roman"/>
      <w:color w:val="auto"/>
    </w:rPr>
  </w:style>
  <w:style w:type="paragraph" w:customStyle="1" w:styleId="CM8">
    <w:name w:val="CM8"/>
    <w:basedOn w:val="Default"/>
    <w:next w:val="Default"/>
    <w:rsid w:val="002212FC"/>
    <w:rPr>
      <w:rFonts w:ascii="HKBOO F+ Caecilia" w:hAnsi="HKBOO F+ Caecilia" w:cs="Times New Roman"/>
      <w:color w:val="auto"/>
    </w:rPr>
  </w:style>
  <w:style w:type="paragraph" w:customStyle="1" w:styleId="CM9">
    <w:name w:val="CM9"/>
    <w:basedOn w:val="Default"/>
    <w:next w:val="Default"/>
    <w:rsid w:val="002212FC"/>
    <w:pPr>
      <w:spacing w:line="271" w:lineRule="atLeast"/>
    </w:pPr>
    <w:rPr>
      <w:rFonts w:ascii="HKBOO F+ Caecilia" w:hAnsi="HKBOO F+ Caecilia" w:cs="Times New Roman"/>
      <w:color w:val="auto"/>
    </w:rPr>
  </w:style>
  <w:style w:type="paragraph" w:customStyle="1" w:styleId="CM15">
    <w:name w:val="CM15"/>
    <w:basedOn w:val="Default"/>
    <w:next w:val="Default"/>
    <w:rsid w:val="002212FC"/>
    <w:pPr>
      <w:spacing w:after="113"/>
    </w:pPr>
    <w:rPr>
      <w:rFonts w:ascii="HKBOO F+ Caecilia" w:hAnsi="HKBOO F+ Caecilia" w:cs="Times New Roman"/>
      <w:color w:val="auto"/>
    </w:rPr>
  </w:style>
  <w:style w:type="paragraph" w:customStyle="1" w:styleId="CM11">
    <w:name w:val="CM11"/>
    <w:basedOn w:val="Default"/>
    <w:next w:val="Default"/>
    <w:rsid w:val="002212FC"/>
    <w:pPr>
      <w:spacing w:line="273" w:lineRule="atLeast"/>
    </w:pPr>
    <w:rPr>
      <w:rFonts w:ascii="HKBOO F+ Caecilia" w:hAnsi="HKBOO F+ Caecilia" w:cs="Times New Roman"/>
      <w:color w:val="auto"/>
    </w:rPr>
  </w:style>
  <w:style w:type="paragraph" w:customStyle="1" w:styleId="CM12">
    <w:name w:val="CM12"/>
    <w:basedOn w:val="Default"/>
    <w:next w:val="Default"/>
    <w:rsid w:val="002212FC"/>
    <w:pPr>
      <w:spacing w:line="271" w:lineRule="atLeast"/>
    </w:pPr>
    <w:rPr>
      <w:rFonts w:ascii="HKBOO F+ Caecilia" w:hAnsi="HKBOO F+ Caecilia" w:cs="Times New Roman"/>
      <w:color w:val="auto"/>
    </w:rPr>
  </w:style>
  <w:style w:type="table" w:styleId="TableGrid">
    <w:name w:val="Table Grid"/>
    <w:basedOn w:val="TableNormal"/>
    <w:rsid w:val="0058529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BodyText23">
    <w:name w:val="Body Text 23"/>
    <w:basedOn w:val="Normal"/>
    <w:rsid w:val="00116CA7"/>
    <w:pPr>
      <w:widowControl w:val="0"/>
      <w:tabs>
        <w:tab w:val="left" w:pos="547"/>
      </w:tabs>
    </w:pPr>
    <w:rPr>
      <w:snapToGrid w:val="0"/>
      <w:szCs w:val="20"/>
    </w:rPr>
  </w:style>
  <w:style w:type="paragraph" w:customStyle="1" w:styleId="a">
    <w:name w:val="Стиль По ширине"/>
    <w:basedOn w:val="Normal"/>
    <w:rsid w:val="00541C8C"/>
    <w:pPr>
      <w:spacing w:before="120"/>
      <w:jc w:val="both"/>
    </w:pPr>
    <w:rPr>
      <w:szCs w:val="20"/>
    </w:rPr>
  </w:style>
  <w:style w:type="paragraph" w:styleId="TOC5">
    <w:name w:val="toc 5"/>
    <w:basedOn w:val="Normal"/>
    <w:next w:val="Normal"/>
    <w:autoRedefine/>
    <w:semiHidden/>
    <w:rsid w:val="008B20E1"/>
    <w:pPr>
      <w:ind w:left="880"/>
    </w:pPr>
    <w:rPr>
      <w:sz w:val="18"/>
      <w:szCs w:val="18"/>
    </w:rPr>
  </w:style>
  <w:style w:type="paragraph" w:styleId="TOC4">
    <w:name w:val="toc 4"/>
    <w:basedOn w:val="Normal"/>
    <w:next w:val="Normal"/>
    <w:autoRedefine/>
    <w:uiPriority w:val="39"/>
    <w:rsid w:val="00DE7C8C"/>
    <w:pPr>
      <w:ind w:left="660"/>
    </w:pPr>
    <w:rPr>
      <w:sz w:val="18"/>
      <w:szCs w:val="18"/>
    </w:rPr>
  </w:style>
  <w:style w:type="paragraph" w:styleId="TOC6">
    <w:name w:val="toc 6"/>
    <w:basedOn w:val="Normal"/>
    <w:next w:val="Normal"/>
    <w:autoRedefine/>
    <w:semiHidden/>
    <w:rsid w:val="00DE7C8C"/>
    <w:pPr>
      <w:ind w:left="1100"/>
    </w:pPr>
    <w:rPr>
      <w:sz w:val="18"/>
      <w:szCs w:val="18"/>
    </w:rPr>
  </w:style>
  <w:style w:type="paragraph" w:styleId="TOC7">
    <w:name w:val="toc 7"/>
    <w:basedOn w:val="Normal"/>
    <w:next w:val="Normal"/>
    <w:autoRedefine/>
    <w:semiHidden/>
    <w:rsid w:val="00DE7C8C"/>
    <w:pPr>
      <w:ind w:left="1320"/>
    </w:pPr>
    <w:rPr>
      <w:sz w:val="18"/>
      <w:szCs w:val="18"/>
    </w:rPr>
  </w:style>
  <w:style w:type="paragraph" w:styleId="TOC8">
    <w:name w:val="toc 8"/>
    <w:basedOn w:val="Normal"/>
    <w:next w:val="Normal"/>
    <w:autoRedefine/>
    <w:semiHidden/>
    <w:rsid w:val="00DE7C8C"/>
    <w:pPr>
      <w:ind w:left="1540"/>
    </w:pPr>
    <w:rPr>
      <w:sz w:val="18"/>
      <w:szCs w:val="18"/>
    </w:rPr>
  </w:style>
  <w:style w:type="paragraph" w:styleId="TOC9">
    <w:name w:val="toc 9"/>
    <w:basedOn w:val="Normal"/>
    <w:next w:val="Normal"/>
    <w:autoRedefine/>
    <w:semiHidden/>
    <w:rsid w:val="00DE7C8C"/>
    <w:pPr>
      <w:ind w:left="1760"/>
    </w:pPr>
    <w:rPr>
      <w:sz w:val="18"/>
      <w:szCs w:val="18"/>
    </w:rPr>
  </w:style>
  <w:style w:type="character" w:customStyle="1" w:styleId="longtext">
    <w:name w:val="long_text"/>
    <w:basedOn w:val="DefaultParagraphFont"/>
    <w:rsid w:val="005602C0"/>
  </w:style>
  <w:style w:type="paragraph" w:styleId="ListParagraph">
    <w:name w:val="List Paragraph"/>
    <w:aliases w:val="List Paragraph1"/>
    <w:basedOn w:val="Normal"/>
    <w:link w:val="ListParagraphChar"/>
    <w:uiPriority w:val="34"/>
    <w:qFormat/>
    <w:rsid w:val="004F2685"/>
    <w:pPr>
      <w:ind w:left="720"/>
      <w:contextualSpacing/>
    </w:pPr>
  </w:style>
  <w:style w:type="paragraph" w:styleId="Title">
    <w:name w:val="Title"/>
    <w:basedOn w:val="Normal"/>
    <w:link w:val="TitleChar"/>
    <w:qFormat/>
    <w:rsid w:val="00D0753F"/>
    <w:pPr>
      <w:spacing w:before="60" w:after="60"/>
      <w:jc w:val="center"/>
    </w:pPr>
    <w:rPr>
      <w:b/>
      <w:bCs/>
      <w:caps/>
      <w:sz w:val="24"/>
    </w:rPr>
  </w:style>
  <w:style w:type="character" w:customStyle="1" w:styleId="TitleChar">
    <w:name w:val="Title Char"/>
    <w:basedOn w:val="DefaultParagraphFont"/>
    <w:link w:val="Title"/>
    <w:rsid w:val="00D0753F"/>
    <w:rPr>
      <w:b/>
      <w:bCs/>
      <w:caps/>
      <w:sz w:val="24"/>
      <w:szCs w:val="24"/>
    </w:rPr>
  </w:style>
  <w:style w:type="paragraph" w:styleId="ListNumber">
    <w:name w:val="List Number"/>
    <w:basedOn w:val="Normal"/>
    <w:rsid w:val="00D0753F"/>
    <w:pPr>
      <w:numPr>
        <w:numId w:val="6"/>
      </w:numPr>
      <w:spacing w:before="60" w:after="60"/>
      <w:jc w:val="both"/>
    </w:pPr>
    <w:rPr>
      <w:sz w:val="24"/>
    </w:rPr>
  </w:style>
  <w:style w:type="character" w:customStyle="1" w:styleId="hps">
    <w:name w:val="hps"/>
    <w:rsid w:val="00D760DA"/>
  </w:style>
  <w:style w:type="character" w:customStyle="1" w:styleId="CommentTextChar">
    <w:name w:val="Comment Text Char"/>
    <w:link w:val="CommentText"/>
    <w:locked/>
    <w:rsid w:val="00A5001A"/>
  </w:style>
  <w:style w:type="paragraph" w:customStyle="1" w:styleId="para">
    <w:name w:val="para"/>
    <w:basedOn w:val="Normal"/>
    <w:rsid w:val="00B71990"/>
    <w:pPr>
      <w:tabs>
        <w:tab w:val="left" w:pos="720"/>
      </w:tabs>
      <w:spacing w:after="240"/>
      <w:jc w:val="both"/>
    </w:pPr>
    <w:rPr>
      <w:sz w:val="24"/>
    </w:rPr>
  </w:style>
  <w:style w:type="character" w:customStyle="1" w:styleId="ListParagraphChar">
    <w:name w:val="List Paragraph Char"/>
    <w:aliases w:val="List Paragraph1 Char"/>
    <w:link w:val="ListParagraph"/>
    <w:uiPriority w:val="34"/>
    <w:rsid w:val="00C564EA"/>
    <w:rPr>
      <w:sz w:val="22"/>
      <w:szCs w:val="24"/>
    </w:rPr>
  </w:style>
  <w:style w:type="paragraph" w:customStyle="1" w:styleId="05">
    <w:name w:val="05"/>
    <w:basedOn w:val="Normal"/>
    <w:rsid w:val="0085226D"/>
    <w:pPr>
      <w:ind w:left="300" w:right="4" w:hanging="300"/>
      <w:jc w:val="both"/>
    </w:pPr>
    <w:rPr>
      <w:rFonts w:ascii="Times" w:hAnsi="Times"/>
      <w:sz w:val="24"/>
      <w:szCs w:val="20"/>
      <w:lang w:val="fr-FR"/>
    </w:rPr>
  </w:style>
  <w:style w:type="paragraph" w:customStyle="1" w:styleId="ProvHead1">
    <w:name w:val="ProvHead1"/>
    <w:basedOn w:val="Normal"/>
    <w:next w:val="ProvHead2"/>
    <w:rsid w:val="0085226D"/>
    <w:pPr>
      <w:numPr>
        <w:numId w:val="26"/>
      </w:numPr>
      <w:spacing w:before="180"/>
      <w:jc w:val="center"/>
    </w:pPr>
    <w:rPr>
      <w:b/>
      <w:caps/>
      <w:szCs w:val="20"/>
      <w:lang w:val="en-GB" w:eastAsia="de-DE"/>
    </w:rPr>
  </w:style>
  <w:style w:type="paragraph" w:customStyle="1" w:styleId="ProvHead2">
    <w:name w:val="ProvHead2"/>
    <w:basedOn w:val="Normal"/>
    <w:next w:val="ProvHead3"/>
    <w:rsid w:val="0085226D"/>
    <w:pPr>
      <w:numPr>
        <w:ilvl w:val="1"/>
        <w:numId w:val="26"/>
      </w:numPr>
      <w:spacing w:before="180"/>
      <w:jc w:val="center"/>
    </w:pPr>
    <w:rPr>
      <w:b/>
      <w:szCs w:val="20"/>
      <w:u w:val="single"/>
      <w:lang w:val="en-GB" w:eastAsia="de-DE"/>
    </w:rPr>
  </w:style>
  <w:style w:type="paragraph" w:customStyle="1" w:styleId="ProvHead3">
    <w:name w:val="ProvHead3"/>
    <w:basedOn w:val="Normal"/>
    <w:next w:val="ProvPara"/>
    <w:rsid w:val="0085226D"/>
    <w:pPr>
      <w:numPr>
        <w:ilvl w:val="2"/>
        <w:numId w:val="26"/>
      </w:numPr>
      <w:tabs>
        <w:tab w:val="clear" w:pos="360"/>
      </w:tabs>
      <w:spacing w:before="180"/>
    </w:pPr>
    <w:rPr>
      <w:b/>
      <w:szCs w:val="20"/>
      <w:u w:val="single"/>
      <w:lang w:val="en-GB" w:eastAsia="de-DE"/>
    </w:rPr>
  </w:style>
  <w:style w:type="paragraph" w:customStyle="1" w:styleId="ProvPara">
    <w:name w:val="ProvPara"/>
    <w:basedOn w:val="Normal"/>
    <w:rsid w:val="0085226D"/>
    <w:pPr>
      <w:numPr>
        <w:ilvl w:val="3"/>
        <w:numId w:val="26"/>
      </w:numPr>
      <w:spacing w:before="180"/>
    </w:pPr>
    <w:rPr>
      <w:szCs w:val="20"/>
      <w:lang w:val="en-GB" w:eastAsia="de-DE"/>
    </w:rPr>
  </w:style>
  <w:style w:type="character" w:customStyle="1" w:styleId="BodyText3Char">
    <w:name w:val="Body Text 3 Char"/>
    <w:basedOn w:val="DefaultParagraphFont"/>
    <w:link w:val="BodyText3"/>
    <w:rsid w:val="00992FAE"/>
    <w:rPr>
      <w:sz w:val="22"/>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0250274">
      <w:bodyDiv w:val="1"/>
      <w:marLeft w:val="0"/>
      <w:marRight w:val="0"/>
      <w:marTop w:val="0"/>
      <w:marBottom w:val="0"/>
      <w:divBdr>
        <w:top w:val="none" w:sz="0" w:space="0" w:color="auto"/>
        <w:left w:val="none" w:sz="0" w:space="0" w:color="auto"/>
        <w:bottom w:val="none" w:sz="0" w:space="0" w:color="auto"/>
        <w:right w:val="none" w:sz="0" w:space="0" w:color="auto"/>
      </w:divBdr>
    </w:div>
    <w:div w:id="100951832">
      <w:bodyDiv w:val="1"/>
      <w:marLeft w:val="0"/>
      <w:marRight w:val="0"/>
      <w:marTop w:val="0"/>
      <w:marBottom w:val="0"/>
      <w:divBdr>
        <w:top w:val="none" w:sz="0" w:space="0" w:color="auto"/>
        <w:left w:val="none" w:sz="0" w:space="0" w:color="auto"/>
        <w:bottom w:val="none" w:sz="0" w:space="0" w:color="auto"/>
        <w:right w:val="none" w:sz="0" w:space="0" w:color="auto"/>
      </w:divBdr>
    </w:div>
    <w:div w:id="115832370">
      <w:bodyDiv w:val="1"/>
      <w:marLeft w:val="0"/>
      <w:marRight w:val="0"/>
      <w:marTop w:val="0"/>
      <w:marBottom w:val="0"/>
      <w:divBdr>
        <w:top w:val="none" w:sz="0" w:space="0" w:color="auto"/>
        <w:left w:val="none" w:sz="0" w:space="0" w:color="auto"/>
        <w:bottom w:val="none" w:sz="0" w:space="0" w:color="auto"/>
        <w:right w:val="none" w:sz="0" w:space="0" w:color="auto"/>
      </w:divBdr>
    </w:div>
    <w:div w:id="149761538">
      <w:bodyDiv w:val="1"/>
      <w:marLeft w:val="0"/>
      <w:marRight w:val="0"/>
      <w:marTop w:val="0"/>
      <w:marBottom w:val="0"/>
      <w:divBdr>
        <w:top w:val="none" w:sz="0" w:space="0" w:color="auto"/>
        <w:left w:val="none" w:sz="0" w:space="0" w:color="auto"/>
        <w:bottom w:val="none" w:sz="0" w:space="0" w:color="auto"/>
        <w:right w:val="none" w:sz="0" w:space="0" w:color="auto"/>
      </w:divBdr>
    </w:div>
    <w:div w:id="166479379">
      <w:bodyDiv w:val="1"/>
      <w:marLeft w:val="0"/>
      <w:marRight w:val="0"/>
      <w:marTop w:val="0"/>
      <w:marBottom w:val="0"/>
      <w:divBdr>
        <w:top w:val="none" w:sz="0" w:space="0" w:color="auto"/>
        <w:left w:val="none" w:sz="0" w:space="0" w:color="auto"/>
        <w:bottom w:val="none" w:sz="0" w:space="0" w:color="auto"/>
        <w:right w:val="none" w:sz="0" w:space="0" w:color="auto"/>
      </w:divBdr>
    </w:div>
    <w:div w:id="214007456">
      <w:bodyDiv w:val="1"/>
      <w:marLeft w:val="0"/>
      <w:marRight w:val="0"/>
      <w:marTop w:val="0"/>
      <w:marBottom w:val="0"/>
      <w:divBdr>
        <w:top w:val="none" w:sz="0" w:space="0" w:color="auto"/>
        <w:left w:val="none" w:sz="0" w:space="0" w:color="auto"/>
        <w:bottom w:val="none" w:sz="0" w:space="0" w:color="auto"/>
        <w:right w:val="none" w:sz="0" w:space="0" w:color="auto"/>
      </w:divBdr>
    </w:div>
    <w:div w:id="223755110">
      <w:bodyDiv w:val="1"/>
      <w:marLeft w:val="0"/>
      <w:marRight w:val="0"/>
      <w:marTop w:val="0"/>
      <w:marBottom w:val="0"/>
      <w:divBdr>
        <w:top w:val="none" w:sz="0" w:space="0" w:color="auto"/>
        <w:left w:val="none" w:sz="0" w:space="0" w:color="auto"/>
        <w:bottom w:val="none" w:sz="0" w:space="0" w:color="auto"/>
        <w:right w:val="none" w:sz="0" w:space="0" w:color="auto"/>
      </w:divBdr>
    </w:div>
    <w:div w:id="246496400">
      <w:bodyDiv w:val="1"/>
      <w:marLeft w:val="0"/>
      <w:marRight w:val="0"/>
      <w:marTop w:val="0"/>
      <w:marBottom w:val="0"/>
      <w:divBdr>
        <w:top w:val="none" w:sz="0" w:space="0" w:color="auto"/>
        <w:left w:val="none" w:sz="0" w:space="0" w:color="auto"/>
        <w:bottom w:val="none" w:sz="0" w:space="0" w:color="auto"/>
        <w:right w:val="none" w:sz="0" w:space="0" w:color="auto"/>
      </w:divBdr>
    </w:div>
    <w:div w:id="284586123">
      <w:bodyDiv w:val="1"/>
      <w:marLeft w:val="0"/>
      <w:marRight w:val="0"/>
      <w:marTop w:val="0"/>
      <w:marBottom w:val="0"/>
      <w:divBdr>
        <w:top w:val="none" w:sz="0" w:space="0" w:color="auto"/>
        <w:left w:val="none" w:sz="0" w:space="0" w:color="auto"/>
        <w:bottom w:val="none" w:sz="0" w:space="0" w:color="auto"/>
        <w:right w:val="none" w:sz="0" w:space="0" w:color="auto"/>
      </w:divBdr>
    </w:div>
    <w:div w:id="385030791">
      <w:bodyDiv w:val="1"/>
      <w:marLeft w:val="0"/>
      <w:marRight w:val="0"/>
      <w:marTop w:val="0"/>
      <w:marBottom w:val="0"/>
      <w:divBdr>
        <w:top w:val="none" w:sz="0" w:space="0" w:color="auto"/>
        <w:left w:val="none" w:sz="0" w:space="0" w:color="auto"/>
        <w:bottom w:val="none" w:sz="0" w:space="0" w:color="auto"/>
        <w:right w:val="none" w:sz="0" w:space="0" w:color="auto"/>
      </w:divBdr>
    </w:div>
    <w:div w:id="654652818">
      <w:bodyDiv w:val="1"/>
      <w:marLeft w:val="0"/>
      <w:marRight w:val="0"/>
      <w:marTop w:val="0"/>
      <w:marBottom w:val="0"/>
      <w:divBdr>
        <w:top w:val="none" w:sz="0" w:space="0" w:color="auto"/>
        <w:left w:val="none" w:sz="0" w:space="0" w:color="auto"/>
        <w:bottom w:val="none" w:sz="0" w:space="0" w:color="auto"/>
        <w:right w:val="none" w:sz="0" w:space="0" w:color="auto"/>
      </w:divBdr>
    </w:div>
    <w:div w:id="659043459">
      <w:bodyDiv w:val="1"/>
      <w:marLeft w:val="0"/>
      <w:marRight w:val="0"/>
      <w:marTop w:val="0"/>
      <w:marBottom w:val="0"/>
      <w:divBdr>
        <w:top w:val="none" w:sz="0" w:space="0" w:color="auto"/>
        <w:left w:val="none" w:sz="0" w:space="0" w:color="auto"/>
        <w:bottom w:val="none" w:sz="0" w:space="0" w:color="auto"/>
        <w:right w:val="none" w:sz="0" w:space="0" w:color="auto"/>
      </w:divBdr>
    </w:div>
    <w:div w:id="759452405">
      <w:bodyDiv w:val="1"/>
      <w:marLeft w:val="0"/>
      <w:marRight w:val="0"/>
      <w:marTop w:val="0"/>
      <w:marBottom w:val="0"/>
      <w:divBdr>
        <w:top w:val="none" w:sz="0" w:space="0" w:color="auto"/>
        <w:left w:val="none" w:sz="0" w:space="0" w:color="auto"/>
        <w:bottom w:val="none" w:sz="0" w:space="0" w:color="auto"/>
        <w:right w:val="none" w:sz="0" w:space="0" w:color="auto"/>
      </w:divBdr>
    </w:div>
    <w:div w:id="804467741">
      <w:bodyDiv w:val="1"/>
      <w:marLeft w:val="0"/>
      <w:marRight w:val="0"/>
      <w:marTop w:val="0"/>
      <w:marBottom w:val="0"/>
      <w:divBdr>
        <w:top w:val="none" w:sz="0" w:space="0" w:color="auto"/>
        <w:left w:val="none" w:sz="0" w:space="0" w:color="auto"/>
        <w:bottom w:val="none" w:sz="0" w:space="0" w:color="auto"/>
        <w:right w:val="none" w:sz="0" w:space="0" w:color="auto"/>
      </w:divBdr>
    </w:div>
    <w:div w:id="820148676">
      <w:bodyDiv w:val="1"/>
      <w:marLeft w:val="0"/>
      <w:marRight w:val="0"/>
      <w:marTop w:val="0"/>
      <w:marBottom w:val="0"/>
      <w:divBdr>
        <w:top w:val="none" w:sz="0" w:space="0" w:color="auto"/>
        <w:left w:val="none" w:sz="0" w:space="0" w:color="auto"/>
        <w:bottom w:val="none" w:sz="0" w:space="0" w:color="auto"/>
        <w:right w:val="none" w:sz="0" w:space="0" w:color="auto"/>
      </w:divBdr>
    </w:div>
    <w:div w:id="873230623">
      <w:bodyDiv w:val="1"/>
      <w:marLeft w:val="0"/>
      <w:marRight w:val="0"/>
      <w:marTop w:val="0"/>
      <w:marBottom w:val="0"/>
      <w:divBdr>
        <w:top w:val="none" w:sz="0" w:space="0" w:color="auto"/>
        <w:left w:val="none" w:sz="0" w:space="0" w:color="auto"/>
        <w:bottom w:val="none" w:sz="0" w:space="0" w:color="auto"/>
        <w:right w:val="none" w:sz="0" w:space="0" w:color="auto"/>
      </w:divBdr>
    </w:div>
    <w:div w:id="874318839">
      <w:bodyDiv w:val="1"/>
      <w:marLeft w:val="0"/>
      <w:marRight w:val="0"/>
      <w:marTop w:val="0"/>
      <w:marBottom w:val="0"/>
      <w:divBdr>
        <w:top w:val="none" w:sz="0" w:space="0" w:color="auto"/>
        <w:left w:val="none" w:sz="0" w:space="0" w:color="auto"/>
        <w:bottom w:val="none" w:sz="0" w:space="0" w:color="auto"/>
        <w:right w:val="none" w:sz="0" w:space="0" w:color="auto"/>
      </w:divBdr>
    </w:div>
    <w:div w:id="899902535">
      <w:bodyDiv w:val="1"/>
      <w:marLeft w:val="0"/>
      <w:marRight w:val="0"/>
      <w:marTop w:val="0"/>
      <w:marBottom w:val="0"/>
      <w:divBdr>
        <w:top w:val="none" w:sz="0" w:space="0" w:color="auto"/>
        <w:left w:val="none" w:sz="0" w:space="0" w:color="auto"/>
        <w:bottom w:val="none" w:sz="0" w:space="0" w:color="auto"/>
        <w:right w:val="none" w:sz="0" w:space="0" w:color="auto"/>
      </w:divBdr>
    </w:div>
    <w:div w:id="996306120">
      <w:bodyDiv w:val="1"/>
      <w:marLeft w:val="0"/>
      <w:marRight w:val="0"/>
      <w:marTop w:val="0"/>
      <w:marBottom w:val="0"/>
      <w:divBdr>
        <w:top w:val="none" w:sz="0" w:space="0" w:color="auto"/>
        <w:left w:val="none" w:sz="0" w:space="0" w:color="auto"/>
        <w:bottom w:val="none" w:sz="0" w:space="0" w:color="auto"/>
        <w:right w:val="none" w:sz="0" w:space="0" w:color="auto"/>
      </w:divBdr>
    </w:div>
    <w:div w:id="1014377108">
      <w:bodyDiv w:val="1"/>
      <w:marLeft w:val="0"/>
      <w:marRight w:val="0"/>
      <w:marTop w:val="0"/>
      <w:marBottom w:val="0"/>
      <w:divBdr>
        <w:top w:val="none" w:sz="0" w:space="0" w:color="auto"/>
        <w:left w:val="none" w:sz="0" w:space="0" w:color="auto"/>
        <w:bottom w:val="none" w:sz="0" w:space="0" w:color="auto"/>
        <w:right w:val="none" w:sz="0" w:space="0" w:color="auto"/>
      </w:divBdr>
    </w:div>
    <w:div w:id="1040738054">
      <w:bodyDiv w:val="1"/>
      <w:marLeft w:val="0"/>
      <w:marRight w:val="0"/>
      <w:marTop w:val="0"/>
      <w:marBottom w:val="0"/>
      <w:divBdr>
        <w:top w:val="none" w:sz="0" w:space="0" w:color="auto"/>
        <w:left w:val="none" w:sz="0" w:space="0" w:color="auto"/>
        <w:bottom w:val="none" w:sz="0" w:space="0" w:color="auto"/>
        <w:right w:val="none" w:sz="0" w:space="0" w:color="auto"/>
      </w:divBdr>
    </w:div>
    <w:div w:id="1049643133">
      <w:bodyDiv w:val="1"/>
      <w:marLeft w:val="0"/>
      <w:marRight w:val="0"/>
      <w:marTop w:val="0"/>
      <w:marBottom w:val="0"/>
      <w:divBdr>
        <w:top w:val="none" w:sz="0" w:space="0" w:color="auto"/>
        <w:left w:val="none" w:sz="0" w:space="0" w:color="auto"/>
        <w:bottom w:val="none" w:sz="0" w:space="0" w:color="auto"/>
        <w:right w:val="none" w:sz="0" w:space="0" w:color="auto"/>
      </w:divBdr>
    </w:div>
    <w:div w:id="1080298697">
      <w:bodyDiv w:val="1"/>
      <w:marLeft w:val="0"/>
      <w:marRight w:val="0"/>
      <w:marTop w:val="0"/>
      <w:marBottom w:val="0"/>
      <w:divBdr>
        <w:top w:val="none" w:sz="0" w:space="0" w:color="auto"/>
        <w:left w:val="none" w:sz="0" w:space="0" w:color="auto"/>
        <w:bottom w:val="none" w:sz="0" w:space="0" w:color="auto"/>
        <w:right w:val="none" w:sz="0" w:space="0" w:color="auto"/>
      </w:divBdr>
    </w:div>
    <w:div w:id="1088424149">
      <w:bodyDiv w:val="1"/>
      <w:marLeft w:val="0"/>
      <w:marRight w:val="0"/>
      <w:marTop w:val="0"/>
      <w:marBottom w:val="0"/>
      <w:divBdr>
        <w:top w:val="none" w:sz="0" w:space="0" w:color="auto"/>
        <w:left w:val="none" w:sz="0" w:space="0" w:color="auto"/>
        <w:bottom w:val="none" w:sz="0" w:space="0" w:color="auto"/>
        <w:right w:val="none" w:sz="0" w:space="0" w:color="auto"/>
      </w:divBdr>
    </w:div>
    <w:div w:id="1199509519">
      <w:bodyDiv w:val="1"/>
      <w:marLeft w:val="0"/>
      <w:marRight w:val="0"/>
      <w:marTop w:val="0"/>
      <w:marBottom w:val="0"/>
      <w:divBdr>
        <w:top w:val="none" w:sz="0" w:space="0" w:color="auto"/>
        <w:left w:val="none" w:sz="0" w:space="0" w:color="auto"/>
        <w:bottom w:val="none" w:sz="0" w:space="0" w:color="auto"/>
        <w:right w:val="none" w:sz="0" w:space="0" w:color="auto"/>
      </w:divBdr>
    </w:div>
    <w:div w:id="1268926680">
      <w:bodyDiv w:val="1"/>
      <w:marLeft w:val="0"/>
      <w:marRight w:val="0"/>
      <w:marTop w:val="0"/>
      <w:marBottom w:val="0"/>
      <w:divBdr>
        <w:top w:val="none" w:sz="0" w:space="0" w:color="auto"/>
        <w:left w:val="none" w:sz="0" w:space="0" w:color="auto"/>
        <w:bottom w:val="none" w:sz="0" w:space="0" w:color="auto"/>
        <w:right w:val="none" w:sz="0" w:space="0" w:color="auto"/>
      </w:divBdr>
    </w:div>
    <w:div w:id="1283072422">
      <w:bodyDiv w:val="1"/>
      <w:marLeft w:val="0"/>
      <w:marRight w:val="0"/>
      <w:marTop w:val="0"/>
      <w:marBottom w:val="0"/>
      <w:divBdr>
        <w:top w:val="none" w:sz="0" w:space="0" w:color="auto"/>
        <w:left w:val="none" w:sz="0" w:space="0" w:color="auto"/>
        <w:bottom w:val="none" w:sz="0" w:space="0" w:color="auto"/>
        <w:right w:val="none" w:sz="0" w:space="0" w:color="auto"/>
      </w:divBdr>
    </w:div>
    <w:div w:id="1296909436">
      <w:bodyDiv w:val="1"/>
      <w:marLeft w:val="0"/>
      <w:marRight w:val="0"/>
      <w:marTop w:val="0"/>
      <w:marBottom w:val="0"/>
      <w:divBdr>
        <w:top w:val="none" w:sz="0" w:space="0" w:color="auto"/>
        <w:left w:val="none" w:sz="0" w:space="0" w:color="auto"/>
        <w:bottom w:val="none" w:sz="0" w:space="0" w:color="auto"/>
        <w:right w:val="none" w:sz="0" w:space="0" w:color="auto"/>
      </w:divBdr>
    </w:div>
    <w:div w:id="1374424840">
      <w:bodyDiv w:val="1"/>
      <w:marLeft w:val="0"/>
      <w:marRight w:val="0"/>
      <w:marTop w:val="0"/>
      <w:marBottom w:val="0"/>
      <w:divBdr>
        <w:top w:val="none" w:sz="0" w:space="0" w:color="auto"/>
        <w:left w:val="none" w:sz="0" w:space="0" w:color="auto"/>
        <w:bottom w:val="none" w:sz="0" w:space="0" w:color="auto"/>
        <w:right w:val="none" w:sz="0" w:space="0" w:color="auto"/>
      </w:divBdr>
    </w:div>
    <w:div w:id="1501430443">
      <w:bodyDiv w:val="1"/>
      <w:marLeft w:val="0"/>
      <w:marRight w:val="0"/>
      <w:marTop w:val="0"/>
      <w:marBottom w:val="0"/>
      <w:divBdr>
        <w:top w:val="none" w:sz="0" w:space="0" w:color="auto"/>
        <w:left w:val="none" w:sz="0" w:space="0" w:color="auto"/>
        <w:bottom w:val="none" w:sz="0" w:space="0" w:color="auto"/>
        <w:right w:val="none" w:sz="0" w:space="0" w:color="auto"/>
      </w:divBdr>
    </w:div>
    <w:div w:id="1584021506">
      <w:bodyDiv w:val="1"/>
      <w:marLeft w:val="0"/>
      <w:marRight w:val="0"/>
      <w:marTop w:val="0"/>
      <w:marBottom w:val="0"/>
      <w:divBdr>
        <w:top w:val="none" w:sz="0" w:space="0" w:color="auto"/>
        <w:left w:val="none" w:sz="0" w:space="0" w:color="auto"/>
        <w:bottom w:val="none" w:sz="0" w:space="0" w:color="auto"/>
        <w:right w:val="none" w:sz="0" w:space="0" w:color="auto"/>
      </w:divBdr>
    </w:div>
    <w:div w:id="1739397301">
      <w:bodyDiv w:val="1"/>
      <w:marLeft w:val="0"/>
      <w:marRight w:val="0"/>
      <w:marTop w:val="0"/>
      <w:marBottom w:val="0"/>
      <w:divBdr>
        <w:top w:val="none" w:sz="0" w:space="0" w:color="auto"/>
        <w:left w:val="none" w:sz="0" w:space="0" w:color="auto"/>
        <w:bottom w:val="none" w:sz="0" w:space="0" w:color="auto"/>
        <w:right w:val="none" w:sz="0" w:space="0" w:color="auto"/>
      </w:divBdr>
    </w:div>
    <w:div w:id="1791165832">
      <w:bodyDiv w:val="1"/>
      <w:marLeft w:val="0"/>
      <w:marRight w:val="0"/>
      <w:marTop w:val="0"/>
      <w:marBottom w:val="0"/>
      <w:divBdr>
        <w:top w:val="none" w:sz="0" w:space="0" w:color="auto"/>
        <w:left w:val="none" w:sz="0" w:space="0" w:color="auto"/>
        <w:bottom w:val="none" w:sz="0" w:space="0" w:color="auto"/>
        <w:right w:val="none" w:sz="0" w:space="0" w:color="auto"/>
      </w:divBdr>
    </w:div>
    <w:div w:id="1812282852">
      <w:bodyDiv w:val="1"/>
      <w:marLeft w:val="0"/>
      <w:marRight w:val="0"/>
      <w:marTop w:val="0"/>
      <w:marBottom w:val="0"/>
      <w:divBdr>
        <w:top w:val="none" w:sz="0" w:space="0" w:color="auto"/>
        <w:left w:val="none" w:sz="0" w:space="0" w:color="auto"/>
        <w:bottom w:val="none" w:sz="0" w:space="0" w:color="auto"/>
        <w:right w:val="none" w:sz="0" w:space="0" w:color="auto"/>
      </w:divBdr>
    </w:div>
    <w:div w:id="2010478900">
      <w:bodyDiv w:val="1"/>
      <w:marLeft w:val="0"/>
      <w:marRight w:val="0"/>
      <w:marTop w:val="0"/>
      <w:marBottom w:val="0"/>
      <w:divBdr>
        <w:top w:val="none" w:sz="0" w:space="0" w:color="auto"/>
        <w:left w:val="none" w:sz="0" w:space="0" w:color="auto"/>
        <w:bottom w:val="none" w:sz="0" w:space="0" w:color="auto"/>
        <w:right w:val="none" w:sz="0" w:space="0" w:color="auto"/>
      </w:divBdr>
    </w:div>
    <w:div w:id="2010711843">
      <w:bodyDiv w:val="1"/>
      <w:marLeft w:val="0"/>
      <w:marRight w:val="0"/>
      <w:marTop w:val="0"/>
      <w:marBottom w:val="0"/>
      <w:divBdr>
        <w:top w:val="none" w:sz="0" w:space="0" w:color="auto"/>
        <w:left w:val="none" w:sz="0" w:space="0" w:color="auto"/>
        <w:bottom w:val="none" w:sz="0" w:space="0" w:color="auto"/>
        <w:right w:val="none" w:sz="0" w:space="0" w:color="auto"/>
      </w:divBdr>
    </w:div>
    <w:div w:id="2030139265">
      <w:bodyDiv w:val="1"/>
      <w:marLeft w:val="0"/>
      <w:marRight w:val="0"/>
      <w:marTop w:val="0"/>
      <w:marBottom w:val="0"/>
      <w:divBdr>
        <w:top w:val="none" w:sz="0" w:space="0" w:color="auto"/>
        <w:left w:val="none" w:sz="0" w:space="0" w:color="auto"/>
        <w:bottom w:val="none" w:sz="0" w:space="0" w:color="auto"/>
        <w:right w:val="none" w:sz="0" w:space="0" w:color="auto"/>
      </w:divBdr>
    </w:div>
    <w:div w:id="2054381575">
      <w:bodyDiv w:val="1"/>
      <w:marLeft w:val="0"/>
      <w:marRight w:val="0"/>
      <w:marTop w:val="0"/>
      <w:marBottom w:val="0"/>
      <w:divBdr>
        <w:top w:val="none" w:sz="0" w:space="0" w:color="auto"/>
        <w:left w:val="none" w:sz="0" w:space="0" w:color="auto"/>
        <w:bottom w:val="none" w:sz="0" w:space="0" w:color="auto"/>
        <w:right w:val="none" w:sz="0" w:space="0" w:color="auto"/>
      </w:divBdr>
    </w:div>
    <w:div w:id="21025312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yperlink" Target="http://www.thegef.org/gef/GEF_logo" TargetMode="External"/><Relationship Id="rId26" Type="http://schemas.openxmlformats.org/officeDocument/2006/relationships/footer" Target="footer7.xml"/><Relationship Id="rId3" Type="http://schemas.openxmlformats.org/officeDocument/2006/relationships/styles" Target="styles.xml"/><Relationship Id="rId21" Type="http://schemas.openxmlformats.org/officeDocument/2006/relationships/hyperlink" Target="http://www.un.org/Docs/sc/committees/1267/1267ListEng.htm" TargetMode="External"/><Relationship Id="rId34" Type="http://schemas.openxmlformats.org/officeDocument/2006/relationships/customXml" Target="../customXml/item4.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hyperlink" Target="http://intra.undp.org/branding/useOfLogo.html" TargetMode="External"/><Relationship Id="rId25" Type="http://schemas.openxmlformats.org/officeDocument/2006/relationships/footer" Target="footer6.xml"/><Relationship Id="rId33" Type="http://schemas.openxmlformats.org/officeDocument/2006/relationships/customXml" Target="../customXml/item3.xml"/><Relationship Id="rId2" Type="http://schemas.openxmlformats.org/officeDocument/2006/relationships/numbering" Target="numbering.xml"/><Relationship Id="rId16" Type="http://schemas.openxmlformats.org/officeDocument/2006/relationships/hyperlink" Target="http://intra.undp.org/coa/branding.shtml" TargetMode="External"/><Relationship Id="rId20" Type="http://schemas.openxmlformats.org/officeDocument/2006/relationships/hyperlink" Target="http://www.thegef.org/gef/sites/thegef.org/files/documents/C.40.08_Branding_the_GEF%20final_0.pdf" TargetMode="External"/><Relationship Id="rId29" Type="http://schemas.openxmlformats.org/officeDocument/2006/relationships/image" Target="media/image6.jp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24" Type="http://schemas.openxmlformats.org/officeDocument/2006/relationships/header" Target="header1.xml"/><Relationship Id="rId32" Type="http://schemas.openxmlformats.org/officeDocument/2006/relationships/customXml" Target="../customXml/item2.xml"/><Relationship Id="rId5" Type="http://schemas.openxmlformats.org/officeDocument/2006/relationships/settings" Target="settings.xml"/><Relationship Id="rId15" Type="http://schemas.openxmlformats.org/officeDocument/2006/relationships/footer" Target="footer4.xml"/><Relationship Id="rId23" Type="http://schemas.openxmlformats.org/officeDocument/2006/relationships/image" Target="media/image4.jpeg"/><Relationship Id="rId28" Type="http://schemas.openxmlformats.org/officeDocument/2006/relationships/image" Target="media/image5.jpeg"/><Relationship Id="rId10" Type="http://schemas.openxmlformats.org/officeDocument/2006/relationships/image" Target="media/image2.jpeg"/><Relationship Id="rId19" Type="http://schemas.openxmlformats.org/officeDocument/2006/relationships/hyperlink" Target="http://intra.undp.org/coa/branding.shtml" TargetMode="External"/><Relationship Id="rId31"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footer" Target="footer3.xml"/><Relationship Id="rId22" Type="http://schemas.openxmlformats.org/officeDocument/2006/relationships/footer" Target="footer5.xml"/><Relationship Id="rId27" Type="http://schemas.openxmlformats.org/officeDocument/2006/relationships/header" Target="header2.xml"/><Relationship Id="rId30" Type="http://schemas.openxmlformats.org/officeDocument/2006/relationships/fontTable" Target="fontTable.xml"/><Relationship Id="rId8" Type="http://schemas.openxmlformats.org/officeDocument/2006/relationships/endnotes" Target="endnotes.xml"/></Relationships>
</file>

<file path=word/_rels/footnotes.xml.rels><?xml version="1.0" encoding="UTF-8" standalone="yes"?>
<Relationships xmlns="http://schemas.openxmlformats.org/package/2006/relationships"><Relationship Id="rId1" Type="http://schemas.openxmlformats.org/officeDocument/2006/relationships/hyperlink" Target="http://www.thegef.org/gef/sites/thegef.org/files/documents/C.40.08_Branding_the_GEF%20final_0.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78FD0EB9EC318C41BC3215F8FE928E39" ma:contentTypeVersion="10" ma:contentTypeDescription="Create a new document." ma:contentTypeScope="" ma:versionID="b17caccffdde8312f2f1ef10c4c6d4e6">
  <xsd:schema xmlns:xsd="http://www.w3.org/2001/XMLSchema" xmlns:xs="http://www.w3.org/2001/XMLSchema" xmlns:p="http://schemas.microsoft.com/office/2006/metadata/properties" xmlns:ns2="1aff248a-5efb-40a0-b99a-849f44d5ad9c" targetNamespace="http://schemas.microsoft.com/office/2006/metadata/properties" ma:root="true" ma:fieldsID="5865fc380fbfb3a6e79df6c9dbd2ea38" ns2:_="">
    <xsd:import namespace="1aff248a-5efb-40a0-b99a-849f44d5ad9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AutoKeyPoints" minOccurs="0"/>
                <xsd:element ref="ns2:MediaServiceKeyPoints" minOccurs="0"/>
                <xsd:element ref="ns2:MediaServiceLocation"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ff248a-5efb-40a0-b99a-849f44d5ad9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8AEB97BD-D93D-4367-9875-78FA2015A617}">
  <ds:schemaRefs>
    <ds:schemaRef ds:uri="http://schemas.openxmlformats.org/officeDocument/2006/bibliography"/>
  </ds:schemaRefs>
</ds:datastoreItem>
</file>

<file path=customXml/itemProps2.xml><?xml version="1.0" encoding="utf-8"?>
<ds:datastoreItem xmlns:ds="http://schemas.openxmlformats.org/officeDocument/2006/customXml" ds:itemID="{FF5310D7-74D6-4F0F-84E4-2EFBAAB7DEE5}"/>
</file>

<file path=customXml/itemProps3.xml><?xml version="1.0" encoding="utf-8"?>
<ds:datastoreItem xmlns:ds="http://schemas.openxmlformats.org/officeDocument/2006/customXml" ds:itemID="{77C813EF-FCA1-4D4C-B009-DB7D4D07BB0A}"/>
</file>

<file path=customXml/itemProps4.xml><?xml version="1.0" encoding="utf-8"?>
<ds:datastoreItem xmlns:ds="http://schemas.openxmlformats.org/officeDocument/2006/customXml" ds:itemID="{2F55B3C7-47D2-4F72-8472-1393E88A77B5}"/>
</file>

<file path=docProps/app.xml><?xml version="1.0" encoding="utf-8"?>
<Properties xmlns="http://schemas.openxmlformats.org/officeDocument/2006/extended-properties" xmlns:vt="http://schemas.openxmlformats.org/officeDocument/2006/docPropsVTypes">
  <Template>Normal.dotm</Template>
  <TotalTime>4</TotalTime>
  <Pages>85</Pages>
  <Words>36361</Words>
  <Characters>220055</Characters>
  <Application>Microsoft Office Word</Application>
  <DocSecurity>0</DocSecurity>
  <Lines>1833</Lines>
  <Paragraphs>511</Paragraphs>
  <ScaleCrop>false</ScaleCrop>
  <HeadingPairs>
    <vt:vector size="2" baseType="variant">
      <vt:variant>
        <vt:lpstr>Title</vt:lpstr>
      </vt:variant>
      <vt:variant>
        <vt:i4>1</vt:i4>
      </vt:variant>
    </vt:vector>
  </HeadingPairs>
  <TitlesOfParts>
    <vt:vector size="1" baseType="lpstr">
      <vt:lpstr>Generating, Accessing and Using Information and Knowledge Related to the Three Rio Conventions.</vt:lpstr>
    </vt:vector>
  </TitlesOfParts>
  <Company>UNDP</Company>
  <LinksUpToDate>false</LinksUpToDate>
  <CharactersWithSpaces>255905</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Generating, Accessing and Using Information and Knowledge Related to the Three Rio Conventions.</dc:title>
  <dc:subject>Cambodia CCCD</dc:subject>
  <dc:creator>Jean-Jo. Bellamy</dc:creator>
  <cp:lastModifiedBy>Regine Mpoyi Longila</cp:lastModifiedBy>
  <cp:revision>2</cp:revision>
  <cp:lastPrinted>2013-04-05T19:45:00Z</cp:lastPrinted>
  <dcterms:created xsi:type="dcterms:W3CDTF">2014-09-05T18:36:00Z</dcterms:created>
  <dcterms:modified xsi:type="dcterms:W3CDTF">2014-09-05T18:36:00Z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0x01010078FD0EB9EC318C41BC3215F8FE928E39</vt:lpwstr>
  </property>
</Properties>
</file>